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AE13A" w14:textId="77777777" w:rsidR="009D76C3" w:rsidRPr="00E8416C" w:rsidRDefault="009D76C3" w:rsidP="00F734AA">
      <w:pPr>
        <w:spacing w:after="0" w:line="360" w:lineRule="auto"/>
        <w:jc w:val="center"/>
        <w:rPr>
          <w:rFonts w:ascii="Times New Roman" w:eastAsia="Times New Roman" w:hAnsi="Times New Roman"/>
          <w:b/>
          <w:snapToGrid w:val="0"/>
          <w:sz w:val="28"/>
          <w:szCs w:val="28"/>
        </w:rPr>
      </w:pPr>
    </w:p>
    <w:p w14:paraId="31FF59E5" w14:textId="77777777" w:rsidR="006E1EE6" w:rsidRPr="001C3316" w:rsidRDefault="00B13B00" w:rsidP="00076969">
      <w:pPr>
        <w:spacing w:after="0" w:line="360" w:lineRule="auto"/>
        <w:jc w:val="center"/>
        <w:rPr>
          <w:rFonts w:ascii="Times New Roman" w:hAnsi="Times New Roman"/>
          <w:b/>
          <w:sz w:val="28"/>
          <w:szCs w:val="28"/>
        </w:rPr>
      </w:pPr>
      <w:r w:rsidRPr="001C3316">
        <w:rPr>
          <w:rFonts w:ascii="Times New Roman" w:eastAsia="Times New Roman" w:hAnsi="Times New Roman"/>
          <w:b/>
          <w:snapToGrid w:val="0"/>
          <w:sz w:val="28"/>
          <w:szCs w:val="28"/>
        </w:rPr>
        <w:t>МИНИСТЕРСТВО НА ИНОВАЦИИТЕ И РАСТЕЖА</w:t>
      </w:r>
    </w:p>
    <w:p w14:paraId="2C286848" w14:textId="77777777" w:rsidR="006E1EE6" w:rsidRPr="00A44F84" w:rsidRDefault="006E1EE6" w:rsidP="00076969">
      <w:pPr>
        <w:spacing w:after="0" w:line="360" w:lineRule="auto"/>
        <w:jc w:val="center"/>
        <w:rPr>
          <w:rFonts w:ascii="Times New Roman" w:hAnsi="Times New Roman"/>
          <w:b/>
          <w:sz w:val="28"/>
          <w:szCs w:val="28"/>
        </w:rPr>
      </w:pPr>
    </w:p>
    <w:p w14:paraId="25354D94" w14:textId="77777777" w:rsidR="009D76C3" w:rsidRPr="00A44F84" w:rsidRDefault="009D76C3" w:rsidP="00076969">
      <w:pPr>
        <w:spacing w:after="0" w:line="360" w:lineRule="auto"/>
        <w:jc w:val="center"/>
        <w:rPr>
          <w:rFonts w:ascii="Times New Roman" w:hAnsi="Times New Roman"/>
          <w:b/>
          <w:sz w:val="28"/>
          <w:szCs w:val="28"/>
        </w:rPr>
      </w:pPr>
    </w:p>
    <w:p w14:paraId="08EDDBD2" w14:textId="77777777" w:rsidR="006E1EE6" w:rsidRPr="00A44F84" w:rsidRDefault="006E1EE6" w:rsidP="00076969">
      <w:pPr>
        <w:spacing w:after="0" w:line="360" w:lineRule="auto"/>
        <w:jc w:val="center"/>
        <w:rPr>
          <w:rFonts w:ascii="Times New Roman" w:hAnsi="Times New Roman"/>
          <w:b/>
          <w:sz w:val="28"/>
          <w:szCs w:val="28"/>
        </w:rPr>
      </w:pPr>
    </w:p>
    <w:p w14:paraId="2816AB7B" w14:textId="77777777" w:rsidR="006E1EE6" w:rsidRPr="001C3316" w:rsidRDefault="006E1EE6" w:rsidP="001C3316">
      <w:pPr>
        <w:spacing w:after="60" w:line="360" w:lineRule="auto"/>
        <w:jc w:val="center"/>
        <w:rPr>
          <w:rFonts w:ascii="Times New Roman" w:hAnsi="Times New Roman"/>
          <w:b/>
          <w:sz w:val="32"/>
          <w:szCs w:val="32"/>
        </w:rPr>
      </w:pPr>
      <w:r w:rsidRPr="001C3316">
        <w:rPr>
          <w:rFonts w:ascii="Times New Roman" w:hAnsi="Times New Roman"/>
          <w:b/>
          <w:sz w:val="32"/>
          <w:szCs w:val="32"/>
        </w:rPr>
        <w:t>УСЛОВИЯ ЗА КАНДИДАТСТВАНЕ</w:t>
      </w:r>
    </w:p>
    <w:p w14:paraId="08BD5D43" w14:textId="77777777" w:rsidR="006E1EE6" w:rsidRPr="006A3177" w:rsidRDefault="006E1EE6" w:rsidP="001C3316">
      <w:pPr>
        <w:spacing w:after="60" w:line="360" w:lineRule="auto"/>
        <w:jc w:val="center"/>
        <w:rPr>
          <w:rFonts w:ascii="Times New Roman" w:hAnsi="Times New Roman"/>
          <w:b/>
          <w:sz w:val="28"/>
          <w:szCs w:val="28"/>
        </w:rPr>
      </w:pPr>
      <w:r w:rsidRPr="00A44F84">
        <w:rPr>
          <w:rFonts w:ascii="Times New Roman" w:hAnsi="Times New Roman"/>
          <w:b/>
          <w:sz w:val="28"/>
          <w:szCs w:val="28"/>
        </w:rPr>
        <w:t>за предоставяне на безвъзмездна финансова помощ по</w:t>
      </w:r>
    </w:p>
    <w:p w14:paraId="63AF8311" w14:textId="77777777" w:rsidR="006E1EE6" w:rsidRPr="004924EB" w:rsidRDefault="00B13B00" w:rsidP="001C3316">
      <w:pPr>
        <w:spacing w:after="6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w:t>
      </w:r>
      <w:r w:rsidR="00E17A84">
        <w:rPr>
          <w:rFonts w:ascii="Times New Roman" w:eastAsia="Times New Roman" w:hAnsi="Times New Roman"/>
          <w:b/>
          <w:snapToGrid w:val="0"/>
          <w:sz w:val="28"/>
          <w:szCs w:val="24"/>
        </w:rPr>
        <w:t>ност и иновации в предприятията</w:t>
      </w:r>
      <w:r w:rsidR="00E17A84" w:rsidRPr="006A3177">
        <w:rPr>
          <w:rFonts w:ascii="Times New Roman" w:eastAsia="Times New Roman" w:hAnsi="Times New Roman"/>
          <w:b/>
          <w:snapToGrid w:val="0"/>
          <w:sz w:val="28"/>
          <w:szCs w:val="24"/>
        </w:rPr>
        <w:t>”</w:t>
      </w:r>
      <w:r w:rsidRPr="00A44F84">
        <w:rPr>
          <w:rFonts w:ascii="Times New Roman" w:eastAsia="Times New Roman" w:hAnsi="Times New Roman"/>
          <w:b/>
          <w:snapToGrid w:val="0"/>
          <w:sz w:val="28"/>
          <w:szCs w:val="24"/>
        </w:rPr>
        <w:t xml:space="preserve"> 2021-2027</w:t>
      </w:r>
    </w:p>
    <w:p w14:paraId="5F441810" w14:textId="77777777" w:rsidR="006E1EE6" w:rsidRPr="00A44F84" w:rsidRDefault="006E1EE6" w:rsidP="001C3316">
      <w:pPr>
        <w:spacing w:after="60" w:line="360" w:lineRule="auto"/>
        <w:jc w:val="center"/>
        <w:rPr>
          <w:rFonts w:ascii="Times New Roman" w:eastAsia="Times New Roman" w:hAnsi="Times New Roman"/>
          <w:b/>
          <w:snapToGrid w:val="0"/>
          <w:sz w:val="24"/>
          <w:szCs w:val="24"/>
        </w:rPr>
      </w:pPr>
    </w:p>
    <w:p w14:paraId="525C0570" w14:textId="77777777" w:rsidR="0092249A" w:rsidRPr="006A3177" w:rsidRDefault="00EC237E" w:rsidP="001C3316">
      <w:pPr>
        <w:spacing w:after="60" w:line="360" w:lineRule="auto"/>
        <w:jc w:val="center"/>
        <w:rPr>
          <w:rFonts w:ascii="Times New Roman" w:hAnsi="Times New Roman"/>
          <w:b/>
          <w:sz w:val="28"/>
          <w:szCs w:val="28"/>
        </w:rPr>
      </w:pPr>
      <w:r>
        <w:rPr>
          <w:rFonts w:ascii="Times New Roman" w:hAnsi="Times New Roman"/>
          <w:b/>
          <w:sz w:val="28"/>
          <w:szCs w:val="28"/>
        </w:rPr>
        <w:t>П</w:t>
      </w:r>
      <w:r w:rsidR="00EE3028" w:rsidRPr="00E2187F">
        <w:rPr>
          <w:rFonts w:ascii="Times New Roman" w:hAnsi="Times New Roman"/>
          <w:b/>
          <w:sz w:val="28"/>
          <w:szCs w:val="28"/>
        </w:rPr>
        <w:t>роцедура</w:t>
      </w:r>
      <w:r w:rsidR="006A2DB8" w:rsidRPr="00E2187F">
        <w:rPr>
          <w:rFonts w:ascii="Times New Roman" w:hAnsi="Times New Roman"/>
          <w:b/>
          <w:sz w:val="28"/>
          <w:szCs w:val="28"/>
        </w:rPr>
        <w:t xml:space="preserve"> </w:t>
      </w:r>
      <w:r w:rsidR="00CC0459" w:rsidRPr="00E2187F">
        <w:rPr>
          <w:rFonts w:ascii="Times New Roman" w:hAnsi="Times New Roman"/>
          <w:b/>
          <w:sz w:val="28"/>
          <w:szCs w:val="28"/>
        </w:rPr>
        <w:t>чрез</w:t>
      </w:r>
      <w:r w:rsidR="006A2DB8" w:rsidRPr="00E2187F">
        <w:rPr>
          <w:rFonts w:ascii="Times New Roman" w:hAnsi="Times New Roman"/>
          <w:b/>
          <w:sz w:val="28"/>
          <w:szCs w:val="28"/>
        </w:rPr>
        <w:t xml:space="preserve"> подбор</w:t>
      </w:r>
      <w:r w:rsidR="004D2228" w:rsidRPr="00E2187F">
        <w:rPr>
          <w:rFonts w:ascii="Times New Roman" w:hAnsi="Times New Roman"/>
          <w:b/>
          <w:sz w:val="28"/>
          <w:szCs w:val="28"/>
        </w:rPr>
        <w:t xml:space="preserve"> </w:t>
      </w:r>
      <w:r w:rsidR="007D7102" w:rsidRPr="00E2187F">
        <w:rPr>
          <w:rFonts w:ascii="Times New Roman" w:hAnsi="Times New Roman"/>
          <w:b/>
          <w:sz w:val="28"/>
          <w:szCs w:val="28"/>
        </w:rPr>
        <w:t>на проект</w:t>
      </w:r>
      <w:r w:rsidR="00CC0459" w:rsidRPr="00E2187F">
        <w:rPr>
          <w:rFonts w:ascii="Times New Roman" w:hAnsi="Times New Roman"/>
          <w:b/>
          <w:sz w:val="28"/>
          <w:szCs w:val="28"/>
        </w:rPr>
        <w:t>н</w:t>
      </w:r>
      <w:r w:rsidR="007D7102" w:rsidRPr="00E2187F">
        <w:rPr>
          <w:rFonts w:ascii="Times New Roman" w:hAnsi="Times New Roman"/>
          <w:b/>
          <w:sz w:val="28"/>
          <w:szCs w:val="28"/>
        </w:rPr>
        <w:t>и</w:t>
      </w:r>
      <w:r w:rsidR="00CC0459" w:rsidRPr="00E2187F">
        <w:rPr>
          <w:rFonts w:ascii="Times New Roman" w:hAnsi="Times New Roman"/>
          <w:b/>
          <w:sz w:val="28"/>
          <w:szCs w:val="28"/>
        </w:rPr>
        <w:t xml:space="preserve"> предложения</w:t>
      </w:r>
      <w:r w:rsidR="007D7102" w:rsidRPr="00E2187F">
        <w:rPr>
          <w:rFonts w:ascii="Times New Roman" w:hAnsi="Times New Roman"/>
          <w:b/>
          <w:sz w:val="28"/>
          <w:szCs w:val="28"/>
        </w:rPr>
        <w:t xml:space="preserve"> </w:t>
      </w:r>
    </w:p>
    <w:p w14:paraId="2F497B8C" w14:textId="77777777" w:rsidR="007D7102" w:rsidRPr="00A44F84" w:rsidRDefault="0021588C" w:rsidP="001C3316">
      <w:pPr>
        <w:spacing w:after="60" w:line="360" w:lineRule="auto"/>
        <w:jc w:val="center"/>
        <w:rPr>
          <w:rFonts w:ascii="Times New Roman" w:hAnsi="Times New Roman"/>
          <w:b/>
          <w:sz w:val="32"/>
          <w:szCs w:val="32"/>
        </w:rPr>
      </w:pPr>
      <w:r>
        <w:rPr>
          <w:rFonts w:ascii="Times New Roman" w:hAnsi="Times New Roman"/>
          <w:b/>
          <w:sz w:val="28"/>
          <w:szCs w:val="28"/>
        </w:rPr>
        <w:t>BG16RFPR001-6.001</w:t>
      </w:r>
      <w:r w:rsidR="00C91344" w:rsidRPr="00E2187F">
        <w:rPr>
          <w:rFonts w:ascii="Times New Roman" w:hAnsi="Times New Roman"/>
          <w:b/>
          <w:sz w:val="28"/>
          <w:szCs w:val="28"/>
        </w:rPr>
        <w:t xml:space="preserve"> „</w:t>
      </w:r>
      <w:r>
        <w:rPr>
          <w:rFonts w:ascii="Times New Roman" w:hAnsi="Times New Roman"/>
          <w:b/>
          <w:sz w:val="28"/>
          <w:szCs w:val="28"/>
        </w:rPr>
        <w:t>Укрепване на промишления капацитет в областта на отбранителните способности</w:t>
      </w:r>
      <w:r w:rsidR="00E17A84" w:rsidRPr="006A3177">
        <w:rPr>
          <w:rFonts w:ascii="Times New Roman" w:hAnsi="Times New Roman"/>
          <w:b/>
          <w:sz w:val="28"/>
          <w:szCs w:val="28"/>
        </w:rPr>
        <w:t>”</w:t>
      </w:r>
      <w:r w:rsidR="00C91344" w:rsidRPr="00A44F84">
        <w:rPr>
          <w:rFonts w:ascii="Times New Roman" w:hAnsi="Times New Roman"/>
          <w:b/>
          <w:sz w:val="32"/>
          <w:szCs w:val="32"/>
        </w:rPr>
        <w:t xml:space="preserve"> </w:t>
      </w:r>
      <w:r w:rsidR="002076FE" w:rsidRPr="00A44F84">
        <w:rPr>
          <w:rFonts w:ascii="Times New Roman" w:hAnsi="Times New Roman"/>
          <w:b/>
          <w:sz w:val="32"/>
          <w:szCs w:val="32"/>
        </w:rPr>
        <w:br w:type="page"/>
      </w:r>
    </w:p>
    <w:p w14:paraId="311565E1" w14:textId="77777777" w:rsidR="005C1072" w:rsidRPr="00A44F84" w:rsidRDefault="005C1072" w:rsidP="00B12D3A">
      <w:pPr>
        <w:pStyle w:val="TOCHeading"/>
        <w:spacing w:before="0" w:after="60" w:line="259" w:lineRule="auto"/>
        <w:rPr>
          <w:rFonts w:ascii="Times New Roman" w:hAnsi="Times New Roman"/>
        </w:rPr>
      </w:pPr>
      <w:r w:rsidRPr="00A44F84">
        <w:rPr>
          <w:rFonts w:ascii="Times New Roman" w:hAnsi="Times New Roman"/>
        </w:rPr>
        <w:lastRenderedPageBreak/>
        <w:t>Съдържание</w:t>
      </w:r>
      <w:r w:rsidR="00A63352">
        <w:rPr>
          <w:rFonts w:ascii="Times New Roman" w:hAnsi="Times New Roman"/>
        </w:rPr>
        <w:t>:</w:t>
      </w:r>
    </w:p>
    <w:p w14:paraId="1CF22F2C" w14:textId="3AF14F18" w:rsidR="00344B62" w:rsidRPr="00386FB4" w:rsidRDefault="004D0FD5" w:rsidP="00FE38F0">
      <w:pPr>
        <w:pStyle w:val="TOC2"/>
        <w:rPr>
          <w:rFonts w:eastAsiaTheme="minorEastAsia"/>
          <w:noProof/>
          <w:lang w:eastAsia="bg-BG"/>
        </w:rPr>
      </w:pPr>
      <w:r w:rsidRPr="00386FB4">
        <w:fldChar w:fldCharType="begin"/>
      </w:r>
      <w:r w:rsidR="005C1072" w:rsidRPr="00386FB4">
        <w:instrText xml:space="preserve"> TOC \o "1-3" \h \z \u </w:instrText>
      </w:r>
      <w:r w:rsidRPr="00386FB4">
        <w:fldChar w:fldCharType="separate"/>
      </w:r>
      <w:hyperlink w:anchor="_Toc149636628" w:history="1">
        <w:r w:rsidR="00344B62" w:rsidRPr="00386FB4">
          <w:rPr>
            <w:rStyle w:val="Hyperlink"/>
            <w:rFonts w:ascii="Times New Roman" w:hAnsi="Times New Roman"/>
            <w:noProof/>
            <w:sz w:val="24"/>
            <w:szCs w:val="24"/>
          </w:rPr>
          <w:t>1. Наименование на програмата:</w:t>
        </w:r>
        <w:r w:rsidR="00930EF0">
          <w:rPr>
            <w:noProof/>
            <w:webHidden/>
          </w:rPr>
          <w:t>………………………………………………………………...</w:t>
        </w:r>
        <w:r w:rsidR="00FE38F0">
          <w:rPr>
            <w:noProof/>
            <w:webHidden/>
          </w:rPr>
          <w:t xml:space="preserve">....................................... </w:t>
        </w:r>
        <w:r w:rsidRPr="00386FB4">
          <w:rPr>
            <w:noProof/>
            <w:webHidden/>
          </w:rPr>
          <w:fldChar w:fldCharType="begin"/>
        </w:r>
        <w:r w:rsidR="00344B62" w:rsidRPr="00386FB4">
          <w:rPr>
            <w:noProof/>
            <w:webHidden/>
          </w:rPr>
          <w:instrText xml:space="preserve"> PAGEREF _Toc149636628 \h </w:instrText>
        </w:r>
        <w:r w:rsidRPr="00386FB4">
          <w:rPr>
            <w:noProof/>
            <w:webHidden/>
          </w:rPr>
        </w:r>
        <w:r w:rsidRPr="00386FB4">
          <w:rPr>
            <w:noProof/>
            <w:webHidden/>
          </w:rPr>
          <w:fldChar w:fldCharType="separate"/>
        </w:r>
        <w:r w:rsidR="00E8160E">
          <w:rPr>
            <w:noProof/>
            <w:webHidden/>
          </w:rPr>
          <w:t>3</w:t>
        </w:r>
        <w:r w:rsidRPr="00386FB4">
          <w:rPr>
            <w:noProof/>
            <w:webHidden/>
          </w:rPr>
          <w:fldChar w:fldCharType="end"/>
        </w:r>
      </w:hyperlink>
    </w:p>
    <w:p w14:paraId="12087AF0" w14:textId="2A4EAEA9" w:rsidR="00344B62" w:rsidRPr="00386FB4" w:rsidRDefault="00AF21BB" w:rsidP="00FE38F0">
      <w:pPr>
        <w:pStyle w:val="TOC2"/>
        <w:rPr>
          <w:rFonts w:eastAsiaTheme="minorEastAsia"/>
          <w:noProof/>
          <w:lang w:eastAsia="bg-BG"/>
        </w:rPr>
      </w:pPr>
      <w:hyperlink w:anchor="_Toc149636629" w:history="1">
        <w:r w:rsidR="00344B62" w:rsidRPr="00386FB4">
          <w:rPr>
            <w:rStyle w:val="Hyperlink"/>
            <w:rFonts w:ascii="Times New Roman" w:hAnsi="Times New Roman"/>
            <w:noProof/>
            <w:sz w:val="24"/>
            <w:szCs w:val="24"/>
          </w:rPr>
          <w:t>2. Наименование на приоритета и специфичната цел:</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_Toc149636629 \h </w:instrText>
        </w:r>
        <w:r w:rsidR="004D0FD5" w:rsidRPr="00386FB4">
          <w:rPr>
            <w:noProof/>
            <w:webHidden/>
          </w:rPr>
        </w:r>
        <w:r w:rsidR="004D0FD5" w:rsidRPr="00386FB4">
          <w:rPr>
            <w:noProof/>
            <w:webHidden/>
          </w:rPr>
          <w:fldChar w:fldCharType="separate"/>
        </w:r>
        <w:r w:rsidR="00E8160E">
          <w:rPr>
            <w:noProof/>
            <w:webHidden/>
          </w:rPr>
          <w:t>3</w:t>
        </w:r>
        <w:r w:rsidR="004D0FD5" w:rsidRPr="00386FB4">
          <w:rPr>
            <w:noProof/>
            <w:webHidden/>
          </w:rPr>
          <w:fldChar w:fldCharType="end"/>
        </w:r>
      </w:hyperlink>
    </w:p>
    <w:p w14:paraId="6A60F565" w14:textId="3AC78D82" w:rsidR="00344B62" w:rsidRPr="00386FB4" w:rsidRDefault="00AF21BB" w:rsidP="00FE38F0">
      <w:pPr>
        <w:pStyle w:val="TOC2"/>
        <w:rPr>
          <w:rFonts w:eastAsiaTheme="minorEastAsia"/>
          <w:noProof/>
          <w:lang w:eastAsia="bg-BG"/>
        </w:rPr>
      </w:pPr>
      <w:hyperlink w:anchor="_Toc149636630" w:history="1">
        <w:r w:rsidR="00344B62" w:rsidRPr="00386FB4">
          <w:rPr>
            <w:rStyle w:val="Hyperlink"/>
            <w:rFonts w:ascii="Times New Roman" w:hAnsi="Times New Roman"/>
            <w:noProof/>
            <w:sz w:val="24"/>
            <w:szCs w:val="24"/>
          </w:rPr>
          <w:t>3. Наименование на процедурата: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_Toc149636630 \h </w:instrText>
        </w:r>
        <w:r w:rsidR="004D0FD5" w:rsidRPr="00386FB4">
          <w:rPr>
            <w:noProof/>
            <w:webHidden/>
          </w:rPr>
        </w:r>
        <w:r w:rsidR="004D0FD5" w:rsidRPr="00386FB4">
          <w:rPr>
            <w:noProof/>
            <w:webHidden/>
          </w:rPr>
          <w:fldChar w:fldCharType="separate"/>
        </w:r>
        <w:r w:rsidR="00E8160E">
          <w:rPr>
            <w:noProof/>
            <w:webHidden/>
          </w:rPr>
          <w:t>3</w:t>
        </w:r>
        <w:r w:rsidR="004D0FD5" w:rsidRPr="00386FB4">
          <w:rPr>
            <w:noProof/>
            <w:webHidden/>
          </w:rPr>
          <w:fldChar w:fldCharType="end"/>
        </w:r>
      </w:hyperlink>
    </w:p>
    <w:p w14:paraId="24B303FA" w14:textId="36790CD3" w:rsidR="00344B62" w:rsidRPr="00386FB4" w:rsidRDefault="00AF21BB" w:rsidP="00FE38F0">
      <w:pPr>
        <w:pStyle w:val="TOC2"/>
        <w:rPr>
          <w:rFonts w:eastAsiaTheme="minorEastAsia"/>
          <w:noProof/>
          <w:lang w:eastAsia="bg-BG"/>
        </w:rPr>
      </w:pPr>
      <w:hyperlink w:anchor="_Toc149636631" w:history="1">
        <w:r w:rsidR="00344B62" w:rsidRPr="00386FB4">
          <w:rPr>
            <w:rStyle w:val="Hyperlink"/>
            <w:rFonts w:ascii="Times New Roman" w:hAnsi="Times New Roman"/>
            <w:noProof/>
            <w:sz w:val="24"/>
            <w:szCs w:val="24"/>
          </w:rPr>
          <w:t>4. Измерения по кодове: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_Toc149636631 \h </w:instrText>
        </w:r>
        <w:r w:rsidR="004D0FD5" w:rsidRPr="00386FB4">
          <w:rPr>
            <w:noProof/>
            <w:webHidden/>
          </w:rPr>
        </w:r>
        <w:r w:rsidR="004D0FD5" w:rsidRPr="00386FB4">
          <w:rPr>
            <w:noProof/>
            <w:webHidden/>
          </w:rPr>
          <w:fldChar w:fldCharType="separate"/>
        </w:r>
        <w:r w:rsidR="00E8160E">
          <w:rPr>
            <w:noProof/>
            <w:webHidden/>
          </w:rPr>
          <w:t>3</w:t>
        </w:r>
        <w:r w:rsidR="004D0FD5" w:rsidRPr="00386FB4">
          <w:rPr>
            <w:noProof/>
            <w:webHidden/>
          </w:rPr>
          <w:fldChar w:fldCharType="end"/>
        </w:r>
      </w:hyperlink>
    </w:p>
    <w:p w14:paraId="02AC50F6" w14:textId="740DE2CE" w:rsidR="00344B62" w:rsidRPr="00386FB4" w:rsidRDefault="00AF21BB" w:rsidP="00FE38F0">
      <w:pPr>
        <w:pStyle w:val="TOC2"/>
        <w:rPr>
          <w:rFonts w:eastAsiaTheme="minorEastAsia"/>
          <w:noProof/>
          <w:lang w:eastAsia="bg-BG"/>
        </w:rPr>
      </w:pPr>
      <w:hyperlink w:anchor="_Toc149636632" w:history="1">
        <w:r w:rsidR="00344B62" w:rsidRPr="00386FB4">
          <w:rPr>
            <w:rStyle w:val="Hyperlink"/>
            <w:rFonts w:ascii="Times New Roman" w:hAnsi="Times New Roman"/>
            <w:noProof/>
            <w:sz w:val="24"/>
            <w:szCs w:val="24"/>
          </w:rPr>
          <w:t>5. Териториален обхват:</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_Toc149636632 \h </w:instrText>
        </w:r>
        <w:r w:rsidR="004D0FD5" w:rsidRPr="00386FB4">
          <w:rPr>
            <w:noProof/>
            <w:webHidden/>
          </w:rPr>
        </w:r>
        <w:r w:rsidR="004D0FD5" w:rsidRPr="00386FB4">
          <w:rPr>
            <w:noProof/>
            <w:webHidden/>
          </w:rPr>
          <w:fldChar w:fldCharType="separate"/>
        </w:r>
        <w:r w:rsidR="00E8160E">
          <w:rPr>
            <w:noProof/>
            <w:webHidden/>
          </w:rPr>
          <w:t>3</w:t>
        </w:r>
        <w:r w:rsidR="004D0FD5" w:rsidRPr="00386FB4">
          <w:rPr>
            <w:noProof/>
            <w:webHidden/>
          </w:rPr>
          <w:fldChar w:fldCharType="end"/>
        </w:r>
      </w:hyperlink>
    </w:p>
    <w:p w14:paraId="27AA9741" w14:textId="12CAEFAB" w:rsidR="00344B62" w:rsidRPr="00386FB4" w:rsidRDefault="00AF21BB" w:rsidP="00FE38F0">
      <w:pPr>
        <w:pStyle w:val="TOC2"/>
        <w:rPr>
          <w:rFonts w:eastAsiaTheme="minorEastAsia"/>
          <w:noProof/>
          <w:lang w:eastAsia="bg-BG"/>
        </w:rPr>
      </w:pPr>
      <w:hyperlink w:anchor="_Toc149636633" w:history="1">
        <w:r w:rsidR="00344B62" w:rsidRPr="00386FB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_Toc149636633 \h </w:instrText>
        </w:r>
        <w:r w:rsidR="004D0FD5" w:rsidRPr="00386FB4">
          <w:rPr>
            <w:noProof/>
            <w:webHidden/>
          </w:rPr>
        </w:r>
        <w:r w:rsidR="004D0FD5" w:rsidRPr="00386FB4">
          <w:rPr>
            <w:noProof/>
            <w:webHidden/>
          </w:rPr>
          <w:fldChar w:fldCharType="separate"/>
        </w:r>
        <w:r w:rsidR="00E8160E">
          <w:rPr>
            <w:noProof/>
            <w:webHidden/>
          </w:rPr>
          <w:t>3</w:t>
        </w:r>
        <w:r w:rsidR="004D0FD5" w:rsidRPr="00386FB4">
          <w:rPr>
            <w:noProof/>
            <w:webHidden/>
          </w:rPr>
          <w:fldChar w:fldCharType="end"/>
        </w:r>
      </w:hyperlink>
    </w:p>
    <w:p w14:paraId="567960B2" w14:textId="207BFE83" w:rsidR="00344B62" w:rsidRPr="00386FB4" w:rsidRDefault="00AF21BB" w:rsidP="00FE38F0">
      <w:pPr>
        <w:pStyle w:val="TOC2"/>
        <w:rPr>
          <w:rFonts w:eastAsiaTheme="minorEastAsia"/>
          <w:noProof/>
          <w:lang w:eastAsia="bg-BG"/>
        </w:rPr>
      </w:pPr>
      <w:hyperlink w:anchor="_Toc149636634" w:history="1">
        <w:r w:rsidR="00344B62" w:rsidRPr="00386FB4">
          <w:rPr>
            <w:rStyle w:val="Hyperlink"/>
            <w:rFonts w:ascii="Times New Roman" w:hAnsi="Times New Roman"/>
            <w:noProof/>
            <w:sz w:val="24"/>
            <w:szCs w:val="24"/>
          </w:rPr>
          <w:t>7. Индикат</w:t>
        </w:r>
        <w:r w:rsidR="00344B62" w:rsidRPr="00386FB4">
          <w:rPr>
            <w:rStyle w:val="Hyperlink"/>
            <w:rFonts w:ascii="Times New Roman" w:hAnsi="Times New Roman"/>
            <w:noProof/>
            <w:sz w:val="24"/>
            <w:szCs w:val="24"/>
          </w:rPr>
          <w:t>о</w:t>
        </w:r>
        <w:r w:rsidR="00344B62" w:rsidRPr="00386FB4">
          <w:rPr>
            <w:rStyle w:val="Hyperlink"/>
            <w:rFonts w:ascii="Times New Roman" w:hAnsi="Times New Roman"/>
            <w:noProof/>
            <w:sz w:val="24"/>
            <w:szCs w:val="24"/>
          </w:rPr>
          <w:t>ри: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_Toc149636634 \h </w:instrText>
        </w:r>
        <w:r w:rsidR="004D0FD5" w:rsidRPr="00386FB4">
          <w:rPr>
            <w:noProof/>
            <w:webHidden/>
          </w:rPr>
        </w:r>
        <w:r w:rsidR="004D0FD5" w:rsidRPr="00386FB4">
          <w:rPr>
            <w:noProof/>
            <w:webHidden/>
          </w:rPr>
          <w:fldChar w:fldCharType="separate"/>
        </w:r>
        <w:r w:rsidR="00E8160E">
          <w:rPr>
            <w:noProof/>
            <w:webHidden/>
          </w:rPr>
          <w:t>5</w:t>
        </w:r>
        <w:r w:rsidR="004D0FD5" w:rsidRPr="00386FB4">
          <w:rPr>
            <w:noProof/>
            <w:webHidden/>
          </w:rPr>
          <w:fldChar w:fldCharType="end"/>
        </w:r>
      </w:hyperlink>
    </w:p>
    <w:p w14:paraId="097F7378" w14:textId="7324DDAD" w:rsidR="00344B62" w:rsidRPr="00386FB4" w:rsidRDefault="00AF21BB" w:rsidP="00FE38F0">
      <w:pPr>
        <w:pStyle w:val="TOC2"/>
        <w:rPr>
          <w:rFonts w:eastAsiaTheme="minorEastAsia"/>
          <w:noProof/>
          <w:lang w:eastAsia="bg-BG"/>
        </w:rPr>
      </w:pPr>
      <w:hyperlink w:anchor="_Toc149636635" w:history="1">
        <w:r w:rsidR="00344B62" w:rsidRPr="00386FB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_Toc149636635 \h </w:instrText>
        </w:r>
        <w:r w:rsidR="004D0FD5" w:rsidRPr="00386FB4">
          <w:rPr>
            <w:noProof/>
            <w:webHidden/>
          </w:rPr>
        </w:r>
        <w:r w:rsidR="004D0FD5" w:rsidRPr="00386FB4">
          <w:rPr>
            <w:noProof/>
            <w:webHidden/>
          </w:rPr>
          <w:fldChar w:fldCharType="separate"/>
        </w:r>
        <w:r w:rsidR="00E8160E">
          <w:rPr>
            <w:noProof/>
            <w:webHidden/>
          </w:rPr>
          <w:t>5</w:t>
        </w:r>
        <w:r w:rsidR="004D0FD5" w:rsidRPr="00386FB4">
          <w:rPr>
            <w:noProof/>
            <w:webHidden/>
          </w:rPr>
          <w:fldChar w:fldCharType="end"/>
        </w:r>
      </w:hyperlink>
    </w:p>
    <w:p w14:paraId="797D7E29" w14:textId="58F0A22B" w:rsidR="00344B62" w:rsidRPr="00386FB4" w:rsidRDefault="00AF21BB" w:rsidP="00FE38F0">
      <w:pPr>
        <w:pStyle w:val="TOC2"/>
        <w:rPr>
          <w:rFonts w:eastAsiaTheme="minorEastAsia"/>
          <w:noProof/>
          <w:lang w:eastAsia="bg-BG"/>
        </w:rPr>
      </w:pPr>
      <w:hyperlink w:anchor="_Toc149636636" w:history="1">
        <w:r w:rsidR="00344B62" w:rsidRPr="00386FB4">
          <w:rPr>
            <w:rStyle w:val="Hyperlink"/>
            <w:rFonts w:ascii="Times New Roman" w:hAnsi="Times New Roman"/>
            <w:noProof/>
            <w:sz w:val="24"/>
            <w:szCs w:val="24"/>
          </w:rPr>
          <w:t>8. Общ размер на безвъзмездната финансова помощ по процедурата: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_Toc149636636 \h </w:instrText>
        </w:r>
        <w:r w:rsidR="004D0FD5" w:rsidRPr="00386FB4">
          <w:rPr>
            <w:noProof/>
            <w:webHidden/>
          </w:rPr>
        </w:r>
        <w:r w:rsidR="004D0FD5" w:rsidRPr="00386FB4">
          <w:rPr>
            <w:noProof/>
            <w:webHidden/>
          </w:rPr>
          <w:fldChar w:fldCharType="separate"/>
        </w:r>
        <w:r w:rsidR="00E8160E">
          <w:rPr>
            <w:noProof/>
            <w:webHidden/>
          </w:rPr>
          <w:t>6</w:t>
        </w:r>
        <w:r w:rsidR="004D0FD5" w:rsidRPr="00386FB4">
          <w:rPr>
            <w:noProof/>
            <w:webHidden/>
          </w:rPr>
          <w:fldChar w:fldCharType="end"/>
        </w:r>
      </w:hyperlink>
    </w:p>
    <w:p w14:paraId="5E5DD43E" w14:textId="7B4EDC98" w:rsidR="00344B62" w:rsidRPr="00386FB4" w:rsidRDefault="00AF21BB" w:rsidP="00FE38F0">
      <w:pPr>
        <w:pStyle w:val="TOC2"/>
        <w:rPr>
          <w:rFonts w:eastAsiaTheme="minorEastAsia"/>
          <w:noProof/>
          <w:lang w:eastAsia="bg-BG"/>
        </w:rPr>
      </w:pPr>
      <w:hyperlink w:anchor="_Toc149636637" w:history="1">
        <w:r w:rsidR="00344B62" w:rsidRPr="00386FB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_Toc149636637 \h </w:instrText>
        </w:r>
        <w:r w:rsidR="004D0FD5" w:rsidRPr="00386FB4">
          <w:rPr>
            <w:noProof/>
            <w:webHidden/>
          </w:rPr>
        </w:r>
        <w:r w:rsidR="004D0FD5" w:rsidRPr="00386FB4">
          <w:rPr>
            <w:noProof/>
            <w:webHidden/>
          </w:rPr>
          <w:fldChar w:fldCharType="separate"/>
        </w:r>
        <w:r w:rsidR="00E8160E">
          <w:rPr>
            <w:noProof/>
            <w:webHidden/>
          </w:rPr>
          <w:t>7</w:t>
        </w:r>
        <w:r w:rsidR="004D0FD5" w:rsidRPr="00386FB4">
          <w:rPr>
            <w:noProof/>
            <w:webHidden/>
          </w:rPr>
          <w:fldChar w:fldCharType="end"/>
        </w:r>
      </w:hyperlink>
    </w:p>
    <w:p w14:paraId="50A43759" w14:textId="4B9B9BED" w:rsidR="00344B62" w:rsidRPr="00386FB4" w:rsidRDefault="00AF21BB" w:rsidP="00FE38F0">
      <w:pPr>
        <w:pStyle w:val="TOC2"/>
        <w:rPr>
          <w:rFonts w:eastAsiaTheme="minorEastAsia"/>
          <w:noProof/>
          <w:lang w:eastAsia="bg-BG"/>
        </w:rPr>
      </w:pPr>
      <w:hyperlink w:anchor="_Toc149636638" w:history="1">
        <w:r w:rsidR="00344B62" w:rsidRPr="00386FB4">
          <w:rPr>
            <w:rStyle w:val="Hyperlink"/>
            <w:rFonts w:ascii="Times New Roman" w:hAnsi="Times New Roman"/>
            <w:noProof/>
            <w:sz w:val="24"/>
            <w:szCs w:val="24"/>
          </w:rPr>
          <w:t>10. Процент на съфинансиране: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_Toc149636638 \h </w:instrText>
        </w:r>
        <w:r w:rsidR="004D0FD5" w:rsidRPr="00386FB4">
          <w:rPr>
            <w:noProof/>
            <w:webHidden/>
          </w:rPr>
        </w:r>
        <w:r w:rsidR="004D0FD5" w:rsidRPr="00386FB4">
          <w:rPr>
            <w:noProof/>
            <w:webHidden/>
          </w:rPr>
          <w:fldChar w:fldCharType="separate"/>
        </w:r>
        <w:r w:rsidR="00E8160E">
          <w:rPr>
            <w:noProof/>
            <w:webHidden/>
          </w:rPr>
          <w:t>10</w:t>
        </w:r>
        <w:r w:rsidR="004D0FD5" w:rsidRPr="00386FB4">
          <w:rPr>
            <w:noProof/>
            <w:webHidden/>
          </w:rPr>
          <w:fldChar w:fldCharType="end"/>
        </w:r>
      </w:hyperlink>
    </w:p>
    <w:p w14:paraId="46EC2F97" w14:textId="2D10D462" w:rsidR="00344B62" w:rsidRPr="00386FB4" w:rsidRDefault="00AF21BB" w:rsidP="00FE38F0">
      <w:pPr>
        <w:pStyle w:val="TOC2"/>
        <w:rPr>
          <w:rFonts w:eastAsiaTheme="minorEastAsia"/>
          <w:noProof/>
          <w:lang w:eastAsia="bg-BG"/>
        </w:rPr>
      </w:pPr>
      <w:hyperlink w:anchor="_Toc149636639" w:history="1">
        <w:r w:rsidR="00344B62" w:rsidRPr="00386FB4">
          <w:rPr>
            <w:rStyle w:val="Hyperlink"/>
            <w:rFonts w:ascii="Times New Roman" w:hAnsi="Times New Roman"/>
            <w:noProof/>
            <w:sz w:val="24"/>
            <w:szCs w:val="24"/>
          </w:rPr>
          <w:t>11. Допустими кандидати: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_Toc149636639 \h </w:instrText>
        </w:r>
        <w:r w:rsidR="004D0FD5" w:rsidRPr="00386FB4">
          <w:rPr>
            <w:noProof/>
            <w:webHidden/>
          </w:rPr>
        </w:r>
        <w:r w:rsidR="004D0FD5" w:rsidRPr="00386FB4">
          <w:rPr>
            <w:noProof/>
            <w:webHidden/>
          </w:rPr>
          <w:fldChar w:fldCharType="separate"/>
        </w:r>
        <w:r w:rsidR="00E8160E">
          <w:rPr>
            <w:noProof/>
            <w:webHidden/>
          </w:rPr>
          <w:t>11</w:t>
        </w:r>
        <w:r w:rsidR="004D0FD5" w:rsidRPr="00386FB4">
          <w:rPr>
            <w:noProof/>
            <w:webHidden/>
          </w:rPr>
          <w:fldChar w:fldCharType="end"/>
        </w:r>
      </w:hyperlink>
    </w:p>
    <w:p w14:paraId="6DEAA106" w14:textId="2974E5F0" w:rsidR="00344B62" w:rsidRPr="00386FB4" w:rsidRDefault="00AF21BB" w:rsidP="00930EF0">
      <w:pPr>
        <w:pStyle w:val="TOC3"/>
        <w:rPr>
          <w:rFonts w:eastAsiaTheme="minorEastAsia"/>
          <w:lang w:eastAsia="bg-BG"/>
        </w:rPr>
      </w:pPr>
      <w:hyperlink w:anchor="_Toc149636640" w:history="1">
        <w:r w:rsidR="00344B62" w:rsidRPr="00386FB4">
          <w:rPr>
            <w:rStyle w:val="Hyperlink"/>
          </w:rPr>
          <w:t>11.1 Критерии за допустимост на кандидатите:</w:t>
        </w:r>
        <w:r w:rsidR="00344B62" w:rsidRPr="00386FB4">
          <w:rPr>
            <w:webHidden/>
          </w:rPr>
          <w:tab/>
        </w:r>
        <w:r w:rsidR="004D0FD5" w:rsidRPr="00386FB4">
          <w:rPr>
            <w:webHidden/>
          </w:rPr>
          <w:fldChar w:fldCharType="begin"/>
        </w:r>
        <w:r w:rsidR="00344B62" w:rsidRPr="00386FB4">
          <w:rPr>
            <w:webHidden/>
          </w:rPr>
          <w:instrText xml:space="preserve"> PAGEREF _Toc149636640 \h </w:instrText>
        </w:r>
        <w:r w:rsidR="004D0FD5" w:rsidRPr="00386FB4">
          <w:rPr>
            <w:webHidden/>
          </w:rPr>
        </w:r>
        <w:r w:rsidR="004D0FD5" w:rsidRPr="00386FB4">
          <w:rPr>
            <w:webHidden/>
          </w:rPr>
          <w:fldChar w:fldCharType="separate"/>
        </w:r>
        <w:r w:rsidR="00E8160E">
          <w:rPr>
            <w:webHidden/>
          </w:rPr>
          <w:t>11</w:t>
        </w:r>
        <w:r w:rsidR="004D0FD5" w:rsidRPr="00386FB4">
          <w:rPr>
            <w:webHidden/>
          </w:rPr>
          <w:fldChar w:fldCharType="end"/>
        </w:r>
      </w:hyperlink>
    </w:p>
    <w:p w14:paraId="5D3055F8" w14:textId="7D340177" w:rsidR="00344B62" w:rsidRPr="00386FB4" w:rsidRDefault="00AF21BB" w:rsidP="00930EF0">
      <w:pPr>
        <w:pStyle w:val="TOC3"/>
        <w:rPr>
          <w:rFonts w:eastAsiaTheme="minorEastAsia"/>
          <w:lang w:eastAsia="bg-BG"/>
        </w:rPr>
      </w:pPr>
      <w:hyperlink w:anchor="_Toc149636641" w:history="1">
        <w:r w:rsidR="00344B62" w:rsidRPr="00386FB4">
          <w:rPr>
            <w:rStyle w:val="Hyperlink"/>
          </w:rPr>
          <w:t>11.2 Критерии за недопустимост на кандидатите:</w:t>
        </w:r>
        <w:r w:rsidR="00344B62" w:rsidRPr="00386FB4">
          <w:rPr>
            <w:webHidden/>
          </w:rPr>
          <w:tab/>
        </w:r>
        <w:r w:rsidR="004D0FD5" w:rsidRPr="00386FB4">
          <w:rPr>
            <w:webHidden/>
          </w:rPr>
          <w:fldChar w:fldCharType="begin"/>
        </w:r>
        <w:r w:rsidR="00344B62" w:rsidRPr="00386FB4">
          <w:rPr>
            <w:webHidden/>
          </w:rPr>
          <w:instrText xml:space="preserve"> PAGEREF _Toc149636641 \h </w:instrText>
        </w:r>
        <w:r w:rsidR="004D0FD5" w:rsidRPr="00386FB4">
          <w:rPr>
            <w:webHidden/>
          </w:rPr>
        </w:r>
        <w:r w:rsidR="004D0FD5" w:rsidRPr="00386FB4">
          <w:rPr>
            <w:webHidden/>
          </w:rPr>
          <w:fldChar w:fldCharType="separate"/>
        </w:r>
        <w:r w:rsidR="00E8160E">
          <w:rPr>
            <w:webHidden/>
          </w:rPr>
          <w:t>13</w:t>
        </w:r>
        <w:r w:rsidR="004D0FD5" w:rsidRPr="00386FB4">
          <w:rPr>
            <w:webHidden/>
          </w:rPr>
          <w:fldChar w:fldCharType="end"/>
        </w:r>
      </w:hyperlink>
    </w:p>
    <w:p w14:paraId="225EEF6D" w14:textId="0DA4AE67" w:rsidR="00344B62" w:rsidRPr="00386FB4" w:rsidRDefault="00AF21BB" w:rsidP="00FE38F0">
      <w:pPr>
        <w:pStyle w:val="TOC2"/>
        <w:rPr>
          <w:rFonts w:eastAsiaTheme="minorEastAsia"/>
          <w:noProof/>
          <w:lang w:eastAsia="bg-BG"/>
        </w:rPr>
      </w:pPr>
      <w:hyperlink w:anchor="_Toc149636642" w:history="1">
        <w:r w:rsidR="00344B62" w:rsidRPr="00386FB4">
          <w:rPr>
            <w:rStyle w:val="Hyperlink"/>
            <w:rFonts w:ascii="Times New Roman" w:hAnsi="Times New Roman"/>
            <w:noProof/>
            <w:sz w:val="24"/>
            <w:szCs w:val="24"/>
          </w:rPr>
          <w:t>12. Допустими партньори (ако е приложимо):</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_Toc149636642 \h </w:instrText>
        </w:r>
        <w:r w:rsidR="004D0FD5" w:rsidRPr="00386FB4">
          <w:rPr>
            <w:noProof/>
            <w:webHidden/>
          </w:rPr>
        </w:r>
        <w:r w:rsidR="004D0FD5" w:rsidRPr="00386FB4">
          <w:rPr>
            <w:noProof/>
            <w:webHidden/>
          </w:rPr>
          <w:fldChar w:fldCharType="separate"/>
        </w:r>
        <w:r w:rsidR="00E8160E">
          <w:rPr>
            <w:noProof/>
            <w:webHidden/>
          </w:rPr>
          <w:t>18</w:t>
        </w:r>
        <w:r w:rsidR="004D0FD5" w:rsidRPr="00386FB4">
          <w:rPr>
            <w:noProof/>
            <w:webHidden/>
          </w:rPr>
          <w:fldChar w:fldCharType="end"/>
        </w:r>
      </w:hyperlink>
    </w:p>
    <w:p w14:paraId="2F13E464" w14:textId="6781EBEF" w:rsidR="00344B62" w:rsidRPr="00386FB4" w:rsidRDefault="00AF21BB" w:rsidP="00FE38F0">
      <w:pPr>
        <w:pStyle w:val="TOC2"/>
        <w:rPr>
          <w:rFonts w:eastAsiaTheme="minorEastAsia"/>
          <w:noProof/>
          <w:lang w:eastAsia="bg-BG"/>
        </w:rPr>
      </w:pPr>
      <w:hyperlink w:anchor="_Toc149636643" w:history="1">
        <w:r w:rsidR="00344B62" w:rsidRPr="00386FB4">
          <w:rPr>
            <w:rStyle w:val="Hyperlink"/>
            <w:rFonts w:ascii="Times New Roman" w:hAnsi="Times New Roman"/>
            <w:noProof/>
            <w:sz w:val="24"/>
            <w:szCs w:val="24"/>
          </w:rPr>
          <w:t>13. Дейности, допустими за 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_Toc149636643 \h </w:instrText>
        </w:r>
        <w:r w:rsidR="004D0FD5" w:rsidRPr="00386FB4">
          <w:rPr>
            <w:noProof/>
            <w:webHidden/>
          </w:rPr>
        </w:r>
        <w:r w:rsidR="004D0FD5" w:rsidRPr="00386FB4">
          <w:rPr>
            <w:noProof/>
            <w:webHidden/>
          </w:rPr>
          <w:fldChar w:fldCharType="separate"/>
        </w:r>
        <w:r w:rsidR="00E8160E">
          <w:rPr>
            <w:noProof/>
            <w:webHidden/>
          </w:rPr>
          <w:t>19</w:t>
        </w:r>
        <w:r w:rsidR="004D0FD5" w:rsidRPr="00386FB4">
          <w:rPr>
            <w:noProof/>
            <w:webHidden/>
          </w:rPr>
          <w:fldChar w:fldCharType="end"/>
        </w:r>
      </w:hyperlink>
    </w:p>
    <w:p w14:paraId="292DA839" w14:textId="303B8025" w:rsidR="00344B62" w:rsidRPr="00386FB4" w:rsidRDefault="00AF21BB" w:rsidP="00930EF0">
      <w:pPr>
        <w:pStyle w:val="TOC3"/>
        <w:rPr>
          <w:rFonts w:eastAsiaTheme="minorEastAsia"/>
          <w:lang w:eastAsia="bg-BG"/>
        </w:rPr>
      </w:pPr>
      <w:hyperlink w:anchor="_Toc149636644" w:history="1">
        <w:r w:rsidR="00344B62" w:rsidRPr="00386FB4">
          <w:rPr>
            <w:rStyle w:val="Hyperlink"/>
          </w:rPr>
          <w:t>13.1. Допустими дейности:</w:t>
        </w:r>
        <w:r w:rsidR="00344B62" w:rsidRPr="00386FB4">
          <w:rPr>
            <w:webHidden/>
          </w:rPr>
          <w:tab/>
        </w:r>
        <w:r w:rsidR="004D0FD5" w:rsidRPr="00386FB4">
          <w:rPr>
            <w:webHidden/>
          </w:rPr>
          <w:fldChar w:fldCharType="begin"/>
        </w:r>
        <w:r w:rsidR="00344B62" w:rsidRPr="00386FB4">
          <w:rPr>
            <w:webHidden/>
          </w:rPr>
          <w:instrText xml:space="preserve"> PAGEREF _Toc149636644 \h </w:instrText>
        </w:r>
        <w:r w:rsidR="004D0FD5" w:rsidRPr="00386FB4">
          <w:rPr>
            <w:webHidden/>
          </w:rPr>
        </w:r>
        <w:r w:rsidR="004D0FD5" w:rsidRPr="00386FB4">
          <w:rPr>
            <w:webHidden/>
          </w:rPr>
          <w:fldChar w:fldCharType="separate"/>
        </w:r>
        <w:r w:rsidR="00E8160E">
          <w:rPr>
            <w:webHidden/>
          </w:rPr>
          <w:t>19</w:t>
        </w:r>
        <w:r w:rsidR="004D0FD5" w:rsidRPr="00386FB4">
          <w:rPr>
            <w:webHidden/>
          </w:rPr>
          <w:fldChar w:fldCharType="end"/>
        </w:r>
      </w:hyperlink>
    </w:p>
    <w:p w14:paraId="579B48A7" w14:textId="3B72EA36" w:rsidR="00344B62" w:rsidRPr="00386FB4" w:rsidRDefault="00AF21BB" w:rsidP="00C912EA">
      <w:pPr>
        <w:pStyle w:val="TOC3"/>
        <w:tabs>
          <w:tab w:val="right" w:pos="10206"/>
        </w:tabs>
        <w:rPr>
          <w:rFonts w:eastAsiaTheme="minorEastAsia"/>
          <w:lang w:eastAsia="bg-BG"/>
        </w:rPr>
      </w:pPr>
      <w:hyperlink w:anchor="_Toc149636645" w:history="1">
        <w:r w:rsidR="00344B62" w:rsidRPr="00386FB4">
          <w:rPr>
            <w:rStyle w:val="Hyperlink"/>
          </w:rPr>
          <w:t>13.2. Недопустими дейности:</w:t>
        </w:r>
        <w:r w:rsidR="00344B62" w:rsidRPr="00386FB4">
          <w:rPr>
            <w:webHidden/>
          </w:rPr>
          <w:tab/>
        </w:r>
        <w:r w:rsidR="004D0FD5" w:rsidRPr="00386FB4">
          <w:rPr>
            <w:webHidden/>
          </w:rPr>
          <w:fldChar w:fldCharType="begin"/>
        </w:r>
        <w:r w:rsidR="00344B62" w:rsidRPr="00386FB4">
          <w:rPr>
            <w:webHidden/>
          </w:rPr>
          <w:instrText xml:space="preserve"> PAGEREF _Toc149636645 \h </w:instrText>
        </w:r>
        <w:r w:rsidR="004D0FD5" w:rsidRPr="00386FB4">
          <w:rPr>
            <w:webHidden/>
          </w:rPr>
        </w:r>
        <w:r w:rsidR="004D0FD5" w:rsidRPr="00386FB4">
          <w:rPr>
            <w:webHidden/>
          </w:rPr>
          <w:fldChar w:fldCharType="separate"/>
        </w:r>
        <w:r w:rsidR="00E8160E">
          <w:rPr>
            <w:webHidden/>
          </w:rPr>
          <w:t>23</w:t>
        </w:r>
        <w:r w:rsidR="004D0FD5" w:rsidRPr="00386FB4">
          <w:rPr>
            <w:webHidden/>
          </w:rPr>
          <w:fldChar w:fldCharType="end"/>
        </w:r>
      </w:hyperlink>
      <w:r w:rsidR="00C912EA">
        <w:tab/>
      </w:r>
    </w:p>
    <w:p w14:paraId="7B3F267A" w14:textId="62899014" w:rsidR="00344B62" w:rsidRPr="00386FB4" w:rsidRDefault="00AF21BB" w:rsidP="00FE38F0">
      <w:pPr>
        <w:pStyle w:val="TOC2"/>
        <w:rPr>
          <w:rFonts w:eastAsiaTheme="minorEastAsia"/>
          <w:noProof/>
          <w:lang w:eastAsia="bg-BG"/>
        </w:rPr>
      </w:pPr>
      <w:hyperlink w:anchor="_Toc149636646" w:history="1">
        <w:r w:rsidR="00344B62" w:rsidRPr="00386FB4">
          <w:rPr>
            <w:rStyle w:val="Hyperlink"/>
            <w:rFonts w:ascii="Times New Roman" w:hAnsi="Times New Roman"/>
            <w:noProof/>
            <w:sz w:val="24"/>
            <w:szCs w:val="24"/>
          </w:rPr>
          <w:t>14. Категории разходи, допустими за 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_Toc149636646 \h </w:instrText>
        </w:r>
        <w:r w:rsidR="004D0FD5" w:rsidRPr="00386FB4">
          <w:rPr>
            <w:noProof/>
            <w:webHidden/>
          </w:rPr>
        </w:r>
        <w:r w:rsidR="004D0FD5" w:rsidRPr="00386FB4">
          <w:rPr>
            <w:noProof/>
            <w:webHidden/>
          </w:rPr>
          <w:fldChar w:fldCharType="separate"/>
        </w:r>
        <w:r w:rsidR="00E8160E">
          <w:rPr>
            <w:noProof/>
            <w:webHidden/>
          </w:rPr>
          <w:t>25</w:t>
        </w:r>
        <w:r w:rsidR="004D0FD5" w:rsidRPr="00386FB4">
          <w:rPr>
            <w:noProof/>
            <w:webHidden/>
          </w:rPr>
          <w:fldChar w:fldCharType="end"/>
        </w:r>
      </w:hyperlink>
    </w:p>
    <w:p w14:paraId="40B4012B" w14:textId="1455D5C3" w:rsidR="00344B62" w:rsidRPr="00386FB4" w:rsidRDefault="00AF21BB" w:rsidP="00930EF0">
      <w:pPr>
        <w:pStyle w:val="TOC3"/>
        <w:rPr>
          <w:rFonts w:eastAsiaTheme="minorEastAsia"/>
          <w:lang w:eastAsia="bg-BG"/>
        </w:rPr>
      </w:pPr>
      <w:hyperlink w:anchor="_Toc149636647" w:history="1">
        <w:r w:rsidR="00344B62" w:rsidRPr="00386FB4">
          <w:rPr>
            <w:rStyle w:val="Hyperlink"/>
          </w:rPr>
          <w:t>14.1. Условия за допустимост на разходите:</w:t>
        </w:r>
        <w:r w:rsidR="00344B62" w:rsidRPr="00386FB4">
          <w:rPr>
            <w:webHidden/>
          </w:rPr>
          <w:tab/>
        </w:r>
        <w:r w:rsidR="004D0FD5" w:rsidRPr="00386FB4">
          <w:rPr>
            <w:webHidden/>
          </w:rPr>
          <w:fldChar w:fldCharType="begin"/>
        </w:r>
        <w:r w:rsidR="00344B62" w:rsidRPr="00386FB4">
          <w:rPr>
            <w:webHidden/>
          </w:rPr>
          <w:instrText xml:space="preserve"> PAGEREF _Toc149636647 \h </w:instrText>
        </w:r>
        <w:r w:rsidR="004D0FD5" w:rsidRPr="00386FB4">
          <w:rPr>
            <w:webHidden/>
          </w:rPr>
        </w:r>
        <w:r w:rsidR="004D0FD5" w:rsidRPr="00386FB4">
          <w:rPr>
            <w:webHidden/>
          </w:rPr>
          <w:fldChar w:fldCharType="separate"/>
        </w:r>
        <w:r w:rsidR="00E8160E">
          <w:rPr>
            <w:webHidden/>
          </w:rPr>
          <w:t>26</w:t>
        </w:r>
        <w:r w:rsidR="004D0FD5" w:rsidRPr="00386FB4">
          <w:rPr>
            <w:webHidden/>
          </w:rPr>
          <w:fldChar w:fldCharType="end"/>
        </w:r>
      </w:hyperlink>
    </w:p>
    <w:p w14:paraId="549DA95C" w14:textId="20D7FBCC" w:rsidR="00344B62" w:rsidRPr="00386FB4" w:rsidRDefault="00AF21BB" w:rsidP="00930EF0">
      <w:pPr>
        <w:pStyle w:val="TOC3"/>
        <w:rPr>
          <w:rFonts w:eastAsiaTheme="minorEastAsia"/>
          <w:lang w:eastAsia="bg-BG"/>
        </w:rPr>
      </w:pPr>
      <w:hyperlink w:anchor="_Toc149636648" w:history="1">
        <w:r w:rsidR="00344B62" w:rsidRPr="00386FB4">
          <w:rPr>
            <w:rStyle w:val="Hyperlink"/>
          </w:rPr>
          <w:t>14.2. Допустими разходи:</w:t>
        </w:r>
        <w:r w:rsidR="00344B62" w:rsidRPr="00386FB4">
          <w:rPr>
            <w:webHidden/>
          </w:rPr>
          <w:tab/>
        </w:r>
        <w:r w:rsidR="004D0FD5" w:rsidRPr="00386FB4">
          <w:rPr>
            <w:webHidden/>
          </w:rPr>
          <w:fldChar w:fldCharType="begin"/>
        </w:r>
        <w:r w:rsidR="00344B62" w:rsidRPr="00386FB4">
          <w:rPr>
            <w:webHidden/>
          </w:rPr>
          <w:instrText xml:space="preserve"> PAGEREF _Toc149636648 \h </w:instrText>
        </w:r>
        <w:r w:rsidR="004D0FD5" w:rsidRPr="00386FB4">
          <w:rPr>
            <w:webHidden/>
          </w:rPr>
        </w:r>
        <w:r w:rsidR="004D0FD5" w:rsidRPr="00386FB4">
          <w:rPr>
            <w:webHidden/>
          </w:rPr>
          <w:fldChar w:fldCharType="separate"/>
        </w:r>
        <w:r w:rsidR="00E8160E">
          <w:rPr>
            <w:webHidden/>
          </w:rPr>
          <w:t>27</w:t>
        </w:r>
        <w:r w:rsidR="004D0FD5" w:rsidRPr="00386FB4">
          <w:rPr>
            <w:webHidden/>
          </w:rPr>
          <w:fldChar w:fldCharType="end"/>
        </w:r>
      </w:hyperlink>
    </w:p>
    <w:p w14:paraId="3F7706FD" w14:textId="4EF5340E" w:rsidR="00344B62" w:rsidRPr="00386FB4" w:rsidRDefault="00AF21BB" w:rsidP="00930EF0">
      <w:pPr>
        <w:pStyle w:val="TOC3"/>
        <w:rPr>
          <w:rFonts w:eastAsiaTheme="minorEastAsia"/>
          <w:lang w:eastAsia="bg-BG"/>
        </w:rPr>
      </w:pPr>
      <w:hyperlink w:anchor="_Toc149636649" w:history="1">
        <w:r w:rsidR="00344B62" w:rsidRPr="00386FB4">
          <w:rPr>
            <w:rStyle w:val="Hyperlink"/>
          </w:rPr>
          <w:t>14.3. Недопустими разходи:</w:t>
        </w:r>
        <w:r w:rsidR="00344B62" w:rsidRPr="00386FB4">
          <w:rPr>
            <w:webHidden/>
          </w:rPr>
          <w:tab/>
        </w:r>
        <w:r w:rsidR="004D0FD5" w:rsidRPr="00386FB4">
          <w:rPr>
            <w:webHidden/>
          </w:rPr>
          <w:fldChar w:fldCharType="begin"/>
        </w:r>
        <w:r w:rsidR="00344B62" w:rsidRPr="00386FB4">
          <w:rPr>
            <w:webHidden/>
          </w:rPr>
          <w:instrText xml:space="preserve"> PAGEREF _Toc149636649 \h </w:instrText>
        </w:r>
        <w:r w:rsidR="004D0FD5" w:rsidRPr="00386FB4">
          <w:rPr>
            <w:webHidden/>
          </w:rPr>
        </w:r>
        <w:r w:rsidR="004D0FD5" w:rsidRPr="00386FB4">
          <w:rPr>
            <w:webHidden/>
          </w:rPr>
          <w:fldChar w:fldCharType="separate"/>
        </w:r>
        <w:r w:rsidR="00E8160E">
          <w:rPr>
            <w:webHidden/>
          </w:rPr>
          <w:t>30</w:t>
        </w:r>
        <w:r w:rsidR="004D0FD5" w:rsidRPr="00386FB4">
          <w:rPr>
            <w:webHidden/>
          </w:rPr>
          <w:fldChar w:fldCharType="end"/>
        </w:r>
      </w:hyperlink>
    </w:p>
    <w:p w14:paraId="5453E636" w14:textId="264805F2" w:rsidR="00344B62" w:rsidRPr="00386FB4" w:rsidRDefault="00AF21BB" w:rsidP="00FE38F0">
      <w:pPr>
        <w:pStyle w:val="TOC2"/>
        <w:rPr>
          <w:rFonts w:eastAsiaTheme="minorEastAsia"/>
          <w:noProof/>
          <w:lang w:eastAsia="bg-BG"/>
        </w:rPr>
      </w:pPr>
      <w:hyperlink w:anchor="_Toc149636650" w:history="1">
        <w:r w:rsidR="00344B62" w:rsidRPr="00386FB4">
          <w:rPr>
            <w:rStyle w:val="Hyperlink"/>
            <w:rFonts w:ascii="Times New Roman" w:hAnsi="Times New Roman"/>
            <w:noProof/>
            <w:sz w:val="24"/>
            <w:szCs w:val="24"/>
          </w:rPr>
          <w:t>15. Допустими целеви групи: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_Toc149636650 \h </w:instrText>
        </w:r>
        <w:r w:rsidR="004D0FD5" w:rsidRPr="00386FB4">
          <w:rPr>
            <w:noProof/>
            <w:webHidden/>
          </w:rPr>
        </w:r>
        <w:r w:rsidR="004D0FD5" w:rsidRPr="00386FB4">
          <w:rPr>
            <w:noProof/>
            <w:webHidden/>
          </w:rPr>
          <w:fldChar w:fldCharType="separate"/>
        </w:r>
        <w:r w:rsidR="00E8160E">
          <w:rPr>
            <w:noProof/>
            <w:webHidden/>
          </w:rPr>
          <w:t>30</w:t>
        </w:r>
        <w:r w:rsidR="004D0FD5" w:rsidRPr="00386FB4">
          <w:rPr>
            <w:noProof/>
            <w:webHidden/>
          </w:rPr>
          <w:fldChar w:fldCharType="end"/>
        </w:r>
      </w:hyperlink>
    </w:p>
    <w:p w14:paraId="31B37857" w14:textId="30D95A45" w:rsidR="00344B62" w:rsidRPr="00386FB4" w:rsidRDefault="00AF21BB" w:rsidP="00FE38F0">
      <w:pPr>
        <w:pStyle w:val="TOC2"/>
        <w:rPr>
          <w:rFonts w:eastAsiaTheme="minorEastAsia"/>
          <w:noProof/>
          <w:lang w:eastAsia="bg-BG"/>
        </w:rPr>
      </w:pPr>
      <w:hyperlink w:anchor="_Toc149636651" w:history="1">
        <w:r w:rsidR="00344B62" w:rsidRPr="00386FB4">
          <w:rPr>
            <w:rStyle w:val="Hyperlink"/>
            <w:rFonts w:ascii="Times New Roman" w:hAnsi="Times New Roman"/>
            <w:noProof/>
            <w:sz w:val="24"/>
            <w:szCs w:val="24"/>
          </w:rPr>
          <w:t>16. Приложим режим на минимални/държавни помощи: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_Toc149636651 \h </w:instrText>
        </w:r>
        <w:r w:rsidR="004D0FD5" w:rsidRPr="00386FB4">
          <w:rPr>
            <w:noProof/>
            <w:webHidden/>
          </w:rPr>
        </w:r>
        <w:r w:rsidR="004D0FD5" w:rsidRPr="00386FB4">
          <w:rPr>
            <w:noProof/>
            <w:webHidden/>
          </w:rPr>
          <w:fldChar w:fldCharType="separate"/>
        </w:r>
        <w:r w:rsidR="00E8160E">
          <w:rPr>
            <w:noProof/>
            <w:webHidden/>
          </w:rPr>
          <w:t>31</w:t>
        </w:r>
        <w:r w:rsidR="004D0FD5" w:rsidRPr="00386FB4">
          <w:rPr>
            <w:noProof/>
            <w:webHidden/>
          </w:rPr>
          <w:fldChar w:fldCharType="end"/>
        </w:r>
      </w:hyperlink>
    </w:p>
    <w:p w14:paraId="4D1C6976" w14:textId="535E465B" w:rsidR="00344B62" w:rsidRPr="00386FB4" w:rsidRDefault="00AF21BB" w:rsidP="00FE38F0">
      <w:pPr>
        <w:pStyle w:val="TOC2"/>
        <w:rPr>
          <w:rFonts w:eastAsiaTheme="minorEastAsia"/>
          <w:noProof/>
          <w:lang w:eastAsia="bg-BG"/>
        </w:rPr>
      </w:pPr>
      <w:hyperlink w:anchor="_Toc149636652" w:history="1">
        <w:r w:rsidR="00344B62" w:rsidRPr="00386FB4">
          <w:rPr>
            <w:rStyle w:val="Hyperlink"/>
            <w:rFonts w:ascii="Times New Roman" w:hAnsi="Times New Roman"/>
            <w:noProof/>
            <w:sz w:val="24"/>
            <w:szCs w:val="24"/>
          </w:rPr>
          <w:t>17. Хоризонтални политики: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_Toc149636652 \h </w:instrText>
        </w:r>
        <w:r w:rsidR="004D0FD5" w:rsidRPr="00386FB4">
          <w:rPr>
            <w:noProof/>
            <w:webHidden/>
          </w:rPr>
        </w:r>
        <w:r w:rsidR="004D0FD5" w:rsidRPr="00386FB4">
          <w:rPr>
            <w:noProof/>
            <w:webHidden/>
          </w:rPr>
          <w:fldChar w:fldCharType="separate"/>
        </w:r>
        <w:r w:rsidR="00E8160E">
          <w:rPr>
            <w:noProof/>
            <w:webHidden/>
          </w:rPr>
          <w:t>32</w:t>
        </w:r>
        <w:r w:rsidR="004D0FD5" w:rsidRPr="00386FB4">
          <w:rPr>
            <w:noProof/>
            <w:webHidden/>
          </w:rPr>
          <w:fldChar w:fldCharType="end"/>
        </w:r>
      </w:hyperlink>
    </w:p>
    <w:p w14:paraId="5606B520" w14:textId="4D04E30E" w:rsidR="00344B62" w:rsidRPr="00386FB4" w:rsidRDefault="00AF21BB" w:rsidP="00FE38F0">
      <w:pPr>
        <w:pStyle w:val="TOC2"/>
        <w:rPr>
          <w:rFonts w:eastAsiaTheme="minorEastAsia"/>
          <w:noProof/>
          <w:lang w:eastAsia="bg-BG"/>
        </w:rPr>
      </w:pPr>
      <w:hyperlink w:anchor="_Toc149636653" w:history="1">
        <w:r w:rsidR="00344B62" w:rsidRPr="00386FB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_Toc149636653 \h </w:instrText>
        </w:r>
        <w:r w:rsidR="004D0FD5" w:rsidRPr="00386FB4">
          <w:rPr>
            <w:noProof/>
            <w:webHidden/>
          </w:rPr>
        </w:r>
        <w:r w:rsidR="004D0FD5" w:rsidRPr="00386FB4">
          <w:rPr>
            <w:noProof/>
            <w:webHidden/>
          </w:rPr>
          <w:fldChar w:fldCharType="separate"/>
        </w:r>
        <w:r w:rsidR="00E8160E">
          <w:rPr>
            <w:noProof/>
            <w:webHidden/>
          </w:rPr>
          <w:t>33</w:t>
        </w:r>
        <w:r w:rsidR="004D0FD5" w:rsidRPr="00386FB4">
          <w:rPr>
            <w:noProof/>
            <w:webHidden/>
          </w:rPr>
          <w:fldChar w:fldCharType="end"/>
        </w:r>
      </w:hyperlink>
    </w:p>
    <w:p w14:paraId="5A5F5D9F" w14:textId="06CD13E1" w:rsidR="00344B62" w:rsidRPr="00386FB4" w:rsidRDefault="00AF21BB" w:rsidP="00FE38F0">
      <w:pPr>
        <w:pStyle w:val="TOC2"/>
        <w:rPr>
          <w:rFonts w:eastAsiaTheme="minorEastAsia"/>
          <w:noProof/>
          <w:lang w:eastAsia="bg-BG"/>
        </w:rPr>
      </w:pPr>
      <w:hyperlink w:anchor="_Toc149636654" w:history="1">
        <w:r w:rsidR="00344B62" w:rsidRPr="00386FB4">
          <w:rPr>
            <w:rStyle w:val="Hyperlink"/>
            <w:rFonts w:ascii="Times New Roman" w:hAnsi="Times New Roman"/>
            <w:noProof/>
            <w:sz w:val="24"/>
            <w:szCs w:val="24"/>
          </w:rPr>
          <w:t>19. Ред за оценяване на 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_Toc149636654 \h </w:instrText>
        </w:r>
        <w:r w:rsidR="004D0FD5" w:rsidRPr="00386FB4">
          <w:rPr>
            <w:noProof/>
            <w:webHidden/>
          </w:rPr>
        </w:r>
        <w:r w:rsidR="004D0FD5" w:rsidRPr="00386FB4">
          <w:rPr>
            <w:noProof/>
            <w:webHidden/>
          </w:rPr>
          <w:fldChar w:fldCharType="separate"/>
        </w:r>
        <w:r w:rsidR="00E8160E">
          <w:rPr>
            <w:noProof/>
            <w:webHidden/>
          </w:rPr>
          <w:t>33</w:t>
        </w:r>
        <w:r w:rsidR="004D0FD5" w:rsidRPr="00386FB4">
          <w:rPr>
            <w:noProof/>
            <w:webHidden/>
          </w:rPr>
          <w:fldChar w:fldCharType="end"/>
        </w:r>
      </w:hyperlink>
    </w:p>
    <w:p w14:paraId="1797842A" w14:textId="619F4EA0" w:rsidR="00344B62" w:rsidRPr="00386FB4" w:rsidRDefault="00AF21BB" w:rsidP="00FE38F0">
      <w:pPr>
        <w:pStyle w:val="TOC2"/>
        <w:rPr>
          <w:rFonts w:eastAsiaTheme="minorEastAsia"/>
          <w:noProof/>
          <w:lang w:eastAsia="bg-BG"/>
        </w:rPr>
      </w:pPr>
      <w:hyperlink w:anchor="_Toc149636655" w:history="1">
        <w:r w:rsidR="00344B62" w:rsidRPr="00386FB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_Toc149636655 \h </w:instrText>
        </w:r>
        <w:r w:rsidR="004D0FD5" w:rsidRPr="00386FB4">
          <w:rPr>
            <w:noProof/>
            <w:webHidden/>
          </w:rPr>
        </w:r>
        <w:r w:rsidR="004D0FD5" w:rsidRPr="00386FB4">
          <w:rPr>
            <w:noProof/>
            <w:webHidden/>
          </w:rPr>
          <w:fldChar w:fldCharType="separate"/>
        </w:r>
        <w:r w:rsidR="00E8160E">
          <w:rPr>
            <w:noProof/>
            <w:webHidden/>
          </w:rPr>
          <w:t>33</w:t>
        </w:r>
        <w:r w:rsidR="004D0FD5" w:rsidRPr="00386FB4">
          <w:rPr>
            <w:noProof/>
            <w:webHidden/>
          </w:rPr>
          <w:fldChar w:fldCharType="end"/>
        </w:r>
      </w:hyperlink>
    </w:p>
    <w:p w14:paraId="2AB60C36" w14:textId="71A4F592" w:rsidR="00344B62" w:rsidRPr="00386FB4" w:rsidRDefault="00AF21BB" w:rsidP="00FE38F0">
      <w:pPr>
        <w:pStyle w:val="TOC2"/>
        <w:rPr>
          <w:rFonts w:eastAsiaTheme="minorEastAsia"/>
          <w:noProof/>
          <w:lang w:eastAsia="bg-BG"/>
        </w:rPr>
      </w:pPr>
      <w:hyperlink w:anchor="_Toc149636656" w:history="1">
        <w:r w:rsidR="00344B62" w:rsidRPr="00386FB4">
          <w:rPr>
            <w:rStyle w:val="Hyperlink"/>
            <w:rFonts w:ascii="Times New Roman" w:hAnsi="Times New Roman"/>
            <w:noProof/>
            <w:sz w:val="24"/>
            <w:szCs w:val="24"/>
          </w:rPr>
          <w:t>21. Ред за оценяване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_Toc149636656 \h </w:instrText>
        </w:r>
        <w:r w:rsidR="004D0FD5" w:rsidRPr="00386FB4">
          <w:rPr>
            <w:noProof/>
            <w:webHidden/>
          </w:rPr>
        </w:r>
        <w:r w:rsidR="004D0FD5" w:rsidRPr="00386FB4">
          <w:rPr>
            <w:noProof/>
            <w:webHidden/>
          </w:rPr>
          <w:fldChar w:fldCharType="separate"/>
        </w:r>
        <w:r w:rsidR="00E8160E">
          <w:rPr>
            <w:noProof/>
            <w:webHidden/>
          </w:rPr>
          <w:t>33</w:t>
        </w:r>
        <w:r w:rsidR="004D0FD5" w:rsidRPr="00386FB4">
          <w:rPr>
            <w:noProof/>
            <w:webHidden/>
          </w:rPr>
          <w:fldChar w:fldCharType="end"/>
        </w:r>
      </w:hyperlink>
    </w:p>
    <w:p w14:paraId="24FF3C00" w14:textId="56253E32" w:rsidR="00344B62" w:rsidRPr="00386FB4" w:rsidRDefault="00AF21BB" w:rsidP="00930EF0">
      <w:pPr>
        <w:pStyle w:val="TOC3"/>
        <w:rPr>
          <w:rFonts w:eastAsiaTheme="minorEastAsia"/>
          <w:lang w:eastAsia="bg-BG"/>
        </w:rPr>
      </w:pPr>
      <w:hyperlink w:anchor="_Toc149636657" w:history="1">
        <w:r w:rsidR="00344B62" w:rsidRPr="00386FB4">
          <w:rPr>
            <w:rStyle w:val="Hyperlink"/>
          </w:rPr>
          <w:t>21.1. Оценка на  административното съответствие и допустимостта:</w:t>
        </w:r>
        <w:r w:rsidR="00344B62" w:rsidRPr="00386FB4">
          <w:rPr>
            <w:webHidden/>
          </w:rPr>
          <w:tab/>
        </w:r>
        <w:r w:rsidR="004D0FD5" w:rsidRPr="00386FB4">
          <w:rPr>
            <w:webHidden/>
          </w:rPr>
          <w:fldChar w:fldCharType="begin"/>
        </w:r>
        <w:r w:rsidR="00344B62" w:rsidRPr="00386FB4">
          <w:rPr>
            <w:webHidden/>
          </w:rPr>
          <w:instrText xml:space="preserve"> PAGEREF _Toc149636657 \h </w:instrText>
        </w:r>
        <w:r w:rsidR="004D0FD5" w:rsidRPr="00386FB4">
          <w:rPr>
            <w:webHidden/>
          </w:rPr>
        </w:r>
        <w:r w:rsidR="004D0FD5" w:rsidRPr="00386FB4">
          <w:rPr>
            <w:webHidden/>
          </w:rPr>
          <w:fldChar w:fldCharType="separate"/>
        </w:r>
        <w:r w:rsidR="00E8160E">
          <w:rPr>
            <w:webHidden/>
          </w:rPr>
          <w:t>34</w:t>
        </w:r>
        <w:r w:rsidR="004D0FD5" w:rsidRPr="00386FB4">
          <w:rPr>
            <w:webHidden/>
          </w:rPr>
          <w:fldChar w:fldCharType="end"/>
        </w:r>
      </w:hyperlink>
    </w:p>
    <w:p w14:paraId="6EAD914E" w14:textId="241B1FB3" w:rsidR="00344B62" w:rsidRPr="00386FB4" w:rsidRDefault="00AF21BB" w:rsidP="00930EF0">
      <w:pPr>
        <w:pStyle w:val="TOC3"/>
        <w:rPr>
          <w:rFonts w:eastAsiaTheme="minorEastAsia"/>
          <w:lang w:eastAsia="bg-BG"/>
        </w:rPr>
      </w:pPr>
      <w:hyperlink w:anchor="_Toc149636658" w:history="1">
        <w:r w:rsidR="00344B62" w:rsidRPr="00386FB4">
          <w:rPr>
            <w:rStyle w:val="Hyperlink"/>
          </w:rPr>
          <w:t>21.2. Техническа и финансова оценка:</w:t>
        </w:r>
        <w:r w:rsidR="00344B62" w:rsidRPr="00386FB4">
          <w:rPr>
            <w:webHidden/>
          </w:rPr>
          <w:tab/>
        </w:r>
        <w:r w:rsidR="004D0FD5" w:rsidRPr="00386FB4">
          <w:rPr>
            <w:webHidden/>
          </w:rPr>
          <w:fldChar w:fldCharType="begin"/>
        </w:r>
        <w:r w:rsidR="00344B62" w:rsidRPr="00386FB4">
          <w:rPr>
            <w:webHidden/>
          </w:rPr>
          <w:instrText xml:space="preserve"> PAGEREF _Toc149636658 \h </w:instrText>
        </w:r>
        <w:r w:rsidR="004D0FD5" w:rsidRPr="00386FB4">
          <w:rPr>
            <w:webHidden/>
          </w:rPr>
        </w:r>
        <w:r w:rsidR="004D0FD5" w:rsidRPr="00386FB4">
          <w:rPr>
            <w:webHidden/>
          </w:rPr>
          <w:fldChar w:fldCharType="separate"/>
        </w:r>
        <w:r w:rsidR="00E8160E">
          <w:rPr>
            <w:webHidden/>
          </w:rPr>
          <w:t>35</w:t>
        </w:r>
        <w:r w:rsidR="004D0FD5" w:rsidRPr="00386FB4">
          <w:rPr>
            <w:webHidden/>
          </w:rPr>
          <w:fldChar w:fldCharType="end"/>
        </w:r>
      </w:hyperlink>
    </w:p>
    <w:p w14:paraId="13AC5E37" w14:textId="304E1D29" w:rsidR="00344B62" w:rsidRPr="00386FB4" w:rsidRDefault="00AF21BB" w:rsidP="00FE38F0">
      <w:pPr>
        <w:pStyle w:val="TOC2"/>
        <w:rPr>
          <w:rFonts w:eastAsiaTheme="minorEastAsia"/>
          <w:noProof/>
          <w:lang w:eastAsia="bg-BG"/>
        </w:rPr>
      </w:pPr>
      <w:hyperlink w:anchor="_Toc149636659" w:history="1">
        <w:r w:rsidR="00344B62" w:rsidRPr="00386FB4">
          <w:rPr>
            <w:rStyle w:val="Hyperlink"/>
            <w:rFonts w:ascii="Times New Roman" w:hAnsi="Times New Roman"/>
            <w:noProof/>
            <w:sz w:val="24"/>
            <w:szCs w:val="24"/>
          </w:rPr>
          <w:t>22. Критерии и методика за оценка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_Toc149636659 \h </w:instrText>
        </w:r>
        <w:r w:rsidR="004D0FD5" w:rsidRPr="00386FB4">
          <w:rPr>
            <w:noProof/>
            <w:webHidden/>
          </w:rPr>
        </w:r>
        <w:r w:rsidR="004D0FD5" w:rsidRPr="00386FB4">
          <w:rPr>
            <w:noProof/>
            <w:webHidden/>
          </w:rPr>
          <w:fldChar w:fldCharType="separate"/>
        </w:r>
        <w:r w:rsidR="00E8160E">
          <w:rPr>
            <w:noProof/>
            <w:webHidden/>
          </w:rPr>
          <w:t>37</w:t>
        </w:r>
        <w:r w:rsidR="004D0FD5" w:rsidRPr="00386FB4">
          <w:rPr>
            <w:noProof/>
            <w:webHidden/>
          </w:rPr>
          <w:fldChar w:fldCharType="end"/>
        </w:r>
      </w:hyperlink>
    </w:p>
    <w:p w14:paraId="56A727A4" w14:textId="6D0A3F58" w:rsidR="00344B62" w:rsidRPr="00386FB4" w:rsidRDefault="00AF21BB" w:rsidP="00FE38F0">
      <w:pPr>
        <w:pStyle w:val="TOC2"/>
        <w:rPr>
          <w:rFonts w:eastAsiaTheme="minorEastAsia"/>
          <w:noProof/>
          <w:lang w:eastAsia="bg-BG"/>
        </w:rPr>
      </w:pPr>
      <w:hyperlink w:anchor="_Toc149636660" w:history="1">
        <w:r w:rsidR="00344B62" w:rsidRPr="00386FB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_Toc149636660 \h </w:instrText>
        </w:r>
        <w:r w:rsidR="004D0FD5" w:rsidRPr="00386FB4">
          <w:rPr>
            <w:noProof/>
            <w:webHidden/>
          </w:rPr>
        </w:r>
        <w:r w:rsidR="004D0FD5" w:rsidRPr="00386FB4">
          <w:rPr>
            <w:noProof/>
            <w:webHidden/>
          </w:rPr>
          <w:fldChar w:fldCharType="separate"/>
        </w:r>
        <w:r w:rsidR="00E8160E">
          <w:rPr>
            <w:noProof/>
            <w:webHidden/>
          </w:rPr>
          <w:t>38</w:t>
        </w:r>
        <w:r w:rsidR="004D0FD5" w:rsidRPr="00386FB4">
          <w:rPr>
            <w:noProof/>
            <w:webHidden/>
          </w:rPr>
          <w:fldChar w:fldCharType="end"/>
        </w:r>
      </w:hyperlink>
    </w:p>
    <w:p w14:paraId="65A8993D" w14:textId="2C403E80" w:rsidR="00344B62" w:rsidRPr="00386FB4" w:rsidRDefault="00AF21BB" w:rsidP="00FE38F0">
      <w:pPr>
        <w:pStyle w:val="TOC2"/>
        <w:rPr>
          <w:rFonts w:eastAsiaTheme="minorEastAsia"/>
          <w:noProof/>
          <w:lang w:eastAsia="bg-BG"/>
        </w:rPr>
      </w:pPr>
      <w:hyperlink w:anchor="_Toc149636661" w:history="1">
        <w:r w:rsidR="00344B62" w:rsidRPr="00386FB4">
          <w:rPr>
            <w:rStyle w:val="Hyperlink"/>
            <w:rFonts w:ascii="Times New Roman" w:hAnsi="Times New Roman"/>
            <w:noProof/>
            <w:sz w:val="24"/>
            <w:szCs w:val="24"/>
          </w:rPr>
          <w:t>24. Списък на документите, които се подават на етап кандидатстване: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_Toc149636661 \h </w:instrText>
        </w:r>
        <w:r w:rsidR="004D0FD5" w:rsidRPr="00386FB4">
          <w:rPr>
            <w:noProof/>
            <w:webHidden/>
          </w:rPr>
        </w:r>
        <w:r w:rsidR="004D0FD5" w:rsidRPr="00386FB4">
          <w:rPr>
            <w:noProof/>
            <w:webHidden/>
          </w:rPr>
          <w:fldChar w:fldCharType="separate"/>
        </w:r>
        <w:r w:rsidR="00E8160E">
          <w:rPr>
            <w:noProof/>
            <w:webHidden/>
          </w:rPr>
          <w:t>39</w:t>
        </w:r>
        <w:r w:rsidR="004D0FD5" w:rsidRPr="00386FB4">
          <w:rPr>
            <w:noProof/>
            <w:webHidden/>
          </w:rPr>
          <w:fldChar w:fldCharType="end"/>
        </w:r>
      </w:hyperlink>
    </w:p>
    <w:p w14:paraId="100BB120" w14:textId="6116E68B" w:rsidR="00344B62" w:rsidRPr="00386FB4" w:rsidRDefault="00AF21BB" w:rsidP="00FE38F0">
      <w:pPr>
        <w:pStyle w:val="TOC2"/>
        <w:rPr>
          <w:rFonts w:eastAsiaTheme="minorEastAsia"/>
          <w:noProof/>
          <w:lang w:eastAsia="bg-BG"/>
        </w:rPr>
      </w:pPr>
      <w:hyperlink w:anchor="_Toc149636662" w:history="1">
        <w:r w:rsidR="00344B62" w:rsidRPr="00386FB4">
          <w:rPr>
            <w:rStyle w:val="Hyperlink"/>
            <w:rFonts w:ascii="Times New Roman" w:hAnsi="Times New Roman"/>
            <w:noProof/>
            <w:sz w:val="24"/>
            <w:szCs w:val="24"/>
          </w:rPr>
          <w:t>25. Краен срок за подаване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_Toc149636662 \h </w:instrText>
        </w:r>
        <w:r w:rsidR="004D0FD5" w:rsidRPr="00386FB4">
          <w:rPr>
            <w:noProof/>
            <w:webHidden/>
          </w:rPr>
        </w:r>
        <w:r w:rsidR="004D0FD5" w:rsidRPr="00386FB4">
          <w:rPr>
            <w:noProof/>
            <w:webHidden/>
          </w:rPr>
          <w:fldChar w:fldCharType="separate"/>
        </w:r>
        <w:r w:rsidR="00E8160E">
          <w:rPr>
            <w:noProof/>
            <w:webHidden/>
          </w:rPr>
          <w:t>44</w:t>
        </w:r>
        <w:r w:rsidR="004D0FD5" w:rsidRPr="00386FB4">
          <w:rPr>
            <w:noProof/>
            <w:webHidden/>
          </w:rPr>
          <w:fldChar w:fldCharType="end"/>
        </w:r>
      </w:hyperlink>
    </w:p>
    <w:p w14:paraId="2B96C4AF" w14:textId="1E2F4E77" w:rsidR="00344B62" w:rsidRPr="00386FB4" w:rsidRDefault="00AF21BB" w:rsidP="00FE38F0">
      <w:pPr>
        <w:pStyle w:val="TOC2"/>
        <w:rPr>
          <w:rFonts w:eastAsiaTheme="minorEastAsia"/>
          <w:noProof/>
          <w:lang w:eastAsia="bg-BG"/>
        </w:rPr>
      </w:pPr>
      <w:hyperlink w:anchor="_Toc149636663" w:history="1">
        <w:r w:rsidR="00344B62" w:rsidRPr="00386FB4">
          <w:rPr>
            <w:rStyle w:val="Hyperlink"/>
            <w:rFonts w:ascii="Times New Roman" w:hAnsi="Times New Roman"/>
            <w:noProof/>
            <w:sz w:val="24"/>
            <w:szCs w:val="24"/>
          </w:rPr>
          <w:t>26. Допълнителна информация: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_Toc149636663 \h </w:instrText>
        </w:r>
        <w:r w:rsidR="004D0FD5" w:rsidRPr="00386FB4">
          <w:rPr>
            <w:noProof/>
            <w:webHidden/>
          </w:rPr>
        </w:r>
        <w:r w:rsidR="004D0FD5" w:rsidRPr="00386FB4">
          <w:rPr>
            <w:noProof/>
            <w:webHidden/>
          </w:rPr>
          <w:fldChar w:fldCharType="separate"/>
        </w:r>
        <w:r w:rsidR="00E8160E">
          <w:rPr>
            <w:noProof/>
            <w:webHidden/>
          </w:rPr>
          <w:t>44</w:t>
        </w:r>
        <w:r w:rsidR="004D0FD5" w:rsidRPr="00386FB4">
          <w:rPr>
            <w:noProof/>
            <w:webHidden/>
          </w:rPr>
          <w:fldChar w:fldCharType="end"/>
        </w:r>
      </w:hyperlink>
    </w:p>
    <w:p w14:paraId="52043FEB" w14:textId="4E836141" w:rsidR="00344B62" w:rsidRPr="00386FB4" w:rsidRDefault="00AF21BB" w:rsidP="00930EF0">
      <w:pPr>
        <w:pStyle w:val="TOC3"/>
        <w:rPr>
          <w:rFonts w:eastAsiaTheme="minorEastAsia"/>
          <w:lang w:eastAsia="bg-BG"/>
        </w:rPr>
      </w:pPr>
      <w:hyperlink w:anchor="_Toc149636664" w:history="1">
        <w:r w:rsidR="00344B62" w:rsidRPr="00386FB4">
          <w:rPr>
            <w:rStyle w:val="Hyperlink"/>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386FB4">
          <w:rPr>
            <w:webHidden/>
          </w:rPr>
          <w:tab/>
        </w:r>
        <w:r w:rsidR="004D0FD5" w:rsidRPr="00386FB4">
          <w:rPr>
            <w:webHidden/>
          </w:rPr>
          <w:fldChar w:fldCharType="begin"/>
        </w:r>
        <w:r w:rsidR="00344B62" w:rsidRPr="00386FB4">
          <w:rPr>
            <w:webHidden/>
          </w:rPr>
          <w:instrText xml:space="preserve"> PAGEREF _Toc149636664 \h </w:instrText>
        </w:r>
        <w:r w:rsidR="004D0FD5" w:rsidRPr="00386FB4">
          <w:rPr>
            <w:webHidden/>
          </w:rPr>
        </w:r>
        <w:r w:rsidR="004D0FD5" w:rsidRPr="00386FB4">
          <w:rPr>
            <w:webHidden/>
          </w:rPr>
          <w:fldChar w:fldCharType="separate"/>
        </w:r>
        <w:r w:rsidR="00E8160E">
          <w:rPr>
            <w:webHidden/>
          </w:rPr>
          <w:t>44</w:t>
        </w:r>
        <w:r w:rsidR="004D0FD5" w:rsidRPr="00386FB4">
          <w:rPr>
            <w:webHidden/>
          </w:rPr>
          <w:fldChar w:fldCharType="end"/>
        </w:r>
      </w:hyperlink>
    </w:p>
    <w:p w14:paraId="08150C1E" w14:textId="3F06973C" w:rsidR="00344B62" w:rsidRPr="00386FB4" w:rsidRDefault="00AF21BB" w:rsidP="00FE38F0">
      <w:pPr>
        <w:pStyle w:val="TOC2"/>
        <w:rPr>
          <w:rFonts w:eastAsiaTheme="minorEastAsia"/>
          <w:noProof/>
          <w:lang w:eastAsia="bg-BG"/>
        </w:rPr>
      </w:pPr>
      <w:hyperlink w:anchor="_Toc149636665" w:history="1">
        <w:r w:rsidR="00344B62" w:rsidRPr="00386FB4">
          <w:rPr>
            <w:rStyle w:val="Hyperlink"/>
            <w:rFonts w:ascii="Times New Roman" w:hAnsi="Times New Roman"/>
            <w:noProof/>
            <w:sz w:val="24"/>
            <w:szCs w:val="24"/>
          </w:rPr>
          <w:t>27. Приложения към Условията за кандидатстване: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_Toc149636665 \h </w:instrText>
        </w:r>
        <w:r w:rsidR="004D0FD5" w:rsidRPr="00386FB4">
          <w:rPr>
            <w:noProof/>
            <w:webHidden/>
          </w:rPr>
        </w:r>
        <w:r w:rsidR="004D0FD5" w:rsidRPr="00386FB4">
          <w:rPr>
            <w:noProof/>
            <w:webHidden/>
          </w:rPr>
          <w:fldChar w:fldCharType="separate"/>
        </w:r>
        <w:r w:rsidR="00E8160E">
          <w:rPr>
            <w:noProof/>
            <w:webHidden/>
          </w:rPr>
          <w:t>54</w:t>
        </w:r>
        <w:r w:rsidR="004D0FD5" w:rsidRPr="00386FB4">
          <w:rPr>
            <w:noProof/>
            <w:webHidden/>
          </w:rPr>
          <w:fldChar w:fldCharType="end"/>
        </w:r>
      </w:hyperlink>
    </w:p>
    <w:p w14:paraId="2A7E8409" w14:textId="77777777" w:rsidR="007057A9" w:rsidRPr="00B12D3A" w:rsidRDefault="004D0FD5" w:rsidP="00386FB4">
      <w:pPr>
        <w:spacing w:after="120"/>
        <w:jc w:val="both"/>
        <w:rPr>
          <w:rFonts w:ascii="Times New Roman" w:eastAsia="MS Gothic" w:hAnsi="Times New Roman"/>
          <w:b/>
          <w:bCs/>
          <w:color w:val="5B9BD5"/>
          <w:sz w:val="26"/>
          <w:szCs w:val="26"/>
        </w:rPr>
      </w:pPr>
      <w:r w:rsidRPr="00386FB4">
        <w:rPr>
          <w:rFonts w:ascii="Times New Roman" w:hAnsi="Times New Roman"/>
          <w:b/>
          <w:bCs/>
          <w:sz w:val="24"/>
          <w:szCs w:val="24"/>
        </w:rPr>
        <w:fldChar w:fldCharType="end"/>
      </w:r>
      <w:r w:rsidR="002076FE" w:rsidRPr="00386FB4">
        <w:rPr>
          <w:rFonts w:ascii="Times New Roman" w:hAnsi="Times New Roman"/>
          <w:sz w:val="24"/>
          <w:szCs w:val="24"/>
        </w:rPr>
        <w:br w:type="page"/>
      </w:r>
      <w:bookmarkStart w:id="0" w:name="_Toc149636628"/>
      <w:r w:rsidR="002325A3" w:rsidRPr="00B12D3A">
        <w:rPr>
          <w:rFonts w:ascii="Times New Roman" w:eastAsia="MS Gothic" w:hAnsi="Times New Roman"/>
          <w:b/>
          <w:bCs/>
          <w:color w:val="5B9BD5"/>
          <w:sz w:val="26"/>
          <w:szCs w:val="26"/>
        </w:rPr>
        <w:lastRenderedPageBreak/>
        <w:t xml:space="preserve">1. </w:t>
      </w:r>
      <w:r w:rsidR="007057A9" w:rsidRPr="00B12D3A">
        <w:rPr>
          <w:rFonts w:ascii="Times New Roman" w:eastAsia="MS Gothic" w:hAnsi="Times New Roman"/>
          <w:b/>
          <w:bCs/>
          <w:color w:val="5B9BD5"/>
          <w:sz w:val="26"/>
          <w:szCs w:val="26"/>
        </w:rPr>
        <w:t>Наименование на програмата:</w:t>
      </w:r>
      <w:bookmarkEnd w:id="0"/>
    </w:p>
    <w:p w14:paraId="529C1C65" w14:textId="77777777" w:rsidR="002041BA" w:rsidRPr="00E17A84" w:rsidRDefault="002041BA" w:rsidP="004924EB">
      <w:pPr>
        <w:pBdr>
          <w:top w:val="single" w:sz="4" w:space="1" w:color="auto"/>
          <w:left w:val="single" w:sz="4" w:space="4" w:color="auto"/>
          <w:bottom w:val="single" w:sz="4" w:space="1" w:color="auto"/>
          <w:right w:val="single" w:sz="4" w:space="4" w:color="auto"/>
        </w:pBdr>
        <w:spacing w:before="60"/>
        <w:jc w:val="both"/>
        <w:rPr>
          <w:rFonts w:ascii="Times New Roman" w:hAnsi="Times New Roman"/>
        </w:rPr>
      </w:pPr>
      <w:r w:rsidRPr="00A44F84">
        <w:rPr>
          <w:rFonts w:ascii="Times New Roman" w:hAnsi="Times New Roman"/>
          <w:bCs/>
          <w:sz w:val="24"/>
          <w:szCs w:val="24"/>
        </w:rPr>
        <w:t>Програма „Конкурентоспособ</w:t>
      </w:r>
      <w:r w:rsidR="00E17A84">
        <w:rPr>
          <w:rFonts w:ascii="Times New Roman" w:hAnsi="Times New Roman"/>
          <w:bCs/>
          <w:sz w:val="24"/>
          <w:szCs w:val="24"/>
        </w:rPr>
        <w:t>ност и иновации в предприятията</w:t>
      </w:r>
      <w:r w:rsidR="00E17A84" w:rsidRPr="006A3177">
        <w:rPr>
          <w:rFonts w:ascii="Times New Roman" w:hAnsi="Times New Roman"/>
          <w:bCs/>
          <w:sz w:val="24"/>
          <w:szCs w:val="24"/>
        </w:rPr>
        <w:t>”</w:t>
      </w:r>
      <w:r w:rsidRPr="00A44F84">
        <w:rPr>
          <w:rFonts w:ascii="Times New Roman" w:hAnsi="Times New Roman"/>
          <w:bCs/>
          <w:sz w:val="24"/>
          <w:szCs w:val="24"/>
        </w:rPr>
        <w:t xml:space="preserve"> 2021-2027</w:t>
      </w:r>
    </w:p>
    <w:p w14:paraId="49FA2156" w14:textId="77777777" w:rsidR="007057A9" w:rsidRPr="00A44F84" w:rsidRDefault="002325A3" w:rsidP="00B12D3A">
      <w:pPr>
        <w:pStyle w:val="Heading2"/>
        <w:spacing w:before="120" w:after="120"/>
        <w:jc w:val="both"/>
        <w:rPr>
          <w:rFonts w:ascii="Times New Roman" w:hAnsi="Times New Roman"/>
        </w:rPr>
      </w:pPr>
      <w:bookmarkStart w:id="1"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1BDDC77F" w14:textId="77777777" w:rsidR="002041BA" w:rsidRPr="00E17A84" w:rsidRDefault="0021588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Приоритет 6</w:t>
      </w:r>
      <w:r w:rsidR="00E17A84">
        <w:rPr>
          <w:rFonts w:ascii="Times New Roman" w:hAnsi="Times New Roman"/>
          <w:bCs/>
          <w:sz w:val="24"/>
          <w:szCs w:val="24"/>
        </w:rPr>
        <w:t xml:space="preserve"> „</w:t>
      </w:r>
      <w:r w:rsidR="00621BE4" w:rsidRPr="00621BE4">
        <w:rPr>
          <w:rFonts w:ascii="Times New Roman" w:hAnsi="Times New Roman"/>
          <w:bCs/>
          <w:sz w:val="24"/>
          <w:szCs w:val="24"/>
        </w:rPr>
        <w:t>Укрепване на промишления капацитет в областта на отбранителните способности</w:t>
      </w:r>
      <w:r w:rsidR="00E17A84" w:rsidRPr="006A3177">
        <w:rPr>
          <w:rFonts w:ascii="Times New Roman" w:hAnsi="Times New Roman"/>
          <w:bCs/>
          <w:sz w:val="24"/>
          <w:szCs w:val="24"/>
        </w:rPr>
        <w:t>”</w:t>
      </w:r>
    </w:p>
    <w:p w14:paraId="263B1227" w14:textId="77777777" w:rsidR="00E17A84" w:rsidRPr="006A3177" w:rsidRDefault="002B6EB3" w:rsidP="00B12D3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Pr>
          <w:rFonts w:ascii="Times New Roman" w:hAnsi="Times New Roman"/>
          <w:bCs/>
          <w:sz w:val="24"/>
          <w:szCs w:val="24"/>
        </w:rPr>
        <w:t>Специфична цел: RSO1.7</w:t>
      </w:r>
      <w:r w:rsidR="002041BA" w:rsidRPr="00A44F84">
        <w:rPr>
          <w:rFonts w:ascii="Times New Roman" w:hAnsi="Times New Roman"/>
          <w:bCs/>
          <w:sz w:val="24"/>
          <w:szCs w:val="24"/>
        </w:rPr>
        <w:t xml:space="preserve"> </w:t>
      </w:r>
      <w:r w:rsidR="00E17A84">
        <w:rPr>
          <w:rFonts w:ascii="Times New Roman" w:hAnsi="Times New Roman"/>
          <w:bCs/>
          <w:sz w:val="24"/>
          <w:szCs w:val="24"/>
        </w:rPr>
        <w:t>„</w:t>
      </w:r>
      <w:r w:rsidRPr="002B6EB3">
        <w:rPr>
          <w:rFonts w:ascii="Times New Roman" w:hAnsi="Times New Roman"/>
          <w:bCs/>
          <w:sz w:val="24"/>
          <w:szCs w:val="24"/>
        </w:rPr>
        <w:t>Подобряване на промишления капацитет за насърчаване на отбранителните способности, като</w:t>
      </w:r>
      <w:r>
        <w:rPr>
          <w:rFonts w:ascii="Times New Roman" w:hAnsi="Times New Roman"/>
          <w:bCs/>
          <w:sz w:val="24"/>
          <w:szCs w:val="24"/>
        </w:rPr>
        <w:t xml:space="preserve"> се дава приоритет на способностите</w:t>
      </w:r>
      <w:r w:rsidRPr="002B6EB3">
        <w:rPr>
          <w:rFonts w:ascii="Times New Roman" w:hAnsi="Times New Roman"/>
          <w:bCs/>
          <w:sz w:val="24"/>
          <w:szCs w:val="24"/>
        </w:rPr>
        <w:t xml:space="preserve"> с двойна употреба </w:t>
      </w:r>
      <w:r w:rsidR="00E17A84" w:rsidRPr="00E17A84">
        <w:rPr>
          <w:rFonts w:ascii="Times New Roman" w:hAnsi="Times New Roman"/>
          <w:bCs/>
          <w:sz w:val="24"/>
          <w:szCs w:val="24"/>
        </w:rPr>
        <w:t>(ЕФРР)</w:t>
      </w:r>
      <w:r w:rsidR="00E17A84" w:rsidRPr="006A3177">
        <w:rPr>
          <w:rFonts w:ascii="Times New Roman" w:hAnsi="Times New Roman"/>
          <w:bCs/>
          <w:sz w:val="24"/>
          <w:szCs w:val="24"/>
        </w:rPr>
        <w:t>”</w:t>
      </w:r>
    </w:p>
    <w:p w14:paraId="433432CA" w14:textId="77777777" w:rsidR="006A2DB8" w:rsidRPr="00A44F84" w:rsidRDefault="002325A3" w:rsidP="00491C1C">
      <w:pPr>
        <w:pStyle w:val="Heading2"/>
        <w:spacing w:before="120" w:after="120"/>
        <w:rPr>
          <w:rFonts w:ascii="Times New Roman" w:hAnsi="Times New Roman"/>
        </w:rPr>
      </w:pPr>
      <w:bookmarkStart w:id="2"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448D5A4E" w14:textId="77777777" w:rsidR="00360A14" w:rsidRPr="006A3177" w:rsidRDefault="002B6EB3" w:rsidP="001C3316">
      <w:pPr>
        <w:pBdr>
          <w:top w:val="single" w:sz="4" w:space="1" w:color="auto"/>
          <w:left w:val="single" w:sz="4" w:space="4" w:color="auto"/>
          <w:bottom w:val="single" w:sz="4" w:space="1" w:color="auto"/>
          <w:right w:val="single" w:sz="4" w:space="4" w:color="auto"/>
        </w:pBdr>
        <w:spacing w:line="274" w:lineRule="auto"/>
        <w:jc w:val="both"/>
        <w:rPr>
          <w:rFonts w:ascii="Times New Roman" w:hAnsi="Times New Roman"/>
        </w:rPr>
      </w:pPr>
      <w:r>
        <w:rPr>
          <w:rFonts w:ascii="Times New Roman" w:hAnsi="Times New Roman"/>
          <w:sz w:val="24"/>
          <w:szCs w:val="24"/>
        </w:rPr>
        <w:t>BG16RFPR001-6.001</w:t>
      </w:r>
      <w:r w:rsidR="003F2593" w:rsidRPr="00A44F84">
        <w:rPr>
          <w:rFonts w:ascii="Times New Roman" w:hAnsi="Times New Roman"/>
          <w:sz w:val="24"/>
          <w:szCs w:val="24"/>
        </w:rPr>
        <w:t xml:space="preserve"> </w:t>
      </w:r>
      <w:r w:rsidR="002041BA" w:rsidRPr="00A44F84">
        <w:rPr>
          <w:rFonts w:ascii="Times New Roman" w:hAnsi="Times New Roman"/>
          <w:sz w:val="24"/>
          <w:szCs w:val="24"/>
        </w:rPr>
        <w:t>„</w:t>
      </w:r>
      <w:r w:rsidRPr="002B6EB3">
        <w:rPr>
          <w:rFonts w:ascii="Times New Roman" w:hAnsi="Times New Roman"/>
          <w:sz w:val="24"/>
          <w:szCs w:val="24"/>
        </w:rPr>
        <w:t>Укрепване на промишления капацитет в областта на отбранителните способности</w:t>
      </w:r>
      <w:r w:rsidR="0097385E" w:rsidRPr="006A3177">
        <w:rPr>
          <w:rFonts w:ascii="Times New Roman" w:hAnsi="Times New Roman"/>
          <w:sz w:val="24"/>
          <w:szCs w:val="24"/>
        </w:rPr>
        <w:t>”</w:t>
      </w:r>
    </w:p>
    <w:p w14:paraId="7DCE43E4" w14:textId="77777777" w:rsidR="00CB14EE" w:rsidRPr="00A44F84" w:rsidRDefault="00CB14EE" w:rsidP="005C1072">
      <w:pPr>
        <w:pStyle w:val="Heading2"/>
        <w:spacing w:before="120" w:after="120"/>
        <w:rPr>
          <w:rFonts w:ascii="Times New Roman" w:hAnsi="Times New Roman"/>
        </w:rPr>
      </w:pPr>
      <w:bookmarkStart w:id="3" w:name="_Toc149636631"/>
      <w:r w:rsidRPr="00A44F84">
        <w:rPr>
          <w:rFonts w:ascii="Times New Roman" w:hAnsi="Times New Roman"/>
        </w:rPr>
        <w:t>4. Измерения по кодове:</w:t>
      </w:r>
      <w:bookmarkEnd w:id="3"/>
    </w:p>
    <w:p w14:paraId="6D0F6EB2" w14:textId="77777777"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1 -</w:t>
      </w:r>
      <w:r w:rsidR="00EB6668" w:rsidRPr="00E2187F">
        <w:rPr>
          <w:rFonts w:ascii="Times New Roman" w:hAnsi="Times New Roman"/>
          <w:bCs/>
          <w:i/>
          <w:sz w:val="24"/>
          <w:szCs w:val="24"/>
        </w:rPr>
        <w:t xml:space="preserve"> Област на интервенция:</w:t>
      </w:r>
      <w:r w:rsidR="00E2187F" w:rsidRPr="00E2187F">
        <w:rPr>
          <w:rFonts w:ascii="Times New Roman" w:hAnsi="Times New Roman"/>
          <w:bCs/>
          <w:i/>
          <w:sz w:val="24"/>
          <w:szCs w:val="24"/>
        </w:rPr>
        <w:t xml:space="preserve"> </w:t>
      </w:r>
    </w:p>
    <w:p w14:paraId="0416A006" w14:textId="77777777" w:rsidR="00293793" w:rsidRDefault="00157A2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194</w:t>
      </w:r>
      <w:r w:rsidR="00293793">
        <w:rPr>
          <w:rFonts w:ascii="Times New Roman" w:hAnsi="Times New Roman"/>
          <w:bCs/>
          <w:sz w:val="24"/>
          <w:szCs w:val="24"/>
        </w:rPr>
        <w:t xml:space="preserve">. </w:t>
      </w:r>
      <w:r w:rsidRPr="00157A22">
        <w:rPr>
          <w:rFonts w:ascii="Times New Roman" w:hAnsi="Times New Roman"/>
          <w:bCs/>
          <w:sz w:val="24"/>
          <w:szCs w:val="24"/>
        </w:rPr>
        <w:t>Производствени инвестиции в големи предприятия, свързани с технологии в областта на отбраната и технологии с двойна употреба</w:t>
      </w:r>
      <w:r>
        <w:rPr>
          <w:rFonts w:ascii="Times New Roman" w:hAnsi="Times New Roman"/>
          <w:bCs/>
          <w:sz w:val="24"/>
          <w:szCs w:val="24"/>
        </w:rPr>
        <w:t>.</w:t>
      </w:r>
    </w:p>
    <w:p w14:paraId="7305B54F" w14:textId="77777777" w:rsidR="00157A22" w:rsidRDefault="00157A2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 xml:space="preserve">195. </w:t>
      </w:r>
      <w:r w:rsidRPr="00157A22">
        <w:rPr>
          <w:rFonts w:ascii="Times New Roman" w:hAnsi="Times New Roman"/>
          <w:bCs/>
          <w:sz w:val="24"/>
          <w:szCs w:val="24"/>
        </w:rPr>
        <w:t>Производствени инвестиции в МСП, свързани с технологии в областта на отбраната и технологии с двойна употреба</w:t>
      </w:r>
      <w:r>
        <w:rPr>
          <w:rFonts w:ascii="Times New Roman" w:hAnsi="Times New Roman"/>
          <w:bCs/>
          <w:sz w:val="24"/>
          <w:szCs w:val="24"/>
        </w:rPr>
        <w:t>.</w:t>
      </w:r>
    </w:p>
    <w:p w14:paraId="3D097B34" w14:textId="77777777"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2 -</w:t>
      </w:r>
      <w:r w:rsidR="00EB6668" w:rsidRPr="00E2187F">
        <w:rPr>
          <w:rFonts w:ascii="Times New Roman" w:hAnsi="Times New Roman"/>
          <w:bCs/>
          <w:i/>
          <w:sz w:val="24"/>
          <w:szCs w:val="24"/>
        </w:rPr>
        <w:t xml:space="preserve"> Форма на финансиране:</w:t>
      </w:r>
    </w:p>
    <w:p w14:paraId="2FC85C1F" w14:textId="77777777" w:rsidR="00EB6668" w:rsidRPr="00A44F84"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482F01F" w14:textId="77777777" w:rsidR="00EB6668" w:rsidRPr="00B70A4A"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3 -</w:t>
      </w:r>
      <w:r w:rsidR="00EB6668" w:rsidRPr="00B70A4A">
        <w:rPr>
          <w:rFonts w:ascii="Times New Roman" w:hAnsi="Times New Roman"/>
          <w:bCs/>
          <w:i/>
          <w:sz w:val="24"/>
          <w:szCs w:val="24"/>
        </w:rPr>
        <w:t xml:space="preserve"> Териториален механизъм за изпълнение и териториална насоченост:</w:t>
      </w:r>
    </w:p>
    <w:p w14:paraId="1E42AD74" w14:textId="77777777" w:rsidR="00EB6668"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33. Друг</w:t>
      </w:r>
      <w:r w:rsidR="004645DC">
        <w:rPr>
          <w:rFonts w:ascii="Times New Roman" w:hAnsi="Times New Roman"/>
          <w:bCs/>
          <w:sz w:val="24"/>
          <w:szCs w:val="24"/>
        </w:rPr>
        <w:t>и подходи -</w:t>
      </w:r>
      <w:r w:rsidRPr="00A44F84">
        <w:rPr>
          <w:rFonts w:ascii="Times New Roman" w:hAnsi="Times New Roman"/>
          <w:bCs/>
          <w:sz w:val="24"/>
          <w:szCs w:val="24"/>
        </w:rPr>
        <w:t xml:space="preserve"> Без целеви територии.</w:t>
      </w:r>
    </w:p>
    <w:p w14:paraId="7F050CF5" w14:textId="77777777" w:rsidR="00E8416C" w:rsidRPr="00DA7EC9" w:rsidRDefault="00E8416C" w:rsidP="00E8416C">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DA7EC9">
        <w:rPr>
          <w:rFonts w:ascii="Times New Roman" w:hAnsi="Times New Roman"/>
          <w:bCs/>
          <w:i/>
          <w:sz w:val="24"/>
          <w:szCs w:val="24"/>
        </w:rPr>
        <w:t>Измерение 4 – Икономическа дейност</w:t>
      </w:r>
      <w:r>
        <w:rPr>
          <w:rFonts w:ascii="Times New Roman" w:hAnsi="Times New Roman"/>
          <w:bCs/>
          <w:i/>
          <w:sz w:val="24"/>
          <w:szCs w:val="24"/>
        </w:rPr>
        <w:t>.</w:t>
      </w:r>
    </w:p>
    <w:p w14:paraId="7FCF20B1" w14:textId="77777777" w:rsidR="00EB6668" w:rsidRPr="00B70A4A" w:rsidRDefault="00775F0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7 — Равенство м</w:t>
      </w:r>
      <w:r w:rsidR="001C3316">
        <w:rPr>
          <w:rFonts w:ascii="Times New Roman" w:hAnsi="Times New Roman"/>
          <w:bCs/>
          <w:i/>
          <w:sz w:val="24"/>
          <w:szCs w:val="24"/>
        </w:rPr>
        <w:t>ежду половете във връзка с ЕСФ+</w:t>
      </w:r>
      <w:r w:rsidRPr="00B70A4A">
        <w:rPr>
          <w:rFonts w:ascii="Times New Roman" w:hAnsi="Times New Roman"/>
          <w:bCs/>
          <w:i/>
          <w:sz w:val="24"/>
          <w:szCs w:val="24"/>
        </w:rPr>
        <w:t>, ЕФРР, КФ и ФСП</w:t>
      </w:r>
      <w:r w:rsidR="00EB6668" w:rsidRPr="00B70A4A">
        <w:rPr>
          <w:rFonts w:ascii="Times New Roman" w:hAnsi="Times New Roman"/>
          <w:bCs/>
          <w:i/>
          <w:sz w:val="24"/>
          <w:szCs w:val="24"/>
        </w:rPr>
        <w:t>:</w:t>
      </w:r>
    </w:p>
    <w:p w14:paraId="482612B9" w14:textId="77777777" w:rsidR="004B32ED" w:rsidRPr="00A44F84" w:rsidRDefault="00B70A4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03. Н</w:t>
      </w:r>
      <w:r w:rsidR="00EB6668" w:rsidRPr="00A44F84">
        <w:rPr>
          <w:rFonts w:ascii="Times New Roman" w:hAnsi="Times New Roman"/>
          <w:bCs/>
          <w:sz w:val="24"/>
          <w:szCs w:val="24"/>
        </w:rPr>
        <w:t>еутрално</w:t>
      </w:r>
      <w:r>
        <w:rPr>
          <w:rFonts w:ascii="Times New Roman" w:hAnsi="Times New Roman"/>
          <w:bCs/>
          <w:sz w:val="24"/>
          <w:szCs w:val="24"/>
        </w:rPr>
        <w:t>ст по отношение на пола.</w:t>
      </w:r>
    </w:p>
    <w:p w14:paraId="77A916C0" w14:textId="77777777" w:rsidR="00090F19" w:rsidRPr="00A44F84" w:rsidRDefault="004A58E5" w:rsidP="001837D2">
      <w:pPr>
        <w:pStyle w:val="Heading2"/>
        <w:spacing w:before="240" w:after="120"/>
        <w:rPr>
          <w:rFonts w:ascii="Times New Roman" w:hAnsi="Times New Roman"/>
        </w:rPr>
      </w:pPr>
      <w:bookmarkStart w:id="4" w:name="_Toc149636632"/>
      <w:r w:rsidRPr="00A44F84">
        <w:rPr>
          <w:rFonts w:ascii="Times New Roman" w:hAnsi="Times New Roman"/>
        </w:rPr>
        <w:t>5. Териториален обхват:</w:t>
      </w:r>
      <w:bookmarkEnd w:id="4"/>
    </w:p>
    <w:p w14:paraId="2CDAB1E5" w14:textId="77777777" w:rsidR="001837D2" w:rsidRPr="00A44F84" w:rsidRDefault="00C94DCC" w:rsidP="001837D2">
      <w:pPr>
        <w:pBdr>
          <w:top w:val="single" w:sz="4" w:space="1" w:color="auto"/>
          <w:left w:val="single" w:sz="4" w:space="4" w:color="auto"/>
          <w:bottom w:val="single" w:sz="4" w:space="1" w:color="auto"/>
          <w:right w:val="single" w:sz="4" w:space="4" w:color="auto"/>
        </w:pBdr>
        <w:spacing w:before="240"/>
        <w:jc w:val="both"/>
        <w:rPr>
          <w:rFonts w:ascii="Times New Roman" w:hAnsi="Times New Roman"/>
          <w:sz w:val="24"/>
          <w:szCs w:val="24"/>
        </w:rPr>
      </w:pPr>
      <w:r w:rsidRPr="00A44F84">
        <w:rPr>
          <w:rFonts w:ascii="Times New Roman" w:hAnsi="Times New Roman"/>
          <w:sz w:val="24"/>
          <w:szCs w:val="24"/>
        </w:rPr>
        <w:t>Проектите по проце</w:t>
      </w:r>
      <w:r w:rsidR="005E5DA5">
        <w:rPr>
          <w:rFonts w:ascii="Times New Roman" w:hAnsi="Times New Roman"/>
          <w:sz w:val="24"/>
          <w:szCs w:val="24"/>
        </w:rPr>
        <w:t>дурата следва да бъдат изпълнени</w:t>
      </w:r>
      <w:r w:rsidRPr="00A44F84">
        <w:rPr>
          <w:rFonts w:ascii="Times New Roman" w:hAnsi="Times New Roman"/>
          <w:sz w:val="24"/>
          <w:szCs w:val="24"/>
        </w:rPr>
        <w:t xml:space="preserve"> на територията на Република България.</w:t>
      </w:r>
    </w:p>
    <w:p w14:paraId="5CE778A1" w14:textId="77777777" w:rsidR="00901F98" w:rsidRPr="00A44F84" w:rsidRDefault="004A58E5" w:rsidP="00076969">
      <w:pPr>
        <w:pStyle w:val="Heading2"/>
        <w:spacing w:before="360" w:after="120"/>
        <w:jc w:val="both"/>
        <w:rPr>
          <w:rFonts w:ascii="Times New Roman" w:hAnsi="Times New Roman"/>
        </w:rPr>
      </w:pPr>
      <w:bookmarkStart w:id="5"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3BD1C354" w14:textId="77777777" w:rsidR="00A9495E" w:rsidRDefault="00EB6668" w:rsidP="00A9495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C8073A">
        <w:rPr>
          <w:rFonts w:ascii="Times New Roman" w:hAnsi="Times New Roman"/>
          <w:b/>
          <w:sz w:val="24"/>
          <w:szCs w:val="24"/>
        </w:rPr>
        <w:t>Цел</w:t>
      </w:r>
      <w:r w:rsidR="00904AD7">
        <w:rPr>
          <w:rFonts w:ascii="Times New Roman" w:hAnsi="Times New Roman"/>
          <w:b/>
          <w:sz w:val="24"/>
          <w:szCs w:val="24"/>
        </w:rPr>
        <w:t xml:space="preserve"> на предоставяната безвъзмездна финансова помощ</w:t>
      </w:r>
      <w:r w:rsidR="0016491B">
        <w:rPr>
          <w:rFonts w:ascii="Times New Roman" w:hAnsi="Times New Roman"/>
          <w:sz w:val="24"/>
          <w:szCs w:val="24"/>
        </w:rPr>
        <w:t>:</w:t>
      </w:r>
      <w:r w:rsidR="00A9495E">
        <w:rPr>
          <w:rFonts w:ascii="Times New Roman" w:hAnsi="Times New Roman"/>
          <w:sz w:val="24"/>
          <w:szCs w:val="24"/>
        </w:rPr>
        <w:t xml:space="preserve"> </w:t>
      </w:r>
    </w:p>
    <w:p w14:paraId="535B0248" w14:textId="38A56940" w:rsidR="002F5571" w:rsidRPr="00C14459" w:rsidRDefault="00FD64B3" w:rsidP="00A9495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Pr>
          <w:rFonts w:ascii="Times New Roman" w:hAnsi="Times New Roman"/>
          <w:sz w:val="24"/>
          <w:szCs w:val="24"/>
        </w:rPr>
        <w:t>Настоящата процедура</w:t>
      </w:r>
      <w:r w:rsidR="00A97DC8">
        <w:rPr>
          <w:rFonts w:ascii="Times New Roman" w:hAnsi="Times New Roman"/>
          <w:sz w:val="24"/>
          <w:szCs w:val="24"/>
        </w:rPr>
        <w:t xml:space="preserve"> цели да</w:t>
      </w:r>
      <w:r>
        <w:rPr>
          <w:rFonts w:ascii="Times New Roman" w:hAnsi="Times New Roman"/>
          <w:sz w:val="24"/>
          <w:szCs w:val="24"/>
        </w:rPr>
        <w:t xml:space="preserve"> </w:t>
      </w:r>
      <w:r w:rsidR="006D2479">
        <w:rPr>
          <w:rFonts w:ascii="Times New Roman" w:hAnsi="Times New Roman"/>
          <w:sz w:val="24"/>
          <w:szCs w:val="24"/>
        </w:rPr>
        <w:t xml:space="preserve">насърчи инвестициите за </w:t>
      </w:r>
      <w:r>
        <w:rPr>
          <w:rFonts w:ascii="Times New Roman" w:hAnsi="Times New Roman"/>
          <w:sz w:val="24"/>
          <w:szCs w:val="24"/>
        </w:rPr>
        <w:t>подобряване на промишления капацитет на предприятията</w:t>
      </w:r>
      <w:r w:rsidR="00B13D7A">
        <w:rPr>
          <w:rStyle w:val="FootnoteReference"/>
          <w:rFonts w:ascii="Times New Roman" w:hAnsi="Times New Roman"/>
          <w:sz w:val="24"/>
          <w:szCs w:val="24"/>
        </w:rPr>
        <w:footnoteReference w:id="2"/>
      </w:r>
      <w:r w:rsidR="0009631E">
        <w:rPr>
          <w:rFonts w:ascii="Times New Roman" w:hAnsi="Times New Roman"/>
          <w:sz w:val="24"/>
          <w:szCs w:val="24"/>
        </w:rPr>
        <w:t>, произвеждащи</w:t>
      </w:r>
      <w:r w:rsidR="00C14459">
        <w:rPr>
          <w:rFonts w:ascii="Times New Roman" w:hAnsi="Times New Roman"/>
          <w:sz w:val="24"/>
          <w:szCs w:val="24"/>
        </w:rPr>
        <w:t xml:space="preserve"> </w:t>
      </w:r>
      <w:r w:rsidR="00A97DC8" w:rsidRPr="00D01C2D">
        <w:rPr>
          <w:rFonts w:ascii="Times New Roman" w:hAnsi="Times New Roman"/>
          <w:sz w:val="24"/>
          <w:szCs w:val="24"/>
        </w:rPr>
        <w:t>продукти, свързани с отбраната</w:t>
      </w:r>
      <w:r w:rsidR="003C3F29">
        <w:rPr>
          <w:rStyle w:val="FootnoteReference"/>
          <w:rFonts w:ascii="Times New Roman" w:hAnsi="Times New Roman"/>
          <w:sz w:val="24"/>
          <w:szCs w:val="24"/>
        </w:rPr>
        <w:footnoteReference w:id="3"/>
      </w:r>
      <w:r w:rsidR="00E700F2">
        <w:rPr>
          <w:rFonts w:ascii="Times New Roman" w:hAnsi="Times New Roman"/>
          <w:sz w:val="24"/>
          <w:szCs w:val="24"/>
        </w:rPr>
        <w:t xml:space="preserve"> и</w:t>
      </w:r>
      <w:r w:rsidR="00A97DC8" w:rsidRPr="00D01C2D">
        <w:rPr>
          <w:rFonts w:ascii="Times New Roman" w:hAnsi="Times New Roman"/>
          <w:sz w:val="24"/>
          <w:szCs w:val="24"/>
        </w:rPr>
        <w:t xml:space="preserve"> изделия с двойна употреба</w:t>
      </w:r>
      <w:r w:rsidR="003C3F29">
        <w:rPr>
          <w:rStyle w:val="FootnoteReference"/>
          <w:rFonts w:ascii="Times New Roman" w:hAnsi="Times New Roman"/>
          <w:sz w:val="24"/>
          <w:szCs w:val="24"/>
        </w:rPr>
        <w:footnoteReference w:id="4"/>
      </w:r>
      <w:r w:rsidR="00A97DC8">
        <w:rPr>
          <w:rFonts w:ascii="Times New Roman" w:hAnsi="Times New Roman"/>
          <w:sz w:val="24"/>
          <w:szCs w:val="24"/>
        </w:rPr>
        <w:t>,</w:t>
      </w:r>
      <w:r w:rsidR="00A97DC8" w:rsidRPr="00D03B41">
        <w:rPr>
          <w:rFonts w:ascii="Times New Roman" w:hAnsi="Times New Roman"/>
          <w:sz w:val="24"/>
          <w:szCs w:val="24"/>
        </w:rPr>
        <w:t xml:space="preserve"> </w:t>
      </w:r>
      <w:r w:rsidR="00E700F2">
        <w:rPr>
          <w:rFonts w:ascii="Times New Roman" w:hAnsi="Times New Roman"/>
          <w:sz w:val="24"/>
          <w:szCs w:val="24"/>
        </w:rPr>
        <w:lastRenderedPageBreak/>
        <w:t xml:space="preserve">и по този начин да </w:t>
      </w:r>
      <w:r w:rsidR="005104FA">
        <w:rPr>
          <w:rFonts w:ascii="Times New Roman" w:hAnsi="Times New Roman"/>
          <w:sz w:val="24"/>
          <w:szCs w:val="24"/>
        </w:rPr>
        <w:t>увеличи приноса им</w:t>
      </w:r>
      <w:r w:rsidR="00E700F2">
        <w:rPr>
          <w:rFonts w:ascii="Times New Roman" w:hAnsi="Times New Roman"/>
          <w:sz w:val="24"/>
          <w:szCs w:val="24"/>
        </w:rPr>
        <w:t xml:space="preserve"> за</w:t>
      </w:r>
      <w:r w:rsidR="00A97DC8">
        <w:rPr>
          <w:rFonts w:ascii="Times New Roman" w:hAnsi="Times New Roman"/>
          <w:sz w:val="24"/>
          <w:szCs w:val="24"/>
        </w:rPr>
        <w:t xml:space="preserve"> </w:t>
      </w:r>
      <w:r w:rsidR="005104FA">
        <w:rPr>
          <w:rFonts w:ascii="Times New Roman" w:hAnsi="Times New Roman"/>
          <w:sz w:val="24"/>
          <w:szCs w:val="24"/>
        </w:rPr>
        <w:t>повишаване на отбранителните способности и укрепване на националния</w:t>
      </w:r>
      <w:r w:rsidR="0057263C">
        <w:rPr>
          <w:rFonts w:ascii="Times New Roman" w:hAnsi="Times New Roman"/>
          <w:sz w:val="24"/>
          <w:szCs w:val="24"/>
        </w:rPr>
        <w:t xml:space="preserve"> </w:t>
      </w:r>
      <w:r w:rsidR="005104FA">
        <w:rPr>
          <w:rFonts w:ascii="Times New Roman" w:hAnsi="Times New Roman"/>
          <w:sz w:val="24"/>
          <w:szCs w:val="24"/>
        </w:rPr>
        <w:t>и</w:t>
      </w:r>
      <w:r w:rsidR="0057263C">
        <w:rPr>
          <w:rFonts w:ascii="Times New Roman" w:hAnsi="Times New Roman"/>
          <w:sz w:val="24"/>
          <w:szCs w:val="24"/>
        </w:rPr>
        <w:t xml:space="preserve"> </w:t>
      </w:r>
      <w:r w:rsidR="00C14459" w:rsidRPr="00C14459">
        <w:rPr>
          <w:rFonts w:ascii="Times New Roman" w:hAnsi="Times New Roman"/>
          <w:sz w:val="24"/>
          <w:szCs w:val="24"/>
        </w:rPr>
        <w:t>съю</w:t>
      </w:r>
      <w:r w:rsidR="00A34468">
        <w:rPr>
          <w:rFonts w:ascii="Times New Roman" w:hAnsi="Times New Roman"/>
          <w:sz w:val="24"/>
          <w:szCs w:val="24"/>
        </w:rPr>
        <w:t>зния</w:t>
      </w:r>
      <w:r w:rsidR="00C14459" w:rsidRPr="00C14459">
        <w:rPr>
          <w:rFonts w:ascii="Times New Roman" w:hAnsi="Times New Roman"/>
          <w:sz w:val="24"/>
          <w:szCs w:val="24"/>
        </w:rPr>
        <w:t xml:space="preserve"> възпиращ потенциал</w:t>
      </w:r>
      <w:r w:rsidR="00A97DC8" w:rsidRPr="00C14459">
        <w:rPr>
          <w:rFonts w:ascii="Times New Roman" w:hAnsi="Times New Roman"/>
          <w:sz w:val="24"/>
          <w:szCs w:val="24"/>
        </w:rPr>
        <w:t>.</w:t>
      </w:r>
    </w:p>
    <w:p w14:paraId="65735560" w14:textId="77777777" w:rsidR="001C6F68" w:rsidRDefault="007F1FE1" w:rsidP="00B13D7A">
      <w:pPr>
        <w:pBdr>
          <w:top w:val="single" w:sz="4" w:space="1" w:color="auto"/>
          <w:left w:val="single" w:sz="4" w:space="4" w:color="auto"/>
          <w:bottom w:val="single" w:sz="4" w:space="1" w:color="auto"/>
          <w:right w:val="single" w:sz="4" w:space="4" w:color="auto"/>
        </w:pBdr>
        <w:spacing w:before="60" w:after="120"/>
        <w:jc w:val="both"/>
        <w:rPr>
          <w:rFonts w:ascii="Times New Roman" w:hAnsi="Times New Roman"/>
          <w:b/>
          <w:sz w:val="24"/>
        </w:rPr>
      </w:pPr>
      <w:r w:rsidRPr="00A44F84">
        <w:rPr>
          <w:rFonts w:ascii="Times New Roman" w:hAnsi="Times New Roman"/>
          <w:b/>
          <w:sz w:val="24"/>
        </w:rPr>
        <w:t>Обосновка:</w:t>
      </w:r>
      <w:r w:rsidR="00386FB4" w:rsidRPr="006A3177">
        <w:rPr>
          <w:rFonts w:ascii="Times New Roman" w:hAnsi="Times New Roman"/>
          <w:b/>
          <w:sz w:val="24"/>
        </w:rPr>
        <w:t xml:space="preserve"> </w:t>
      </w:r>
    </w:p>
    <w:p w14:paraId="149F402F" w14:textId="725BAEC9" w:rsidR="001C6F68" w:rsidRDefault="006F245F" w:rsidP="00E93CD9">
      <w:pPr>
        <w:pBdr>
          <w:top w:val="single" w:sz="4" w:space="1" w:color="auto"/>
          <w:left w:val="single" w:sz="4" w:space="4" w:color="auto"/>
          <w:bottom w:val="single" w:sz="4" w:space="1" w:color="auto"/>
          <w:right w:val="single" w:sz="4" w:space="4" w:color="auto"/>
        </w:pBdr>
        <w:spacing w:after="60"/>
        <w:jc w:val="both"/>
        <w:rPr>
          <w:rFonts w:ascii="Times New Roman" w:eastAsia="Times New Roman" w:hAnsi="Times New Roman"/>
          <w:i/>
          <w:noProof/>
          <w:sz w:val="24"/>
          <w:szCs w:val="20"/>
          <w:lang w:val="en-US" w:eastAsia="en-IE"/>
        </w:rPr>
      </w:pPr>
      <w:r>
        <w:rPr>
          <w:rFonts w:ascii="Times New Roman" w:hAnsi="Times New Roman"/>
          <w:sz w:val="24"/>
        </w:rPr>
        <w:t xml:space="preserve">Предвид </w:t>
      </w:r>
      <w:r w:rsidR="00C14459">
        <w:rPr>
          <w:rFonts w:ascii="Times New Roman" w:hAnsi="Times New Roman"/>
          <w:sz w:val="24"/>
        </w:rPr>
        <w:t>динамични</w:t>
      </w:r>
      <w:r>
        <w:rPr>
          <w:rFonts w:ascii="Times New Roman" w:hAnsi="Times New Roman"/>
          <w:sz w:val="24"/>
        </w:rPr>
        <w:t>те</w:t>
      </w:r>
      <w:r w:rsidR="00C14459">
        <w:rPr>
          <w:rFonts w:ascii="Times New Roman" w:hAnsi="Times New Roman"/>
          <w:sz w:val="24"/>
        </w:rPr>
        <w:t xml:space="preserve"> промени в глобалната среда</w:t>
      </w:r>
      <w:r w:rsidR="001C6F68">
        <w:rPr>
          <w:rFonts w:ascii="Times New Roman" w:hAnsi="Times New Roman"/>
          <w:b/>
          <w:sz w:val="24"/>
        </w:rPr>
        <w:t xml:space="preserve"> </w:t>
      </w:r>
      <w:r w:rsidR="000F0078" w:rsidRPr="000F0078">
        <w:rPr>
          <w:rFonts w:ascii="Times New Roman" w:hAnsi="Times New Roman"/>
          <w:sz w:val="24"/>
        </w:rPr>
        <w:t>и</w:t>
      </w:r>
      <w:r w:rsidR="000F0078">
        <w:rPr>
          <w:rFonts w:ascii="Times New Roman" w:hAnsi="Times New Roman"/>
          <w:b/>
          <w:sz w:val="24"/>
        </w:rPr>
        <w:t xml:space="preserve"> </w:t>
      </w:r>
      <w:r w:rsidR="00C14459">
        <w:rPr>
          <w:rFonts w:ascii="Times New Roman" w:hAnsi="Times New Roman"/>
          <w:sz w:val="24"/>
        </w:rPr>
        <w:t>свързаните с тях</w:t>
      </w:r>
      <w:r w:rsidR="000F0078" w:rsidRPr="000F0078">
        <w:rPr>
          <w:rFonts w:ascii="Times New Roman" w:hAnsi="Times New Roman"/>
          <w:sz w:val="24"/>
        </w:rPr>
        <w:t xml:space="preserve"> </w:t>
      </w:r>
      <w:r w:rsidR="00BF79C0">
        <w:rPr>
          <w:rFonts w:ascii="Times New Roman" w:hAnsi="Times New Roman"/>
          <w:sz w:val="24"/>
        </w:rPr>
        <w:t xml:space="preserve">нови </w:t>
      </w:r>
      <w:r w:rsidR="000F0078" w:rsidRPr="000F0078">
        <w:rPr>
          <w:rFonts w:ascii="Times New Roman" w:hAnsi="Times New Roman"/>
          <w:sz w:val="24"/>
        </w:rPr>
        <w:t>предизвикателства</w:t>
      </w:r>
      <w:r w:rsidR="0007266B">
        <w:rPr>
          <w:rFonts w:ascii="Times New Roman" w:hAnsi="Times New Roman"/>
          <w:sz w:val="24"/>
        </w:rPr>
        <w:t xml:space="preserve"> </w:t>
      </w:r>
      <w:r w:rsidR="004603EB">
        <w:rPr>
          <w:rFonts w:ascii="Times New Roman" w:hAnsi="Times New Roman"/>
          <w:sz w:val="24"/>
        </w:rPr>
        <w:t xml:space="preserve">и рискове </w:t>
      </w:r>
      <w:r w:rsidR="00BF79C0">
        <w:rPr>
          <w:rFonts w:ascii="Times New Roman" w:hAnsi="Times New Roman"/>
          <w:sz w:val="24"/>
        </w:rPr>
        <w:t>пред</w:t>
      </w:r>
      <w:r>
        <w:rPr>
          <w:rFonts w:ascii="Times New Roman" w:hAnsi="Times New Roman"/>
          <w:sz w:val="24"/>
        </w:rPr>
        <w:t xml:space="preserve"> </w:t>
      </w:r>
      <w:r w:rsidR="00BF79C0">
        <w:rPr>
          <w:rFonts w:ascii="Times New Roman" w:hAnsi="Times New Roman"/>
          <w:sz w:val="24"/>
        </w:rPr>
        <w:t xml:space="preserve">стабилността и дългосрочната </w:t>
      </w:r>
      <w:r>
        <w:rPr>
          <w:rFonts w:ascii="Times New Roman" w:hAnsi="Times New Roman"/>
          <w:sz w:val="24"/>
        </w:rPr>
        <w:t>сигурност на Съюза</w:t>
      </w:r>
      <w:r w:rsidR="001C6F68" w:rsidRPr="000F0078">
        <w:rPr>
          <w:rFonts w:ascii="Times New Roman" w:hAnsi="Times New Roman"/>
          <w:sz w:val="24"/>
        </w:rPr>
        <w:t>,</w:t>
      </w:r>
      <w:r w:rsidR="001C6F68">
        <w:rPr>
          <w:rFonts w:ascii="Times New Roman" w:hAnsi="Times New Roman"/>
          <w:b/>
          <w:sz w:val="24"/>
        </w:rPr>
        <w:t xml:space="preserve"> </w:t>
      </w:r>
      <w:r w:rsidR="001C6F68" w:rsidRPr="00D918C2">
        <w:rPr>
          <w:rFonts w:ascii="Times New Roman" w:hAnsi="Times New Roman"/>
          <w:sz w:val="24"/>
        </w:rPr>
        <w:t>в заключенията на Европейския съвет от 6 март 2025 г. европейските лидери постигнаха консенсус относно необходимостта от съвместни усилия</w:t>
      </w:r>
      <w:r w:rsidR="00B13D7A">
        <w:rPr>
          <w:rFonts w:ascii="Times New Roman" w:hAnsi="Times New Roman"/>
          <w:sz w:val="24"/>
        </w:rPr>
        <w:t>,</w:t>
      </w:r>
      <w:r w:rsidR="001C6F68" w:rsidRPr="00D918C2">
        <w:rPr>
          <w:rFonts w:ascii="Times New Roman" w:hAnsi="Times New Roman"/>
          <w:sz w:val="24"/>
        </w:rPr>
        <w:t xml:space="preserve"> на нацио</w:t>
      </w:r>
      <w:r w:rsidR="00D918C2" w:rsidRPr="00D918C2">
        <w:rPr>
          <w:rFonts w:ascii="Times New Roman" w:hAnsi="Times New Roman"/>
          <w:sz w:val="24"/>
        </w:rPr>
        <w:t>нал</w:t>
      </w:r>
      <w:r w:rsidR="000F0078">
        <w:rPr>
          <w:rFonts w:ascii="Times New Roman" w:hAnsi="Times New Roman"/>
          <w:sz w:val="24"/>
        </w:rPr>
        <w:t>но</w:t>
      </w:r>
      <w:r w:rsidR="0017340D">
        <w:rPr>
          <w:rFonts w:ascii="Times New Roman" w:hAnsi="Times New Roman"/>
          <w:sz w:val="24"/>
        </w:rPr>
        <w:t xml:space="preserve"> </w:t>
      </w:r>
      <w:r w:rsidR="000F0078">
        <w:rPr>
          <w:rFonts w:ascii="Times New Roman" w:hAnsi="Times New Roman"/>
          <w:sz w:val="24"/>
        </w:rPr>
        <w:t>и европейско ниво</w:t>
      </w:r>
      <w:r w:rsidR="0017340D">
        <w:rPr>
          <w:rFonts w:ascii="Times New Roman" w:hAnsi="Times New Roman"/>
          <w:sz w:val="24"/>
        </w:rPr>
        <w:t>,</w:t>
      </w:r>
      <w:r>
        <w:rPr>
          <w:rFonts w:ascii="Times New Roman" w:hAnsi="Times New Roman"/>
          <w:sz w:val="24"/>
        </w:rPr>
        <w:t xml:space="preserve"> за повишаване на отбранителния</w:t>
      </w:r>
      <w:r w:rsidR="001C6F68" w:rsidRPr="00D918C2">
        <w:rPr>
          <w:rFonts w:ascii="Times New Roman" w:hAnsi="Times New Roman"/>
          <w:sz w:val="24"/>
        </w:rPr>
        <w:t xml:space="preserve"> капацитет и готовността на Съюза</w:t>
      </w:r>
      <w:r w:rsidR="00D918C2" w:rsidRPr="00D918C2">
        <w:rPr>
          <w:rFonts w:ascii="Times New Roman" w:hAnsi="Times New Roman"/>
          <w:sz w:val="24"/>
        </w:rPr>
        <w:t xml:space="preserve"> за бърз и ефективен отгов</w:t>
      </w:r>
      <w:r w:rsidR="0007266B">
        <w:rPr>
          <w:rFonts w:ascii="Times New Roman" w:hAnsi="Times New Roman"/>
          <w:sz w:val="24"/>
        </w:rPr>
        <w:t xml:space="preserve">ор в случаите </w:t>
      </w:r>
      <w:r w:rsidR="001C6F68" w:rsidRPr="00D918C2">
        <w:rPr>
          <w:rFonts w:ascii="Times New Roman" w:hAnsi="Times New Roman"/>
          <w:sz w:val="24"/>
        </w:rPr>
        <w:t xml:space="preserve">на кризи, представляващи непосредствена заплаха за мира в Европа. </w:t>
      </w:r>
      <w:r w:rsidR="0009631E">
        <w:rPr>
          <w:rFonts w:ascii="Times New Roman" w:hAnsi="Times New Roman"/>
          <w:sz w:val="24"/>
        </w:rPr>
        <w:t>В продължение на тази позиция</w:t>
      </w:r>
      <w:r w:rsidR="00632199">
        <w:rPr>
          <w:rFonts w:ascii="Times New Roman" w:hAnsi="Times New Roman"/>
          <w:sz w:val="24"/>
        </w:rPr>
        <w:t>,</w:t>
      </w:r>
      <w:r w:rsidR="000F0078">
        <w:rPr>
          <w:rFonts w:ascii="Times New Roman" w:hAnsi="Times New Roman"/>
          <w:sz w:val="24"/>
        </w:rPr>
        <w:t xml:space="preserve"> на </w:t>
      </w:r>
      <w:r w:rsidR="001C6F68" w:rsidRPr="00D918C2">
        <w:rPr>
          <w:rFonts w:ascii="Times New Roman" w:hAnsi="Times New Roman"/>
          <w:sz w:val="24"/>
        </w:rPr>
        <w:t>19 март 2025 г.</w:t>
      </w:r>
      <w:r w:rsidR="00632199">
        <w:rPr>
          <w:rFonts w:ascii="Times New Roman" w:hAnsi="Times New Roman"/>
          <w:sz w:val="24"/>
        </w:rPr>
        <w:t>,</w:t>
      </w:r>
      <w:r w:rsidR="001C6F68" w:rsidRPr="00D918C2">
        <w:rPr>
          <w:rFonts w:ascii="Times New Roman" w:hAnsi="Times New Roman"/>
          <w:sz w:val="24"/>
        </w:rPr>
        <w:t xml:space="preserve"> Европейската комисия </w:t>
      </w:r>
      <w:r w:rsidR="00ED52CD">
        <w:rPr>
          <w:rFonts w:ascii="Times New Roman" w:hAnsi="Times New Roman"/>
          <w:sz w:val="24"/>
        </w:rPr>
        <w:t>представи своята</w:t>
      </w:r>
      <w:r w:rsidR="001C6F68" w:rsidRPr="00D918C2">
        <w:rPr>
          <w:rFonts w:ascii="Times New Roman" w:hAnsi="Times New Roman"/>
          <w:sz w:val="24"/>
        </w:rPr>
        <w:t xml:space="preserve"> </w:t>
      </w:r>
      <w:r w:rsidR="00ED52CD">
        <w:rPr>
          <w:rFonts w:ascii="Times New Roman" w:hAnsi="Times New Roman"/>
          <w:sz w:val="24"/>
        </w:rPr>
        <w:t>„Бяла</w:t>
      </w:r>
      <w:r w:rsidR="001C6F68" w:rsidRPr="00D918C2">
        <w:rPr>
          <w:rFonts w:ascii="Times New Roman" w:hAnsi="Times New Roman"/>
          <w:sz w:val="24"/>
        </w:rPr>
        <w:t xml:space="preserve"> книга за европейската отбранителна готовност</w:t>
      </w:r>
      <w:r w:rsidR="00ED52CD">
        <w:rPr>
          <w:rFonts w:ascii="Times New Roman" w:hAnsi="Times New Roman"/>
          <w:sz w:val="24"/>
        </w:rPr>
        <w:t xml:space="preserve"> до</w:t>
      </w:r>
      <w:r w:rsidR="001C6F68" w:rsidRPr="00D918C2">
        <w:rPr>
          <w:rFonts w:ascii="Times New Roman" w:hAnsi="Times New Roman"/>
          <w:sz w:val="24"/>
        </w:rPr>
        <w:t xml:space="preserve"> 2030</w:t>
      </w:r>
      <w:r w:rsidR="00ED52CD">
        <w:rPr>
          <w:rFonts w:ascii="Times New Roman" w:hAnsi="Times New Roman"/>
          <w:sz w:val="24"/>
        </w:rPr>
        <w:t xml:space="preserve"> г.</w:t>
      </w:r>
      <w:r w:rsidR="00BA5110">
        <w:rPr>
          <w:rFonts w:ascii="Times New Roman" w:hAnsi="Times New Roman"/>
          <w:sz w:val="24"/>
          <w:lang w:val="en-US"/>
        </w:rPr>
        <w:t>”</w:t>
      </w:r>
      <w:r w:rsidR="00632199">
        <w:rPr>
          <w:rStyle w:val="FootnoteReference"/>
          <w:rFonts w:ascii="Times New Roman" w:hAnsi="Times New Roman"/>
          <w:sz w:val="24"/>
          <w:lang w:val="en-US"/>
        </w:rPr>
        <w:footnoteReference w:id="5"/>
      </w:r>
      <w:r w:rsidR="00BA5110">
        <w:rPr>
          <w:rFonts w:ascii="Times New Roman" w:hAnsi="Times New Roman"/>
          <w:sz w:val="24"/>
          <w:lang w:val="en-US"/>
        </w:rPr>
        <w:t>,</w:t>
      </w:r>
      <w:r w:rsidR="006A65D4">
        <w:rPr>
          <w:rFonts w:ascii="Times New Roman" w:hAnsi="Times New Roman"/>
          <w:sz w:val="24"/>
        </w:rPr>
        <w:t xml:space="preserve"> </w:t>
      </w:r>
      <w:r w:rsidR="0017340D">
        <w:rPr>
          <w:rFonts w:ascii="Times New Roman" w:hAnsi="Times New Roman"/>
          <w:sz w:val="24"/>
        </w:rPr>
        <w:t>която</w:t>
      </w:r>
      <w:r w:rsidR="0009631E">
        <w:rPr>
          <w:rFonts w:ascii="Times New Roman" w:hAnsi="Times New Roman"/>
          <w:sz w:val="24"/>
        </w:rPr>
        <w:t xml:space="preserve"> постав</w:t>
      </w:r>
      <w:r w:rsidR="0017340D">
        <w:rPr>
          <w:rFonts w:ascii="Times New Roman" w:hAnsi="Times New Roman"/>
          <w:sz w:val="24"/>
        </w:rPr>
        <w:t>я</w:t>
      </w:r>
      <w:r w:rsidR="00BA5110">
        <w:rPr>
          <w:rFonts w:ascii="Times New Roman" w:hAnsi="Times New Roman"/>
          <w:sz w:val="24"/>
        </w:rPr>
        <w:t xml:space="preserve"> силен акцент </w:t>
      </w:r>
      <w:r w:rsidR="00ED52CD">
        <w:rPr>
          <w:rFonts w:ascii="Times New Roman" w:hAnsi="Times New Roman"/>
          <w:sz w:val="24"/>
        </w:rPr>
        <w:t>върху необходимостта от увеличаване на</w:t>
      </w:r>
      <w:r w:rsidR="001C6F68" w:rsidRPr="00D918C2">
        <w:rPr>
          <w:rFonts w:ascii="Times New Roman" w:hAnsi="Times New Roman"/>
          <w:sz w:val="24"/>
        </w:rPr>
        <w:t xml:space="preserve"> финансирането и стимулите за подпомагане на държавите членки да </w:t>
      </w:r>
      <w:r w:rsidR="00BA5110">
        <w:rPr>
          <w:rFonts w:ascii="Times New Roman" w:hAnsi="Times New Roman"/>
          <w:sz w:val="24"/>
        </w:rPr>
        <w:t>мобилиз</w:t>
      </w:r>
      <w:r w:rsidR="00632199">
        <w:rPr>
          <w:rFonts w:ascii="Times New Roman" w:hAnsi="Times New Roman"/>
          <w:sz w:val="24"/>
        </w:rPr>
        <w:t>ират и изразходват повече</w:t>
      </w:r>
      <w:r w:rsidR="001C6F68" w:rsidRPr="00D918C2">
        <w:rPr>
          <w:rFonts w:ascii="Times New Roman" w:hAnsi="Times New Roman"/>
          <w:sz w:val="24"/>
        </w:rPr>
        <w:t xml:space="preserve"> ресурси за засилва</w:t>
      </w:r>
      <w:r w:rsidR="00BA5110">
        <w:rPr>
          <w:rFonts w:ascii="Times New Roman" w:hAnsi="Times New Roman"/>
          <w:sz w:val="24"/>
        </w:rPr>
        <w:t>не на отбранителната си готовност</w:t>
      </w:r>
      <w:r w:rsidR="00BF79C0">
        <w:rPr>
          <w:rFonts w:ascii="Times New Roman" w:hAnsi="Times New Roman"/>
          <w:sz w:val="24"/>
        </w:rPr>
        <w:t>. В</w:t>
      </w:r>
      <w:r w:rsidR="00ED52CD">
        <w:rPr>
          <w:rFonts w:ascii="Times New Roman" w:hAnsi="Times New Roman"/>
          <w:sz w:val="24"/>
        </w:rPr>
        <w:t xml:space="preserve"> Съобщението на Комисията до Европейския парламент и Съвета „Сборен пакет от мерки за отбранителната готовност</w:t>
      </w:r>
      <w:r w:rsidR="00ED52CD">
        <w:rPr>
          <w:rFonts w:ascii="Times New Roman" w:hAnsi="Times New Roman"/>
          <w:sz w:val="24"/>
          <w:lang w:val="en-US"/>
        </w:rPr>
        <w:t>”</w:t>
      </w:r>
      <w:r w:rsidR="002F63CB">
        <w:rPr>
          <w:rStyle w:val="FootnoteReference"/>
          <w:rFonts w:ascii="Times New Roman" w:hAnsi="Times New Roman"/>
          <w:sz w:val="24"/>
          <w:lang w:val="en-US"/>
        </w:rPr>
        <w:footnoteReference w:id="6"/>
      </w:r>
      <w:r w:rsidR="00BA5110">
        <w:rPr>
          <w:rFonts w:ascii="Times New Roman" w:hAnsi="Times New Roman"/>
          <w:sz w:val="24"/>
        </w:rPr>
        <w:t xml:space="preserve"> от 17 юни 2025 г. </w:t>
      </w:r>
      <w:r w:rsidR="00BF79C0">
        <w:rPr>
          <w:rFonts w:ascii="Times New Roman" w:hAnsi="Times New Roman"/>
          <w:sz w:val="24"/>
        </w:rPr>
        <w:t xml:space="preserve">е посочено, че </w:t>
      </w:r>
      <w:r w:rsidR="006A65D4">
        <w:rPr>
          <w:rFonts w:ascii="Times New Roman" w:hAnsi="Times New Roman"/>
          <w:sz w:val="24"/>
        </w:rPr>
        <w:t>„</w:t>
      </w:r>
      <w:r w:rsidR="00F23EA2" w:rsidRPr="00F23EA2">
        <w:rPr>
          <w:rFonts w:ascii="Times New Roman" w:eastAsia="Times New Roman" w:hAnsi="Times New Roman"/>
          <w:i/>
          <w:noProof/>
          <w:sz w:val="24"/>
          <w:szCs w:val="20"/>
          <w:lang w:eastAsia="en-IE"/>
        </w:rPr>
        <w:t>отбранителната готовност следва да се разбира като способността на държавите членки и отбранителната промишленост на Съюза да предвиждат кризи, свързани с отбраната, да ги предотвратяват и да реагират на тях</w:t>
      </w:r>
      <w:r w:rsidR="006A65D4">
        <w:rPr>
          <w:rFonts w:ascii="Times New Roman" w:eastAsia="Times New Roman" w:hAnsi="Times New Roman"/>
          <w:i/>
          <w:noProof/>
          <w:sz w:val="24"/>
          <w:szCs w:val="20"/>
          <w:lang w:val="en-US" w:eastAsia="en-IE"/>
        </w:rPr>
        <w:t>”</w:t>
      </w:r>
      <w:r w:rsidR="00F23EA2" w:rsidRPr="00F23EA2">
        <w:rPr>
          <w:rFonts w:ascii="Times New Roman" w:eastAsia="Times New Roman" w:hAnsi="Times New Roman"/>
          <w:i/>
          <w:noProof/>
          <w:sz w:val="24"/>
          <w:szCs w:val="20"/>
          <w:lang w:eastAsia="en-IE"/>
        </w:rPr>
        <w:t xml:space="preserve">. </w:t>
      </w:r>
      <w:r w:rsidR="006A65D4">
        <w:rPr>
          <w:rFonts w:ascii="Times New Roman" w:eastAsia="Times New Roman" w:hAnsi="Times New Roman"/>
          <w:noProof/>
          <w:sz w:val="24"/>
          <w:szCs w:val="20"/>
          <w:lang w:eastAsia="en-IE"/>
        </w:rPr>
        <w:t xml:space="preserve">В </w:t>
      </w:r>
      <w:r w:rsidR="00BF79C0">
        <w:rPr>
          <w:rFonts w:ascii="Times New Roman" w:eastAsia="Times New Roman" w:hAnsi="Times New Roman"/>
          <w:noProof/>
          <w:sz w:val="24"/>
          <w:szCs w:val="20"/>
          <w:lang w:eastAsia="en-IE"/>
        </w:rPr>
        <w:t>същия документ</w:t>
      </w:r>
      <w:r w:rsidR="006A65D4">
        <w:rPr>
          <w:rFonts w:ascii="Times New Roman" w:eastAsia="Times New Roman" w:hAnsi="Times New Roman"/>
          <w:noProof/>
          <w:sz w:val="24"/>
          <w:szCs w:val="20"/>
          <w:lang w:eastAsia="en-IE"/>
        </w:rPr>
        <w:t xml:space="preserve"> е посочено също</w:t>
      </w:r>
      <w:r w:rsidR="00632199">
        <w:rPr>
          <w:rFonts w:ascii="Times New Roman" w:eastAsia="Times New Roman" w:hAnsi="Times New Roman"/>
          <w:noProof/>
          <w:sz w:val="24"/>
          <w:szCs w:val="20"/>
          <w:lang w:eastAsia="en-IE"/>
        </w:rPr>
        <w:t xml:space="preserve">, </w:t>
      </w:r>
      <w:r w:rsidR="00AE4D1D" w:rsidRPr="00632199">
        <w:rPr>
          <w:rFonts w:ascii="Times New Roman" w:eastAsia="Times New Roman" w:hAnsi="Times New Roman"/>
          <w:noProof/>
          <w:sz w:val="24"/>
          <w:szCs w:val="20"/>
          <w:lang w:eastAsia="en-IE"/>
        </w:rPr>
        <w:t>че</w:t>
      </w:r>
      <w:r w:rsidR="00AE4D1D">
        <w:rPr>
          <w:rFonts w:ascii="Times New Roman" w:eastAsia="Times New Roman" w:hAnsi="Times New Roman"/>
          <w:i/>
          <w:noProof/>
          <w:sz w:val="24"/>
          <w:szCs w:val="20"/>
          <w:lang w:eastAsia="en-IE"/>
        </w:rPr>
        <w:t xml:space="preserve"> </w:t>
      </w:r>
      <w:r w:rsidR="006A65D4">
        <w:rPr>
          <w:rFonts w:ascii="Times New Roman" w:eastAsia="Times New Roman" w:hAnsi="Times New Roman"/>
          <w:i/>
          <w:noProof/>
          <w:sz w:val="24"/>
          <w:szCs w:val="20"/>
          <w:lang w:eastAsia="en-IE"/>
        </w:rPr>
        <w:t>„</w:t>
      </w:r>
      <w:r w:rsidR="00AE4D1D">
        <w:rPr>
          <w:rFonts w:ascii="Times New Roman" w:eastAsia="Times New Roman" w:hAnsi="Times New Roman"/>
          <w:i/>
          <w:noProof/>
          <w:sz w:val="24"/>
          <w:szCs w:val="20"/>
          <w:lang w:eastAsia="en-IE"/>
        </w:rPr>
        <w:t>о</w:t>
      </w:r>
      <w:r w:rsidR="00F23EA2" w:rsidRPr="00F23EA2">
        <w:rPr>
          <w:rFonts w:ascii="Times New Roman" w:eastAsia="Times New Roman" w:hAnsi="Times New Roman"/>
          <w:i/>
          <w:noProof/>
          <w:sz w:val="24"/>
          <w:szCs w:val="20"/>
          <w:lang w:eastAsia="en-IE"/>
        </w:rPr>
        <w:t>тбранителната готовност зависи от наличието на капацитет на отбранителната промишленост, необходим за придобиване и поддържане на ресурсите, способностите и инфраструктурата, които са нужни за ефективна и гъвкава реакция при кризи и за свързаните с тях действия на държавите членки, както и за възпиране на потенциални за</w:t>
      </w:r>
      <w:r w:rsidR="00F23EA2">
        <w:rPr>
          <w:rFonts w:ascii="Times New Roman" w:eastAsia="Times New Roman" w:hAnsi="Times New Roman"/>
          <w:i/>
          <w:noProof/>
          <w:sz w:val="24"/>
          <w:szCs w:val="20"/>
          <w:lang w:eastAsia="en-IE"/>
        </w:rPr>
        <w:t>плахи чрез надеждна подготвеност</w:t>
      </w:r>
      <w:r w:rsidR="006A65D4">
        <w:rPr>
          <w:rFonts w:ascii="Times New Roman" w:eastAsia="Times New Roman" w:hAnsi="Times New Roman"/>
          <w:i/>
          <w:noProof/>
          <w:sz w:val="24"/>
          <w:szCs w:val="20"/>
          <w:lang w:val="en-US" w:eastAsia="en-IE"/>
        </w:rPr>
        <w:t>”</w:t>
      </w:r>
      <w:r w:rsidR="00F23EA2">
        <w:rPr>
          <w:rFonts w:ascii="Times New Roman" w:eastAsia="Times New Roman" w:hAnsi="Times New Roman"/>
          <w:i/>
          <w:noProof/>
          <w:sz w:val="24"/>
          <w:szCs w:val="20"/>
          <w:lang w:val="en-US" w:eastAsia="en-IE"/>
        </w:rPr>
        <w:t xml:space="preserve">. </w:t>
      </w:r>
    </w:p>
    <w:p w14:paraId="3C6E0BAA" w14:textId="175FAF00" w:rsidR="001C293B" w:rsidRDefault="003A302B" w:rsidP="001C293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Pr>
          <w:rFonts w:ascii="Times New Roman" w:hAnsi="Times New Roman"/>
          <w:sz w:val="24"/>
        </w:rPr>
        <w:t xml:space="preserve">В този контекст, </w:t>
      </w:r>
      <w:r w:rsidRPr="003A302B">
        <w:rPr>
          <w:rFonts w:ascii="Times New Roman" w:hAnsi="Times New Roman"/>
          <w:sz w:val="24"/>
        </w:rPr>
        <w:t>Стратегията за развитие на българската отбранително - технологична индустриална база (БОТИБ)</w:t>
      </w:r>
      <w:r>
        <w:rPr>
          <w:rStyle w:val="FootnoteReference"/>
          <w:rFonts w:ascii="Times New Roman" w:hAnsi="Times New Roman"/>
          <w:sz w:val="24"/>
        </w:rPr>
        <w:footnoteReference w:id="7"/>
      </w:r>
      <w:r w:rsidR="0017340D">
        <w:rPr>
          <w:rFonts w:ascii="Times New Roman" w:hAnsi="Times New Roman"/>
          <w:sz w:val="24"/>
        </w:rPr>
        <w:t xml:space="preserve">, която е </w:t>
      </w:r>
      <w:r w:rsidR="006A65D4">
        <w:rPr>
          <w:rFonts w:ascii="Times New Roman" w:hAnsi="Times New Roman"/>
          <w:sz w:val="24"/>
        </w:rPr>
        <w:t>с хоризонт до</w:t>
      </w:r>
      <w:r w:rsidRPr="003A302B">
        <w:rPr>
          <w:rFonts w:ascii="Times New Roman" w:hAnsi="Times New Roman"/>
          <w:sz w:val="24"/>
        </w:rPr>
        <w:t xml:space="preserve"> 2030 г.</w:t>
      </w:r>
      <w:r w:rsidR="006A65D4">
        <w:rPr>
          <w:rFonts w:ascii="Times New Roman" w:hAnsi="Times New Roman"/>
          <w:sz w:val="24"/>
        </w:rPr>
        <w:t>, предвижда</w:t>
      </w:r>
      <w:r w:rsidRPr="003A302B">
        <w:rPr>
          <w:rFonts w:ascii="Times New Roman" w:hAnsi="Times New Roman"/>
          <w:sz w:val="24"/>
        </w:rPr>
        <w:t xml:space="preserve"> да се постигне качествена промяна в продуктовата структура, обема и ефективността на производството, </w:t>
      </w:r>
      <w:r w:rsidR="006A65D4">
        <w:rPr>
          <w:rFonts w:ascii="Times New Roman" w:hAnsi="Times New Roman"/>
          <w:sz w:val="24"/>
        </w:rPr>
        <w:t>к</w:t>
      </w:r>
      <w:r w:rsidR="00F016A2">
        <w:rPr>
          <w:rFonts w:ascii="Times New Roman" w:hAnsi="Times New Roman"/>
          <w:sz w:val="24"/>
        </w:rPr>
        <w:t>акто и</w:t>
      </w:r>
      <w:r w:rsidR="006A65D4">
        <w:rPr>
          <w:rFonts w:ascii="Times New Roman" w:hAnsi="Times New Roman"/>
          <w:sz w:val="24"/>
        </w:rPr>
        <w:t xml:space="preserve"> </w:t>
      </w:r>
      <w:r w:rsidRPr="003A302B">
        <w:rPr>
          <w:rFonts w:ascii="Times New Roman" w:hAnsi="Times New Roman"/>
          <w:sz w:val="24"/>
        </w:rPr>
        <w:t>експорта на български продукти, свързани с отбраната. О</w:t>
      </w:r>
      <w:r>
        <w:rPr>
          <w:rFonts w:ascii="Times New Roman" w:hAnsi="Times New Roman"/>
          <w:sz w:val="24"/>
        </w:rPr>
        <w:t>т гл. т. на необходимите</w:t>
      </w:r>
      <w:r w:rsidRPr="003A302B">
        <w:rPr>
          <w:rFonts w:ascii="Times New Roman" w:hAnsi="Times New Roman"/>
          <w:sz w:val="24"/>
        </w:rPr>
        <w:t xml:space="preserve"> </w:t>
      </w:r>
      <w:r w:rsidR="006A65D4">
        <w:rPr>
          <w:rFonts w:ascii="Times New Roman" w:hAnsi="Times New Roman"/>
          <w:sz w:val="24"/>
        </w:rPr>
        <w:t xml:space="preserve">за това </w:t>
      </w:r>
      <w:r w:rsidRPr="003A302B">
        <w:rPr>
          <w:rFonts w:ascii="Times New Roman" w:hAnsi="Times New Roman"/>
          <w:sz w:val="24"/>
        </w:rPr>
        <w:t>инвестиции, следва да се отчете, че</w:t>
      </w:r>
      <w:r>
        <w:rPr>
          <w:rFonts w:ascii="Times New Roman" w:hAnsi="Times New Roman"/>
          <w:sz w:val="24"/>
        </w:rPr>
        <w:t xml:space="preserve"> съпоставено с останалите държави </w:t>
      </w:r>
      <w:r w:rsidRPr="003A302B">
        <w:rPr>
          <w:rFonts w:ascii="Times New Roman" w:hAnsi="Times New Roman"/>
          <w:sz w:val="24"/>
        </w:rPr>
        <w:t>-</w:t>
      </w:r>
      <w:r>
        <w:rPr>
          <w:rFonts w:ascii="Times New Roman" w:hAnsi="Times New Roman"/>
          <w:sz w:val="24"/>
        </w:rPr>
        <w:t xml:space="preserve"> </w:t>
      </w:r>
      <w:r w:rsidRPr="003A302B">
        <w:rPr>
          <w:rFonts w:ascii="Times New Roman" w:hAnsi="Times New Roman"/>
          <w:sz w:val="24"/>
        </w:rPr>
        <w:t>чле</w:t>
      </w:r>
      <w:r w:rsidR="006A65D4">
        <w:rPr>
          <w:rFonts w:ascii="Times New Roman" w:hAnsi="Times New Roman"/>
          <w:sz w:val="24"/>
        </w:rPr>
        <w:t>нки на ЕС, българските предприятия</w:t>
      </w:r>
      <w:r w:rsidRPr="003A302B">
        <w:rPr>
          <w:rFonts w:ascii="Times New Roman" w:hAnsi="Times New Roman"/>
          <w:sz w:val="24"/>
        </w:rPr>
        <w:t xml:space="preserve"> има</w:t>
      </w:r>
      <w:r w:rsidR="006A65D4">
        <w:rPr>
          <w:rFonts w:ascii="Times New Roman" w:hAnsi="Times New Roman"/>
          <w:sz w:val="24"/>
        </w:rPr>
        <w:t>т</w:t>
      </w:r>
      <w:r w:rsidRPr="003A302B">
        <w:rPr>
          <w:rFonts w:ascii="Times New Roman" w:hAnsi="Times New Roman"/>
          <w:sz w:val="24"/>
        </w:rPr>
        <w:t xml:space="preserve"> сравнително слабо участие в създаването и доставката на отбранителни продукти. Според Стратегията </w:t>
      </w:r>
      <w:r w:rsidR="006A65D4">
        <w:rPr>
          <w:rFonts w:ascii="Times New Roman" w:hAnsi="Times New Roman"/>
          <w:sz w:val="24"/>
        </w:rPr>
        <w:t>военна</w:t>
      </w:r>
      <w:r w:rsidR="00FC32AB">
        <w:rPr>
          <w:rFonts w:ascii="Times New Roman" w:hAnsi="Times New Roman"/>
          <w:sz w:val="24"/>
        </w:rPr>
        <w:t>та</w:t>
      </w:r>
      <w:r w:rsidR="006A65D4">
        <w:rPr>
          <w:rFonts w:ascii="Times New Roman" w:hAnsi="Times New Roman"/>
          <w:sz w:val="24"/>
        </w:rPr>
        <w:t xml:space="preserve"> продукция, реализирана</w:t>
      </w:r>
      <w:r w:rsidRPr="003A302B">
        <w:rPr>
          <w:rFonts w:ascii="Times New Roman" w:hAnsi="Times New Roman"/>
          <w:sz w:val="24"/>
        </w:rPr>
        <w:t xml:space="preserve"> в страните от ЕС и </w:t>
      </w:r>
      <w:r w:rsidR="005353D1" w:rsidRPr="005353D1">
        <w:rPr>
          <w:rFonts w:ascii="Times New Roman" w:hAnsi="Times New Roman"/>
          <w:sz w:val="24"/>
        </w:rPr>
        <w:t>Организацията на Северноатлантическия договор (НАТО)</w:t>
      </w:r>
      <w:r w:rsidR="00FC32AB">
        <w:rPr>
          <w:rFonts w:ascii="Times New Roman" w:hAnsi="Times New Roman"/>
          <w:sz w:val="24"/>
        </w:rPr>
        <w:t>,</w:t>
      </w:r>
      <w:r w:rsidR="00136519">
        <w:rPr>
          <w:rFonts w:ascii="Times New Roman" w:hAnsi="Times New Roman"/>
          <w:sz w:val="24"/>
        </w:rPr>
        <w:t xml:space="preserve"> не надхвърля</w:t>
      </w:r>
      <w:r w:rsidR="00FC32AB">
        <w:rPr>
          <w:rFonts w:ascii="Times New Roman" w:hAnsi="Times New Roman"/>
          <w:sz w:val="24"/>
        </w:rPr>
        <w:t xml:space="preserve"> 10% от общия износ на български</w:t>
      </w:r>
      <w:r w:rsidRPr="003A302B">
        <w:rPr>
          <w:rFonts w:ascii="Times New Roman" w:hAnsi="Times New Roman"/>
          <w:sz w:val="24"/>
        </w:rPr>
        <w:t xml:space="preserve"> от</w:t>
      </w:r>
      <w:r w:rsidR="00136519">
        <w:rPr>
          <w:rFonts w:ascii="Times New Roman" w:hAnsi="Times New Roman"/>
          <w:sz w:val="24"/>
        </w:rPr>
        <w:t xml:space="preserve">бранителни продукти. </w:t>
      </w:r>
      <w:r w:rsidR="001C293B">
        <w:rPr>
          <w:rFonts w:ascii="Times New Roman" w:hAnsi="Times New Roman"/>
          <w:sz w:val="24"/>
        </w:rPr>
        <w:t>Това затруднява</w:t>
      </w:r>
      <w:r w:rsidRPr="003A302B">
        <w:rPr>
          <w:rFonts w:ascii="Times New Roman" w:hAnsi="Times New Roman"/>
          <w:sz w:val="24"/>
        </w:rPr>
        <w:t xml:space="preserve"> пълноценната интеграция на </w:t>
      </w:r>
      <w:r w:rsidR="0017340D">
        <w:rPr>
          <w:rFonts w:ascii="Times New Roman" w:hAnsi="Times New Roman"/>
          <w:sz w:val="24"/>
        </w:rPr>
        <w:t>страната</w:t>
      </w:r>
      <w:r w:rsidRPr="003A302B">
        <w:rPr>
          <w:rFonts w:ascii="Times New Roman" w:hAnsi="Times New Roman"/>
          <w:sz w:val="24"/>
        </w:rPr>
        <w:t xml:space="preserve"> в новия контекст за </w:t>
      </w:r>
      <w:r w:rsidR="0017340D">
        <w:rPr>
          <w:rFonts w:ascii="Times New Roman" w:hAnsi="Times New Roman"/>
          <w:sz w:val="24"/>
        </w:rPr>
        <w:t>приоритетно</w:t>
      </w:r>
      <w:r w:rsidRPr="003A302B">
        <w:rPr>
          <w:rFonts w:ascii="Times New Roman" w:hAnsi="Times New Roman"/>
          <w:sz w:val="24"/>
        </w:rPr>
        <w:t xml:space="preserve"> засилване на </w:t>
      </w:r>
      <w:r w:rsidR="001C293B">
        <w:rPr>
          <w:rFonts w:ascii="Times New Roman" w:hAnsi="Times New Roman"/>
          <w:sz w:val="24"/>
        </w:rPr>
        <w:t xml:space="preserve">съюзния </w:t>
      </w:r>
      <w:r w:rsidRPr="003A302B">
        <w:rPr>
          <w:rFonts w:ascii="Times New Roman" w:hAnsi="Times New Roman"/>
          <w:sz w:val="24"/>
        </w:rPr>
        <w:t>отб</w:t>
      </w:r>
      <w:r w:rsidR="001C293B">
        <w:rPr>
          <w:rFonts w:ascii="Times New Roman" w:hAnsi="Times New Roman"/>
          <w:sz w:val="24"/>
        </w:rPr>
        <w:t>ранителен</w:t>
      </w:r>
      <w:r w:rsidR="00136519">
        <w:rPr>
          <w:rFonts w:ascii="Times New Roman" w:hAnsi="Times New Roman"/>
          <w:sz w:val="24"/>
        </w:rPr>
        <w:t xml:space="preserve"> капацитет. Потенциалът на България</w:t>
      </w:r>
      <w:r w:rsidRPr="003A302B">
        <w:rPr>
          <w:rFonts w:ascii="Times New Roman" w:hAnsi="Times New Roman"/>
          <w:sz w:val="24"/>
        </w:rPr>
        <w:t xml:space="preserve"> в </w:t>
      </w:r>
      <w:r w:rsidRPr="003A302B">
        <w:rPr>
          <w:rFonts w:ascii="Times New Roman" w:hAnsi="Times New Roman"/>
          <w:sz w:val="24"/>
        </w:rPr>
        <w:lastRenderedPageBreak/>
        <w:t>областта на производството на из</w:t>
      </w:r>
      <w:r w:rsidR="00FC32AB">
        <w:rPr>
          <w:rFonts w:ascii="Times New Roman" w:hAnsi="Times New Roman"/>
          <w:sz w:val="24"/>
        </w:rPr>
        <w:t>делия с двойна употреба, които могат да се използват</w:t>
      </w:r>
      <w:r w:rsidRPr="003A302B">
        <w:rPr>
          <w:rFonts w:ascii="Times New Roman" w:hAnsi="Times New Roman"/>
          <w:sz w:val="24"/>
        </w:rPr>
        <w:t xml:space="preserve"> както за граждански, така и за военни цели, също не е </w:t>
      </w:r>
      <w:r w:rsidR="00D77F48">
        <w:rPr>
          <w:rFonts w:ascii="Times New Roman" w:hAnsi="Times New Roman"/>
          <w:sz w:val="24"/>
        </w:rPr>
        <w:t>достатъчно оползотворен. От друга страна, именно капацитетът по отношение на изделията с двойна употреба се разглежда като ключов</w:t>
      </w:r>
      <w:r w:rsidR="0017340D">
        <w:rPr>
          <w:rFonts w:ascii="Times New Roman" w:hAnsi="Times New Roman"/>
          <w:sz w:val="24"/>
        </w:rPr>
        <w:t>,</w:t>
      </w:r>
      <w:r w:rsidR="00D77F48">
        <w:rPr>
          <w:rFonts w:ascii="Times New Roman" w:hAnsi="Times New Roman"/>
          <w:sz w:val="24"/>
        </w:rPr>
        <w:t xml:space="preserve"> от гл. т. на готовността за ефективна реакция в условията на настоящите промени в</w:t>
      </w:r>
      <w:r w:rsidR="001C293B">
        <w:rPr>
          <w:rFonts w:ascii="Times New Roman" w:hAnsi="Times New Roman"/>
          <w:sz w:val="24"/>
        </w:rPr>
        <w:t xml:space="preserve"> средата за сигурност в Европа.</w:t>
      </w:r>
    </w:p>
    <w:p w14:paraId="64C24243" w14:textId="75F50D23" w:rsidR="00BA2C8D" w:rsidRPr="00C651D3" w:rsidRDefault="001C293B" w:rsidP="001C293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Pr>
          <w:rFonts w:ascii="Times New Roman" w:hAnsi="Times New Roman"/>
          <w:sz w:val="24"/>
        </w:rPr>
        <w:t>Предвид посочените предизвикателства</w:t>
      </w:r>
      <w:r w:rsidR="007B3D28">
        <w:rPr>
          <w:rFonts w:ascii="Times New Roman" w:hAnsi="Times New Roman"/>
          <w:sz w:val="24"/>
        </w:rPr>
        <w:t>, настоящата процедура е пряко насочена към</w:t>
      </w:r>
      <w:r w:rsidR="001C41A9">
        <w:rPr>
          <w:rFonts w:ascii="Times New Roman" w:hAnsi="Times New Roman"/>
          <w:sz w:val="24"/>
        </w:rPr>
        <w:t xml:space="preserve"> увеличаване на инвестициите </w:t>
      </w:r>
      <w:r w:rsidR="00084106">
        <w:rPr>
          <w:rFonts w:ascii="Times New Roman" w:hAnsi="Times New Roman"/>
          <w:sz w:val="24"/>
        </w:rPr>
        <w:t xml:space="preserve">в </w:t>
      </w:r>
      <w:r w:rsidR="00C83E5F">
        <w:rPr>
          <w:rFonts w:ascii="Times New Roman" w:hAnsi="Times New Roman"/>
          <w:sz w:val="24"/>
        </w:rPr>
        <w:t>активи</w:t>
      </w:r>
      <w:r w:rsidR="00D8589F">
        <w:rPr>
          <w:rFonts w:ascii="Times New Roman" w:hAnsi="Times New Roman"/>
          <w:sz w:val="24"/>
        </w:rPr>
        <w:t xml:space="preserve"> </w:t>
      </w:r>
      <w:r w:rsidR="001C41A9">
        <w:rPr>
          <w:rFonts w:ascii="Times New Roman" w:hAnsi="Times New Roman"/>
          <w:sz w:val="24"/>
        </w:rPr>
        <w:t xml:space="preserve">за подобряване на </w:t>
      </w:r>
      <w:r w:rsidR="0022651F">
        <w:rPr>
          <w:rFonts w:ascii="Times New Roman" w:hAnsi="Times New Roman"/>
          <w:sz w:val="24"/>
        </w:rPr>
        <w:t>промишления капацитет на българските предприятия</w:t>
      </w:r>
      <w:r w:rsidR="000F3BC5">
        <w:rPr>
          <w:rFonts w:ascii="Times New Roman" w:hAnsi="Times New Roman"/>
          <w:sz w:val="24"/>
        </w:rPr>
        <w:t xml:space="preserve"> от отбранителната индустрия</w:t>
      </w:r>
      <w:r w:rsidR="0022651F">
        <w:rPr>
          <w:rFonts w:ascii="Times New Roman" w:hAnsi="Times New Roman"/>
          <w:sz w:val="24"/>
        </w:rPr>
        <w:t xml:space="preserve">, </w:t>
      </w:r>
      <w:r w:rsidR="000F3BC5">
        <w:rPr>
          <w:rFonts w:ascii="Times New Roman" w:hAnsi="Times New Roman"/>
          <w:sz w:val="24"/>
        </w:rPr>
        <w:t>както и на тези, произвеждащи изделия с двойна употреба</w:t>
      </w:r>
      <w:r w:rsidR="00D8589F">
        <w:rPr>
          <w:rFonts w:ascii="Times New Roman" w:hAnsi="Times New Roman"/>
          <w:sz w:val="24"/>
        </w:rPr>
        <w:t xml:space="preserve">. </w:t>
      </w:r>
      <w:r w:rsidR="000D49FC">
        <w:rPr>
          <w:rFonts w:ascii="Times New Roman" w:hAnsi="Times New Roman"/>
          <w:sz w:val="24"/>
        </w:rPr>
        <w:t>П</w:t>
      </w:r>
      <w:r w:rsidR="00D64345">
        <w:rPr>
          <w:rFonts w:ascii="Times New Roman" w:hAnsi="Times New Roman"/>
          <w:sz w:val="24"/>
        </w:rPr>
        <w:t>ряка</w:t>
      </w:r>
      <w:r w:rsidR="000D49FC">
        <w:rPr>
          <w:rFonts w:ascii="Times New Roman" w:hAnsi="Times New Roman"/>
          <w:sz w:val="24"/>
        </w:rPr>
        <w:t>та подкрепа за</w:t>
      </w:r>
      <w:r w:rsidR="00D64345">
        <w:rPr>
          <w:rFonts w:ascii="Times New Roman" w:hAnsi="Times New Roman"/>
          <w:sz w:val="24"/>
        </w:rPr>
        <w:t xml:space="preserve"> </w:t>
      </w:r>
      <w:r w:rsidR="00240827">
        <w:rPr>
          <w:rFonts w:ascii="Times New Roman" w:hAnsi="Times New Roman"/>
          <w:sz w:val="24"/>
        </w:rPr>
        <w:t xml:space="preserve">производствени </w:t>
      </w:r>
      <w:r w:rsidR="00D77F48" w:rsidRPr="00D77F48">
        <w:rPr>
          <w:rFonts w:ascii="Times New Roman" w:hAnsi="Times New Roman"/>
          <w:sz w:val="24"/>
        </w:rPr>
        <w:t>инвести</w:t>
      </w:r>
      <w:r w:rsidR="000D49FC">
        <w:rPr>
          <w:rFonts w:ascii="Times New Roman" w:hAnsi="Times New Roman"/>
          <w:sz w:val="24"/>
        </w:rPr>
        <w:t xml:space="preserve">ции </w:t>
      </w:r>
      <w:r w:rsidR="00D8589F">
        <w:rPr>
          <w:rFonts w:ascii="Times New Roman" w:hAnsi="Times New Roman"/>
          <w:sz w:val="24"/>
        </w:rPr>
        <w:t xml:space="preserve">в </w:t>
      </w:r>
      <w:r w:rsidR="0022651F">
        <w:rPr>
          <w:rFonts w:ascii="Times New Roman" w:hAnsi="Times New Roman"/>
          <w:sz w:val="24"/>
        </w:rPr>
        <w:t xml:space="preserve">предприятията </w:t>
      </w:r>
      <w:r w:rsidR="00D8589F">
        <w:rPr>
          <w:rFonts w:ascii="Times New Roman" w:hAnsi="Times New Roman"/>
          <w:sz w:val="24"/>
        </w:rPr>
        <w:t xml:space="preserve">по </w:t>
      </w:r>
      <w:r w:rsidR="000D49FC">
        <w:rPr>
          <w:rFonts w:ascii="Times New Roman" w:hAnsi="Times New Roman"/>
          <w:sz w:val="24"/>
        </w:rPr>
        <w:t xml:space="preserve">настоящата процедура </w:t>
      </w:r>
      <w:r w:rsidR="00D8589F">
        <w:rPr>
          <w:rFonts w:ascii="Times New Roman" w:hAnsi="Times New Roman"/>
          <w:sz w:val="24"/>
        </w:rPr>
        <w:t>допълва</w:t>
      </w:r>
      <w:r w:rsidR="00BA2C8D">
        <w:rPr>
          <w:rFonts w:ascii="Times New Roman" w:hAnsi="Times New Roman"/>
          <w:sz w:val="24"/>
        </w:rPr>
        <w:t xml:space="preserve"> финан</w:t>
      </w:r>
      <w:r w:rsidR="00D8589F">
        <w:rPr>
          <w:rFonts w:ascii="Times New Roman" w:hAnsi="Times New Roman"/>
          <w:sz w:val="24"/>
        </w:rPr>
        <w:t xml:space="preserve">сирането </w:t>
      </w:r>
      <w:r w:rsidR="005B0370">
        <w:rPr>
          <w:rFonts w:ascii="Times New Roman" w:hAnsi="Times New Roman"/>
          <w:sz w:val="24"/>
        </w:rPr>
        <w:t xml:space="preserve">по </w:t>
      </w:r>
      <w:r w:rsidR="00084106">
        <w:rPr>
          <w:rFonts w:ascii="Times New Roman" w:hAnsi="Times New Roman"/>
          <w:sz w:val="24"/>
        </w:rPr>
        <w:t xml:space="preserve">линия на Фонда за справедлив преход чрез </w:t>
      </w:r>
      <w:r w:rsidR="00BA2C8D">
        <w:rPr>
          <w:rFonts w:ascii="Times New Roman" w:hAnsi="Times New Roman"/>
          <w:sz w:val="24"/>
        </w:rPr>
        <w:t>Програма „Развитие на регионите</w:t>
      </w:r>
      <w:r w:rsidR="00BA2C8D">
        <w:rPr>
          <w:rFonts w:ascii="Times New Roman" w:hAnsi="Times New Roman"/>
          <w:sz w:val="24"/>
          <w:lang w:val="en-US"/>
        </w:rPr>
        <w:t>”</w:t>
      </w:r>
      <w:r w:rsidR="00BA2C8D" w:rsidRPr="00BA2C8D">
        <w:rPr>
          <w:rFonts w:ascii="Times New Roman" w:hAnsi="Times New Roman"/>
          <w:sz w:val="24"/>
        </w:rPr>
        <w:t xml:space="preserve"> 2021-2027</w:t>
      </w:r>
      <w:r w:rsidR="003D6486">
        <w:rPr>
          <w:rFonts w:ascii="Times New Roman" w:hAnsi="Times New Roman"/>
          <w:sz w:val="24"/>
        </w:rPr>
        <w:t>, насочено към</w:t>
      </w:r>
      <w:r w:rsidR="00BA2C8D">
        <w:rPr>
          <w:rFonts w:ascii="Times New Roman" w:hAnsi="Times New Roman"/>
          <w:sz w:val="24"/>
        </w:rPr>
        <w:t xml:space="preserve"> </w:t>
      </w:r>
      <w:r w:rsidR="00240827">
        <w:rPr>
          <w:rFonts w:ascii="Times New Roman" w:hAnsi="Times New Roman"/>
          <w:sz w:val="24"/>
        </w:rPr>
        <w:t>създаването на Център за върхови постижения в гр. Казанлък</w:t>
      </w:r>
      <w:r w:rsidR="000F3BC5">
        <w:rPr>
          <w:rFonts w:ascii="Times New Roman" w:hAnsi="Times New Roman"/>
          <w:sz w:val="24"/>
        </w:rPr>
        <w:t xml:space="preserve"> с цел насърчаване на </w:t>
      </w:r>
      <w:r w:rsidR="003D6486">
        <w:rPr>
          <w:rFonts w:ascii="Times New Roman" w:hAnsi="Times New Roman"/>
          <w:sz w:val="24"/>
        </w:rPr>
        <w:t>иновациите</w:t>
      </w:r>
      <w:r w:rsidR="00240827">
        <w:rPr>
          <w:rFonts w:ascii="Times New Roman" w:hAnsi="Times New Roman"/>
          <w:sz w:val="24"/>
        </w:rPr>
        <w:t xml:space="preserve"> в областта на</w:t>
      </w:r>
      <w:r w:rsidR="00BA2C8D" w:rsidRPr="00BA2C8D">
        <w:rPr>
          <w:rFonts w:ascii="Times New Roman" w:hAnsi="Times New Roman"/>
          <w:sz w:val="24"/>
        </w:rPr>
        <w:t xml:space="preserve"> </w:t>
      </w:r>
      <w:r w:rsidR="00CB20C6">
        <w:rPr>
          <w:rFonts w:ascii="Times New Roman" w:hAnsi="Times New Roman"/>
          <w:sz w:val="24"/>
        </w:rPr>
        <w:t>отбранителни</w:t>
      </w:r>
      <w:r w:rsidR="00240827">
        <w:rPr>
          <w:rFonts w:ascii="Times New Roman" w:hAnsi="Times New Roman"/>
          <w:sz w:val="24"/>
        </w:rPr>
        <w:t>те</w:t>
      </w:r>
      <w:r w:rsidR="00CB20C6">
        <w:rPr>
          <w:rFonts w:ascii="Times New Roman" w:hAnsi="Times New Roman"/>
          <w:sz w:val="24"/>
        </w:rPr>
        <w:t xml:space="preserve"> технологии и решения</w:t>
      </w:r>
      <w:r w:rsidR="00240827">
        <w:rPr>
          <w:rFonts w:ascii="Times New Roman" w:hAnsi="Times New Roman"/>
          <w:sz w:val="24"/>
        </w:rPr>
        <w:t>та</w:t>
      </w:r>
      <w:r w:rsidR="00CB20C6">
        <w:rPr>
          <w:rFonts w:ascii="Times New Roman" w:hAnsi="Times New Roman"/>
          <w:sz w:val="24"/>
        </w:rPr>
        <w:t xml:space="preserve"> с двойна употреба.</w:t>
      </w:r>
      <w:r w:rsidR="0022651F">
        <w:rPr>
          <w:rFonts w:ascii="Times New Roman" w:hAnsi="Times New Roman"/>
          <w:sz w:val="24"/>
        </w:rPr>
        <w:t xml:space="preserve"> Инвестициите по настоящата мярка допълват и </w:t>
      </w:r>
      <w:r w:rsidR="009B2E8E">
        <w:rPr>
          <w:rFonts w:ascii="Times New Roman" w:hAnsi="Times New Roman"/>
          <w:sz w:val="24"/>
        </w:rPr>
        <w:t xml:space="preserve">подкрепата, осигурена </w:t>
      </w:r>
      <w:r w:rsidR="0022651F">
        <w:rPr>
          <w:rFonts w:ascii="Times New Roman" w:hAnsi="Times New Roman"/>
          <w:sz w:val="24"/>
        </w:rPr>
        <w:t>по</w:t>
      </w:r>
      <w:r w:rsidR="00C651D3">
        <w:rPr>
          <w:rFonts w:ascii="Times New Roman" w:hAnsi="Times New Roman"/>
          <w:sz w:val="24"/>
        </w:rPr>
        <w:t xml:space="preserve"> Програма</w:t>
      </w:r>
      <w:r w:rsidR="00C651D3" w:rsidRPr="00C651D3">
        <w:t xml:space="preserve"> </w:t>
      </w:r>
      <w:r w:rsidR="00C651D3" w:rsidRPr="00C651D3">
        <w:rPr>
          <w:rFonts w:ascii="Times New Roman" w:hAnsi="Times New Roman"/>
          <w:sz w:val="24"/>
        </w:rPr>
        <w:t>„Научни изследвания, иновации и дигитализация за интелигентна</w:t>
      </w:r>
      <w:r w:rsidR="00C651D3">
        <w:rPr>
          <w:rFonts w:ascii="Times New Roman" w:hAnsi="Times New Roman"/>
          <w:sz w:val="24"/>
        </w:rPr>
        <w:t xml:space="preserve"> трансформация</w:t>
      </w:r>
      <w:r w:rsidR="00C651D3">
        <w:rPr>
          <w:rFonts w:ascii="Times New Roman" w:hAnsi="Times New Roman"/>
          <w:sz w:val="24"/>
          <w:lang w:val="en-US"/>
        </w:rPr>
        <w:t>”</w:t>
      </w:r>
      <w:r w:rsidR="00D10731">
        <w:rPr>
          <w:rFonts w:ascii="Times New Roman" w:hAnsi="Times New Roman"/>
          <w:sz w:val="24"/>
          <w:lang w:val="en-US"/>
        </w:rPr>
        <w:t xml:space="preserve"> </w:t>
      </w:r>
      <w:r w:rsidR="00D10731">
        <w:rPr>
          <w:rFonts w:ascii="Times New Roman" w:hAnsi="Times New Roman"/>
          <w:sz w:val="24"/>
        </w:rPr>
        <w:t>202</w:t>
      </w:r>
      <w:r w:rsidR="0022651F">
        <w:rPr>
          <w:rFonts w:ascii="Times New Roman" w:hAnsi="Times New Roman"/>
          <w:sz w:val="24"/>
        </w:rPr>
        <w:t>1-2027 за</w:t>
      </w:r>
      <w:r w:rsidR="003D6486">
        <w:rPr>
          <w:rFonts w:ascii="Times New Roman" w:hAnsi="Times New Roman"/>
          <w:sz w:val="24"/>
        </w:rPr>
        <w:t xml:space="preserve"> създаване</w:t>
      </w:r>
      <w:r w:rsidR="009B2E8E">
        <w:rPr>
          <w:rFonts w:ascii="Times New Roman" w:hAnsi="Times New Roman"/>
          <w:sz w:val="24"/>
        </w:rPr>
        <w:t>то</w:t>
      </w:r>
      <w:r w:rsidR="00C651D3">
        <w:rPr>
          <w:rFonts w:ascii="Times New Roman" w:hAnsi="Times New Roman"/>
          <w:sz w:val="24"/>
        </w:rPr>
        <w:t xml:space="preserve"> на Ц</w:t>
      </w:r>
      <w:r w:rsidR="00D10731">
        <w:rPr>
          <w:rFonts w:ascii="Times New Roman" w:hAnsi="Times New Roman"/>
          <w:sz w:val="24"/>
        </w:rPr>
        <w:t xml:space="preserve">ентър за иновации в отбраната, </w:t>
      </w:r>
      <w:r w:rsidR="003D6486">
        <w:rPr>
          <w:rFonts w:ascii="Times New Roman" w:hAnsi="Times New Roman"/>
          <w:sz w:val="24"/>
        </w:rPr>
        <w:t xml:space="preserve">ориентиран към стимулиране на научните изследвания и иновациите </w:t>
      </w:r>
      <w:r w:rsidR="009B2E8E" w:rsidRPr="009B2E8E">
        <w:rPr>
          <w:rFonts w:ascii="Times New Roman" w:hAnsi="Times New Roman"/>
          <w:sz w:val="24"/>
        </w:rPr>
        <w:t xml:space="preserve">изключително </w:t>
      </w:r>
      <w:r w:rsidR="003D6486">
        <w:rPr>
          <w:rFonts w:ascii="Times New Roman" w:hAnsi="Times New Roman"/>
          <w:sz w:val="24"/>
        </w:rPr>
        <w:t>в областта на</w:t>
      </w:r>
      <w:r w:rsidR="00D10731">
        <w:rPr>
          <w:rFonts w:ascii="Times New Roman" w:hAnsi="Times New Roman"/>
          <w:sz w:val="24"/>
        </w:rPr>
        <w:t xml:space="preserve"> технологиите с двойно предназначение.</w:t>
      </w:r>
    </w:p>
    <w:p w14:paraId="0B74E573" w14:textId="5F3A0BF3" w:rsidR="00AC5B4C" w:rsidRPr="00C8073A"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b/>
          <w:sz w:val="24"/>
          <w:szCs w:val="24"/>
        </w:rPr>
        <w:t>Очакваните резултати</w:t>
      </w:r>
      <w:r w:rsidRPr="00C8073A">
        <w:rPr>
          <w:rFonts w:ascii="Times New Roman" w:hAnsi="Times New Roman"/>
          <w:sz w:val="24"/>
          <w:szCs w:val="24"/>
        </w:rPr>
        <w:t xml:space="preserve"> от подкрепата </w:t>
      </w:r>
      <w:r w:rsidR="00386FB4">
        <w:rPr>
          <w:rFonts w:ascii="Times New Roman" w:hAnsi="Times New Roman"/>
          <w:sz w:val="24"/>
          <w:szCs w:val="24"/>
        </w:rPr>
        <w:t>по</w:t>
      </w:r>
      <w:r w:rsidR="003D6486">
        <w:rPr>
          <w:rFonts w:ascii="Times New Roman" w:hAnsi="Times New Roman"/>
          <w:sz w:val="24"/>
          <w:szCs w:val="24"/>
        </w:rPr>
        <w:t xml:space="preserve"> процедура</w:t>
      </w:r>
      <w:r w:rsidR="00C31DD5">
        <w:rPr>
          <w:rFonts w:ascii="Times New Roman" w:hAnsi="Times New Roman"/>
          <w:sz w:val="24"/>
          <w:szCs w:val="24"/>
        </w:rPr>
        <w:t>та</w:t>
      </w:r>
      <w:r w:rsidR="00386FB4">
        <w:rPr>
          <w:rFonts w:ascii="Times New Roman" w:hAnsi="Times New Roman"/>
          <w:sz w:val="24"/>
          <w:szCs w:val="24"/>
        </w:rPr>
        <w:t xml:space="preserve"> </w:t>
      </w:r>
      <w:r w:rsidRPr="00C8073A">
        <w:rPr>
          <w:rFonts w:ascii="Times New Roman" w:hAnsi="Times New Roman"/>
          <w:sz w:val="24"/>
          <w:szCs w:val="24"/>
        </w:rPr>
        <w:t>се изразява</w:t>
      </w:r>
      <w:r w:rsidR="00CB585E">
        <w:rPr>
          <w:rFonts w:ascii="Times New Roman" w:hAnsi="Times New Roman"/>
          <w:sz w:val="24"/>
          <w:szCs w:val="24"/>
        </w:rPr>
        <w:t xml:space="preserve">т в нарастване на броя на </w:t>
      </w:r>
      <w:r w:rsidR="00D10731">
        <w:rPr>
          <w:rFonts w:ascii="Times New Roman" w:hAnsi="Times New Roman"/>
          <w:sz w:val="24"/>
          <w:szCs w:val="24"/>
        </w:rPr>
        <w:t>предприятията</w:t>
      </w:r>
      <w:r w:rsidRPr="00C8073A">
        <w:rPr>
          <w:rFonts w:ascii="Times New Roman" w:hAnsi="Times New Roman"/>
          <w:sz w:val="24"/>
          <w:szCs w:val="24"/>
        </w:rPr>
        <w:t xml:space="preserve">, които </w:t>
      </w:r>
      <w:r w:rsidR="00D10731">
        <w:rPr>
          <w:rFonts w:ascii="Times New Roman" w:hAnsi="Times New Roman"/>
          <w:sz w:val="24"/>
          <w:szCs w:val="24"/>
        </w:rPr>
        <w:t>подобряват промишления си</w:t>
      </w:r>
      <w:r w:rsidRPr="00C8073A">
        <w:rPr>
          <w:rFonts w:ascii="Times New Roman" w:hAnsi="Times New Roman"/>
          <w:sz w:val="24"/>
          <w:szCs w:val="24"/>
        </w:rPr>
        <w:t xml:space="preserve"> капацитет </w:t>
      </w:r>
      <w:r w:rsidR="003D6486">
        <w:rPr>
          <w:rFonts w:ascii="Times New Roman" w:hAnsi="Times New Roman"/>
          <w:sz w:val="24"/>
          <w:szCs w:val="24"/>
        </w:rPr>
        <w:t xml:space="preserve">за </w:t>
      </w:r>
      <w:r w:rsidR="00D10731">
        <w:rPr>
          <w:rFonts w:ascii="Times New Roman" w:hAnsi="Times New Roman"/>
          <w:sz w:val="24"/>
          <w:szCs w:val="24"/>
        </w:rPr>
        <w:t xml:space="preserve">производство на </w:t>
      </w:r>
      <w:r w:rsidR="0073690A">
        <w:rPr>
          <w:rFonts w:ascii="Times New Roman" w:hAnsi="Times New Roman"/>
          <w:sz w:val="24"/>
          <w:szCs w:val="24"/>
        </w:rPr>
        <w:t xml:space="preserve">отбранителни продукти </w:t>
      </w:r>
      <w:r w:rsidR="00D10731">
        <w:rPr>
          <w:rFonts w:ascii="Times New Roman" w:hAnsi="Times New Roman"/>
          <w:sz w:val="24"/>
          <w:szCs w:val="24"/>
        </w:rPr>
        <w:t>и изделия с двойна употреба</w:t>
      </w:r>
      <w:r w:rsidR="000F3BC5">
        <w:rPr>
          <w:rFonts w:ascii="Times New Roman" w:hAnsi="Times New Roman"/>
          <w:sz w:val="24"/>
          <w:szCs w:val="24"/>
        </w:rPr>
        <w:t>, и по този начин допринасят за повишаване на националния и съюзния отбранителен потенциал</w:t>
      </w:r>
      <w:r w:rsidR="00AC5B4C">
        <w:rPr>
          <w:rFonts w:ascii="Times New Roman" w:hAnsi="Times New Roman"/>
          <w:sz w:val="24"/>
          <w:szCs w:val="24"/>
        </w:rPr>
        <w:t>.</w:t>
      </w:r>
    </w:p>
    <w:p w14:paraId="1E932FD7" w14:textId="77777777" w:rsidR="00887B6B" w:rsidRDefault="00A66AAD" w:rsidP="00887B6B">
      <w:pPr>
        <w:pStyle w:val="Heading2"/>
        <w:spacing w:before="120" w:after="120"/>
        <w:rPr>
          <w:rFonts w:ascii="Times New Roman" w:hAnsi="Times New Roman"/>
        </w:rPr>
      </w:pPr>
      <w:bookmarkStart w:id="6" w:name="_Toc149636634"/>
      <w:bookmarkStart w:id="7" w:name="_GoBack"/>
      <w:bookmarkEnd w:id="7"/>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Start w:id="8" w:name="_Toc437444282"/>
      <w:bookmarkStart w:id="9" w:name="_Toc149636635"/>
      <w:bookmarkEnd w:id="6"/>
    </w:p>
    <w:p w14:paraId="0F9F1463" w14:textId="77777777" w:rsidR="0051108B" w:rsidRPr="00A44F84" w:rsidRDefault="00A66AAD" w:rsidP="00887B6B">
      <w:pPr>
        <w:pStyle w:val="Heading2"/>
        <w:spacing w:before="120" w:after="120"/>
        <w:jc w:val="both"/>
        <w:rPr>
          <w:rFonts w:ascii="Times New Roman" w:hAnsi="Times New Roman"/>
        </w:rPr>
      </w:pPr>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8"/>
      <w:r w:rsidRPr="00A44F84">
        <w:rPr>
          <w:rFonts w:ascii="Times New Roman" w:hAnsi="Times New Roman"/>
        </w:rPr>
        <w:t>та</w:t>
      </w:r>
      <w:r w:rsidR="008A0E9C" w:rsidRPr="00A44F84">
        <w:rPr>
          <w:rFonts w:ascii="Times New Roman" w:hAnsi="Times New Roman"/>
        </w:rPr>
        <w:t>:</w:t>
      </w:r>
      <w:bookmarkEnd w:id="9"/>
    </w:p>
    <w:p w14:paraId="64DDE62A" w14:textId="77777777" w:rsidR="008D168C" w:rsidRPr="00B44A4C" w:rsidRDefault="007A5753"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w:t>
      </w:r>
      <w:r w:rsidR="007365F9">
        <w:rPr>
          <w:rFonts w:ascii="Times New Roman" w:hAnsi="Times New Roman"/>
          <w:sz w:val="24"/>
          <w:szCs w:val="24"/>
        </w:rPr>
        <w:t>роектите</w:t>
      </w:r>
      <w:r w:rsidR="00E676CB" w:rsidRPr="00A44F84">
        <w:rPr>
          <w:rFonts w:ascii="Times New Roman" w:hAnsi="Times New Roman"/>
          <w:sz w:val="24"/>
          <w:szCs w:val="24"/>
        </w:rPr>
        <w:t xml:space="preserve"> по процедура</w:t>
      </w:r>
      <w:r w:rsidR="007365F9">
        <w:rPr>
          <w:rFonts w:ascii="Times New Roman" w:hAnsi="Times New Roman"/>
          <w:sz w:val="24"/>
          <w:szCs w:val="24"/>
        </w:rPr>
        <w:t>та</w:t>
      </w:r>
      <w:r w:rsidR="00E676CB" w:rsidRPr="00A44F84">
        <w:rPr>
          <w:rFonts w:ascii="Times New Roman" w:hAnsi="Times New Roman"/>
          <w:sz w:val="24"/>
          <w:szCs w:val="24"/>
        </w:rPr>
        <w:t xml:space="preserve"> следва да </w:t>
      </w:r>
      <w:r>
        <w:rPr>
          <w:rFonts w:ascii="Times New Roman" w:hAnsi="Times New Roman"/>
          <w:sz w:val="24"/>
          <w:szCs w:val="24"/>
        </w:rPr>
        <w:t>допринесе</w:t>
      </w:r>
      <w:r w:rsidR="007365F9">
        <w:rPr>
          <w:rFonts w:ascii="Times New Roman" w:hAnsi="Times New Roman"/>
          <w:sz w:val="24"/>
          <w:szCs w:val="24"/>
        </w:rPr>
        <w:t xml:space="preserve"> за</w:t>
      </w:r>
      <w:r w:rsidR="004D20DB">
        <w:rPr>
          <w:rFonts w:ascii="Times New Roman" w:hAnsi="Times New Roman"/>
          <w:sz w:val="24"/>
          <w:szCs w:val="24"/>
        </w:rPr>
        <w:t xml:space="preserve"> постигане</w:t>
      </w:r>
      <w:r w:rsidR="00C835E0">
        <w:rPr>
          <w:rFonts w:ascii="Times New Roman" w:hAnsi="Times New Roman"/>
          <w:sz w:val="24"/>
          <w:szCs w:val="24"/>
        </w:rPr>
        <w:t>то</w:t>
      </w:r>
      <w:r w:rsidR="00E676CB" w:rsidRPr="00A44F84">
        <w:rPr>
          <w:rFonts w:ascii="Times New Roman" w:hAnsi="Times New Roman"/>
          <w:sz w:val="24"/>
          <w:szCs w:val="24"/>
        </w:rPr>
        <w:t xml:space="preserve"> на </w:t>
      </w:r>
      <w:r w:rsidR="00C835E0">
        <w:rPr>
          <w:rFonts w:ascii="Times New Roman" w:hAnsi="Times New Roman"/>
          <w:sz w:val="24"/>
          <w:szCs w:val="24"/>
        </w:rPr>
        <w:t xml:space="preserve">следния </w:t>
      </w:r>
      <w:r w:rsidR="00C835E0" w:rsidRPr="00C835E0">
        <w:rPr>
          <w:rFonts w:ascii="Times New Roman" w:hAnsi="Times New Roman"/>
          <w:b/>
          <w:sz w:val="24"/>
          <w:szCs w:val="24"/>
          <w:u w:val="single"/>
        </w:rPr>
        <w:t>задължителен</w:t>
      </w:r>
      <w:r w:rsidR="00C06088">
        <w:rPr>
          <w:rFonts w:ascii="Times New Roman" w:hAnsi="Times New Roman"/>
          <w:sz w:val="24"/>
          <w:szCs w:val="24"/>
        </w:rPr>
        <w:t xml:space="preserve"> </w:t>
      </w:r>
      <w:r w:rsidR="00C06088">
        <w:rPr>
          <w:rFonts w:ascii="Times New Roman" w:hAnsi="Times New Roman"/>
          <w:b/>
          <w:sz w:val="24"/>
          <w:szCs w:val="24"/>
        </w:rPr>
        <w:t>п</w:t>
      </w:r>
      <w:r w:rsidR="00C835E0">
        <w:rPr>
          <w:rFonts w:ascii="Times New Roman" w:hAnsi="Times New Roman"/>
          <w:b/>
          <w:sz w:val="24"/>
          <w:szCs w:val="24"/>
        </w:rPr>
        <w:t>оказател</w:t>
      </w:r>
      <w:r w:rsidR="007365F9" w:rsidRPr="00A44F84">
        <w:rPr>
          <w:rFonts w:ascii="Times New Roman" w:hAnsi="Times New Roman"/>
          <w:b/>
          <w:sz w:val="24"/>
          <w:szCs w:val="24"/>
        </w:rPr>
        <w:t xml:space="preserve"> за резултат</w:t>
      </w:r>
      <w:r w:rsidR="003F50CE" w:rsidRPr="006A3177">
        <w:rPr>
          <w:rFonts w:ascii="Times New Roman" w:hAnsi="Times New Roman"/>
          <w:sz w:val="24"/>
          <w:szCs w:val="24"/>
        </w:rPr>
        <w:t>:</w:t>
      </w:r>
    </w:p>
    <w:p w14:paraId="2FD3CF0C" w14:textId="77777777" w:rsidR="0095170A" w:rsidRPr="00CD1884" w:rsidRDefault="00095142"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D72FF">
        <w:rPr>
          <w:rFonts w:ascii="Times New Roman" w:hAnsi="Times New Roman"/>
          <w:b/>
          <w:sz w:val="24"/>
          <w:szCs w:val="24"/>
        </w:rPr>
        <w:t>1</w:t>
      </w:r>
      <w:r w:rsidR="006E2723" w:rsidRPr="004D72FF">
        <w:rPr>
          <w:rFonts w:ascii="Times New Roman" w:hAnsi="Times New Roman"/>
          <w:b/>
          <w:sz w:val="24"/>
          <w:szCs w:val="24"/>
        </w:rPr>
        <w:t>)</w:t>
      </w:r>
      <w:r w:rsidR="004C1D9A" w:rsidRPr="004D72FF">
        <w:rPr>
          <w:rFonts w:ascii="Times New Roman" w:hAnsi="Times New Roman"/>
          <w:b/>
          <w:sz w:val="24"/>
          <w:szCs w:val="24"/>
        </w:rPr>
        <w:t xml:space="preserve"> </w:t>
      </w:r>
      <w:r w:rsidR="0095170A" w:rsidRPr="004D72FF">
        <w:rPr>
          <w:rFonts w:ascii="Times New Roman" w:hAnsi="Times New Roman"/>
          <w:b/>
          <w:sz w:val="24"/>
          <w:szCs w:val="24"/>
        </w:rPr>
        <w:t>Частни инвестиции,</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допълващи публичното</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 xml:space="preserve">подпомагане </w:t>
      </w:r>
      <w:r w:rsidR="0095170A" w:rsidRPr="00CD1884">
        <w:rPr>
          <w:rFonts w:ascii="Times New Roman" w:hAnsi="Times New Roman"/>
          <w:sz w:val="24"/>
          <w:szCs w:val="24"/>
        </w:rPr>
        <w:t>(в т.ч.:</w:t>
      </w:r>
      <w:r w:rsidR="00910339" w:rsidRPr="00CD1884">
        <w:rPr>
          <w:rFonts w:ascii="Times New Roman" w:hAnsi="Times New Roman"/>
          <w:sz w:val="24"/>
          <w:szCs w:val="24"/>
        </w:rPr>
        <w:t xml:space="preserve"> </w:t>
      </w:r>
      <w:r w:rsidR="0095170A" w:rsidRPr="00CD1884">
        <w:rPr>
          <w:rFonts w:ascii="Times New Roman" w:hAnsi="Times New Roman"/>
          <w:sz w:val="24"/>
          <w:szCs w:val="24"/>
        </w:rPr>
        <w:t>безвъзмездни средства,</w:t>
      </w:r>
      <w:r w:rsidR="00910339" w:rsidRPr="00CD1884">
        <w:rPr>
          <w:rFonts w:ascii="Times New Roman" w:hAnsi="Times New Roman"/>
          <w:sz w:val="24"/>
          <w:szCs w:val="24"/>
        </w:rPr>
        <w:t xml:space="preserve"> </w:t>
      </w:r>
      <w:r w:rsidR="0095170A" w:rsidRPr="00CD1884">
        <w:rPr>
          <w:rFonts w:ascii="Times New Roman" w:hAnsi="Times New Roman"/>
          <w:sz w:val="24"/>
          <w:szCs w:val="24"/>
        </w:rPr>
        <w:t>финансови</w:t>
      </w:r>
      <w:r w:rsidR="00910339" w:rsidRPr="00CD1884">
        <w:rPr>
          <w:rFonts w:ascii="Times New Roman" w:hAnsi="Times New Roman"/>
          <w:sz w:val="24"/>
          <w:szCs w:val="24"/>
        </w:rPr>
        <w:t xml:space="preserve"> </w:t>
      </w:r>
      <w:r w:rsidR="0095170A" w:rsidRPr="00CD1884">
        <w:rPr>
          <w:rFonts w:ascii="Times New Roman" w:hAnsi="Times New Roman"/>
          <w:sz w:val="24"/>
          <w:szCs w:val="24"/>
        </w:rPr>
        <w:t>инструменти)</w:t>
      </w:r>
      <w:r w:rsidR="00340B7E" w:rsidRPr="00CD1884">
        <w:rPr>
          <w:rFonts w:ascii="Times New Roman" w:hAnsi="Times New Roman"/>
          <w:sz w:val="24"/>
          <w:szCs w:val="24"/>
        </w:rPr>
        <w:t>.</w:t>
      </w:r>
    </w:p>
    <w:p w14:paraId="6BBAC783" w14:textId="4990B89E" w:rsidR="004E5940" w:rsidRDefault="004E5940" w:rsidP="004E594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0C0D8F">
        <w:rPr>
          <w:rFonts w:ascii="Times New Roman" w:hAnsi="Times New Roman"/>
          <w:sz w:val="24"/>
          <w:szCs w:val="24"/>
        </w:rPr>
        <w:t>Индикатор 1) отчита общата стойност на съфинансирането (собственото финансиране)</w:t>
      </w:r>
      <w:r w:rsidR="006F261D">
        <w:rPr>
          <w:rFonts w:ascii="Times New Roman" w:hAnsi="Times New Roman"/>
          <w:sz w:val="24"/>
          <w:szCs w:val="24"/>
        </w:rPr>
        <w:t xml:space="preserve"> в евро</w:t>
      </w:r>
      <w:r w:rsidRPr="000C0D8F">
        <w:rPr>
          <w:rFonts w:ascii="Times New Roman" w:hAnsi="Times New Roman"/>
          <w:sz w:val="24"/>
          <w:szCs w:val="24"/>
        </w:rPr>
        <w:t>,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задължителен за всички проект</w:t>
      </w:r>
      <w:r>
        <w:rPr>
          <w:rFonts w:ascii="Times New Roman" w:hAnsi="Times New Roman"/>
          <w:sz w:val="24"/>
          <w:szCs w:val="24"/>
        </w:rPr>
        <w:t xml:space="preserve">ни предложения, като базовата, </w:t>
      </w:r>
      <w:r w:rsidRPr="000C0D8F">
        <w:rPr>
          <w:rFonts w:ascii="Times New Roman" w:hAnsi="Times New Roman"/>
          <w:sz w:val="24"/>
          <w:szCs w:val="24"/>
        </w:rPr>
        <w:t>целевата му сто</w:t>
      </w:r>
      <w:r>
        <w:rPr>
          <w:rFonts w:ascii="Times New Roman" w:hAnsi="Times New Roman"/>
          <w:sz w:val="24"/>
          <w:szCs w:val="24"/>
        </w:rPr>
        <w:t xml:space="preserve">йност, </w:t>
      </w:r>
      <w:r w:rsidRPr="006674BC">
        <w:rPr>
          <w:rFonts w:ascii="Times New Roman" w:hAnsi="Times New Roman"/>
          <w:sz w:val="24"/>
          <w:szCs w:val="24"/>
        </w:rPr>
        <w:t>както и изто</w:t>
      </w:r>
      <w:r>
        <w:rPr>
          <w:rFonts w:ascii="Times New Roman" w:hAnsi="Times New Roman"/>
          <w:sz w:val="24"/>
          <w:szCs w:val="24"/>
        </w:rPr>
        <w:t>чник</w:t>
      </w:r>
      <w:r w:rsidR="00F15087">
        <w:rPr>
          <w:rFonts w:ascii="Times New Roman" w:hAnsi="Times New Roman"/>
          <w:sz w:val="24"/>
          <w:szCs w:val="24"/>
        </w:rPr>
        <w:t>а на информация за отчитането на индикатора</w:t>
      </w:r>
      <w:r>
        <w:rPr>
          <w:rFonts w:ascii="Times New Roman" w:hAnsi="Times New Roman"/>
          <w:sz w:val="24"/>
          <w:szCs w:val="24"/>
        </w:rPr>
        <w:t xml:space="preserve"> ще бъдат служебно попъл</w:t>
      </w:r>
      <w:r w:rsidR="006F261D">
        <w:rPr>
          <w:rFonts w:ascii="Times New Roman" w:hAnsi="Times New Roman"/>
          <w:sz w:val="24"/>
          <w:szCs w:val="24"/>
        </w:rPr>
        <w:t>нени</w:t>
      </w:r>
      <w:r w:rsidRPr="000C0D8F">
        <w:rPr>
          <w:rFonts w:ascii="Times New Roman" w:hAnsi="Times New Roman"/>
          <w:sz w:val="24"/>
          <w:szCs w:val="24"/>
        </w:rPr>
        <w:t xml:space="preserve"> от Управляващия орган (УО) в раздел „Индикатори” от Формуляра за кандидатстване.</w:t>
      </w:r>
    </w:p>
    <w:p w14:paraId="7784E9B8" w14:textId="77777777" w:rsidR="008B0DDB" w:rsidRDefault="0087025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w:t>
      </w:r>
      <w:r w:rsidRPr="00870250">
        <w:rPr>
          <w:rFonts w:ascii="Times New Roman" w:hAnsi="Times New Roman"/>
          <w:sz w:val="24"/>
          <w:szCs w:val="24"/>
        </w:rPr>
        <w:t xml:space="preserve">роектите по процедурата следва да допринесат </w:t>
      </w:r>
      <w:r>
        <w:rPr>
          <w:rFonts w:ascii="Times New Roman" w:hAnsi="Times New Roman"/>
          <w:sz w:val="24"/>
          <w:szCs w:val="24"/>
        </w:rPr>
        <w:t xml:space="preserve">и </w:t>
      </w:r>
      <w:r w:rsidRPr="00870250">
        <w:rPr>
          <w:rFonts w:ascii="Times New Roman" w:hAnsi="Times New Roman"/>
          <w:sz w:val="24"/>
          <w:szCs w:val="24"/>
        </w:rPr>
        <w:t>за постигането на следните</w:t>
      </w:r>
      <w:r w:rsidR="00C27F40">
        <w:rPr>
          <w:rFonts w:ascii="Times New Roman" w:hAnsi="Times New Roman"/>
          <w:sz w:val="24"/>
          <w:szCs w:val="24"/>
        </w:rPr>
        <w:t xml:space="preserve"> </w:t>
      </w:r>
      <w:r w:rsidR="00C835E0" w:rsidRPr="00C835E0">
        <w:rPr>
          <w:rFonts w:ascii="Times New Roman" w:hAnsi="Times New Roman"/>
          <w:b/>
          <w:sz w:val="24"/>
          <w:szCs w:val="24"/>
          <w:u w:val="single"/>
        </w:rPr>
        <w:t>задължителни</w:t>
      </w:r>
      <w:r w:rsidR="00C835E0">
        <w:rPr>
          <w:rFonts w:ascii="Times New Roman" w:hAnsi="Times New Roman"/>
          <w:sz w:val="24"/>
          <w:szCs w:val="24"/>
        </w:rPr>
        <w:t xml:space="preserve"> </w:t>
      </w:r>
      <w:r>
        <w:rPr>
          <w:rFonts w:ascii="Times New Roman" w:hAnsi="Times New Roman"/>
          <w:b/>
          <w:sz w:val="24"/>
          <w:szCs w:val="24"/>
        </w:rPr>
        <w:t>п</w:t>
      </w:r>
      <w:r w:rsidR="00C27F40" w:rsidRPr="00A44F84">
        <w:rPr>
          <w:rFonts w:ascii="Times New Roman" w:hAnsi="Times New Roman"/>
          <w:b/>
          <w:sz w:val="24"/>
          <w:szCs w:val="24"/>
        </w:rPr>
        <w:t>оказатели за крайния продукт</w:t>
      </w:r>
      <w:r w:rsidR="002D3C4B" w:rsidRPr="00B44A4C">
        <w:rPr>
          <w:rFonts w:ascii="Times New Roman" w:hAnsi="Times New Roman"/>
          <w:sz w:val="24"/>
          <w:szCs w:val="24"/>
        </w:rPr>
        <w:t>:</w:t>
      </w:r>
    </w:p>
    <w:p w14:paraId="41071EDF" w14:textId="77777777" w:rsidR="00BF41FD" w:rsidRPr="00CD1884"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b/>
          <w:sz w:val="24"/>
          <w:szCs w:val="24"/>
        </w:rPr>
        <w:t>2</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8F430E" w:rsidRPr="004D72FF">
        <w:rPr>
          <w:rFonts w:ascii="Times New Roman" w:hAnsi="Times New Roman"/>
          <w:b/>
          <w:sz w:val="24"/>
          <w:szCs w:val="24"/>
        </w:rPr>
        <w:t xml:space="preserve">Подпомагани предприятия </w:t>
      </w:r>
      <w:r w:rsidR="008F430E" w:rsidRPr="00CD1884">
        <w:rPr>
          <w:rFonts w:ascii="Times New Roman" w:hAnsi="Times New Roman"/>
          <w:sz w:val="24"/>
          <w:szCs w:val="24"/>
        </w:rPr>
        <w:t>(в т.ч.: микро-, малки, средни, големи предприятия)</w:t>
      </w:r>
      <w:r w:rsidR="006D3DB4" w:rsidRPr="00CD1884">
        <w:rPr>
          <w:rFonts w:ascii="Times New Roman" w:hAnsi="Times New Roman"/>
          <w:sz w:val="24"/>
          <w:szCs w:val="24"/>
        </w:rPr>
        <w:t>.</w:t>
      </w:r>
      <w:r w:rsidR="00BF41FD" w:rsidRPr="00CD1884">
        <w:rPr>
          <w:rFonts w:ascii="Times New Roman" w:hAnsi="Times New Roman"/>
          <w:sz w:val="24"/>
          <w:szCs w:val="24"/>
        </w:rPr>
        <w:t xml:space="preserve"> </w:t>
      </w:r>
    </w:p>
    <w:p w14:paraId="4938218F" w14:textId="77777777" w:rsidR="004E5940" w:rsidRDefault="004E5940" w:rsidP="004E594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Индикатор 2</w:t>
      </w:r>
      <w:r w:rsidRPr="006D3DB4">
        <w:rPr>
          <w:rFonts w:ascii="Times New Roman" w:hAnsi="Times New Roman"/>
          <w:sz w:val="24"/>
          <w:szCs w:val="24"/>
        </w:rPr>
        <w:t xml:space="preserve">) отчита </w:t>
      </w:r>
      <w:r>
        <w:rPr>
          <w:rFonts w:ascii="Times New Roman" w:hAnsi="Times New Roman"/>
          <w:b/>
          <w:sz w:val="24"/>
          <w:szCs w:val="24"/>
        </w:rPr>
        <w:t>броя на микро,</w:t>
      </w:r>
      <w:r w:rsidRPr="00CC758E">
        <w:rPr>
          <w:rFonts w:ascii="Times New Roman" w:hAnsi="Times New Roman"/>
          <w:b/>
          <w:sz w:val="24"/>
          <w:szCs w:val="24"/>
        </w:rPr>
        <w:t xml:space="preserve"> малките</w:t>
      </w:r>
      <w:r>
        <w:rPr>
          <w:rFonts w:ascii="Times New Roman" w:hAnsi="Times New Roman"/>
          <w:b/>
          <w:sz w:val="24"/>
          <w:szCs w:val="24"/>
          <w:lang w:val="en-US"/>
        </w:rPr>
        <w:t xml:space="preserve">, </w:t>
      </w:r>
      <w:r>
        <w:rPr>
          <w:rFonts w:ascii="Times New Roman" w:hAnsi="Times New Roman"/>
          <w:b/>
          <w:sz w:val="24"/>
          <w:szCs w:val="24"/>
        </w:rPr>
        <w:t>средните и големите</w:t>
      </w:r>
      <w:r w:rsidRPr="00CC758E">
        <w:rPr>
          <w:rFonts w:ascii="Times New Roman" w:hAnsi="Times New Roman"/>
          <w:b/>
          <w:sz w:val="24"/>
          <w:szCs w:val="24"/>
        </w:rPr>
        <w:t xml:space="preserve"> предприятия</w:t>
      </w:r>
      <w:r>
        <w:rPr>
          <w:rFonts w:ascii="Times New Roman" w:hAnsi="Times New Roman"/>
          <w:sz w:val="24"/>
          <w:szCs w:val="24"/>
        </w:rPr>
        <w:t xml:space="preserve">, които получават финансова подкрепа </w:t>
      </w:r>
      <w:r w:rsidRPr="00B65FD2">
        <w:rPr>
          <w:rFonts w:ascii="Times New Roman" w:hAnsi="Times New Roman"/>
          <w:sz w:val="24"/>
          <w:szCs w:val="24"/>
        </w:rPr>
        <w:t>в резултат на успешно приключени проекти</w:t>
      </w:r>
      <w:r>
        <w:rPr>
          <w:rFonts w:ascii="Times New Roman" w:hAnsi="Times New Roman"/>
          <w:sz w:val="24"/>
          <w:szCs w:val="24"/>
        </w:rPr>
        <w:t xml:space="preserve"> по </w:t>
      </w:r>
      <w:r w:rsidRPr="000E1FDB">
        <w:rPr>
          <w:rFonts w:ascii="Times New Roman" w:hAnsi="Times New Roman"/>
          <w:sz w:val="24"/>
          <w:szCs w:val="24"/>
        </w:rPr>
        <w:t>процедура</w:t>
      </w:r>
      <w:r>
        <w:rPr>
          <w:rFonts w:ascii="Times New Roman" w:hAnsi="Times New Roman"/>
          <w:sz w:val="24"/>
          <w:szCs w:val="24"/>
        </w:rPr>
        <w:t>та</w:t>
      </w:r>
      <w:r w:rsidRPr="006D3DB4">
        <w:rPr>
          <w:rFonts w:ascii="Times New Roman" w:hAnsi="Times New Roman"/>
          <w:sz w:val="24"/>
          <w:szCs w:val="24"/>
        </w:rPr>
        <w:t>.</w:t>
      </w:r>
    </w:p>
    <w:p w14:paraId="096C4EE8" w14:textId="77777777" w:rsidR="00C835E0"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Pr>
          <w:rFonts w:ascii="Times New Roman" w:hAnsi="Times New Roman"/>
          <w:b/>
          <w:sz w:val="24"/>
          <w:szCs w:val="24"/>
        </w:rPr>
        <w:t>3</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6D3DB4" w:rsidRPr="004D72FF">
        <w:rPr>
          <w:rFonts w:ascii="Times New Roman" w:hAnsi="Times New Roman"/>
          <w:b/>
          <w:sz w:val="24"/>
          <w:szCs w:val="24"/>
        </w:rPr>
        <w:t>Подпомагани предприятия чрез безвъзмездни средства.</w:t>
      </w:r>
    </w:p>
    <w:p w14:paraId="1B1BD999" w14:textId="77777777" w:rsidR="006849E1" w:rsidRDefault="006D3DB4" w:rsidP="006849E1">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lastRenderedPageBreak/>
        <w:t>И</w:t>
      </w:r>
      <w:r w:rsidR="00C835E0">
        <w:rPr>
          <w:rFonts w:ascii="Times New Roman" w:hAnsi="Times New Roman"/>
          <w:sz w:val="24"/>
          <w:szCs w:val="24"/>
        </w:rPr>
        <w:t>ндикатор 3</w:t>
      </w:r>
      <w:r>
        <w:rPr>
          <w:rFonts w:ascii="Times New Roman" w:hAnsi="Times New Roman"/>
          <w:sz w:val="24"/>
          <w:szCs w:val="24"/>
        </w:rPr>
        <w:t xml:space="preserve">) отчита броя на предприятията, </w:t>
      </w:r>
      <w:r w:rsidR="000E1FDB">
        <w:rPr>
          <w:rFonts w:ascii="Times New Roman" w:hAnsi="Times New Roman"/>
          <w:sz w:val="24"/>
          <w:szCs w:val="24"/>
        </w:rPr>
        <w:t xml:space="preserve">които </w:t>
      </w:r>
      <w:r w:rsidR="000E1FDB" w:rsidRPr="000E1FDB">
        <w:rPr>
          <w:rFonts w:ascii="Times New Roman" w:hAnsi="Times New Roman"/>
          <w:sz w:val="24"/>
          <w:szCs w:val="24"/>
        </w:rPr>
        <w:t>п</w:t>
      </w:r>
      <w:r w:rsidR="000E1FDB">
        <w:rPr>
          <w:rFonts w:ascii="Times New Roman" w:hAnsi="Times New Roman"/>
          <w:sz w:val="24"/>
          <w:szCs w:val="24"/>
        </w:rPr>
        <w:t>олучават финансова</w:t>
      </w:r>
      <w:r w:rsidR="000E1FDB" w:rsidRPr="000E1FDB">
        <w:rPr>
          <w:rFonts w:ascii="Times New Roman" w:hAnsi="Times New Roman"/>
          <w:sz w:val="24"/>
          <w:szCs w:val="24"/>
        </w:rPr>
        <w:t xml:space="preserve"> подкрепа под формата на безвъзмездни средства</w:t>
      </w:r>
      <w:r w:rsidR="004E5940">
        <w:rPr>
          <w:rFonts w:ascii="Times New Roman" w:hAnsi="Times New Roman"/>
          <w:sz w:val="24"/>
          <w:szCs w:val="24"/>
        </w:rPr>
        <w:t xml:space="preserve"> по</w:t>
      </w:r>
      <w:r w:rsidR="00CA4F2A">
        <w:rPr>
          <w:rFonts w:ascii="Times New Roman" w:hAnsi="Times New Roman"/>
          <w:sz w:val="24"/>
          <w:szCs w:val="24"/>
        </w:rPr>
        <w:t xml:space="preserve"> процедура</w:t>
      </w:r>
      <w:r w:rsidR="004E5940">
        <w:rPr>
          <w:rFonts w:ascii="Times New Roman" w:hAnsi="Times New Roman"/>
          <w:sz w:val="24"/>
          <w:szCs w:val="24"/>
        </w:rPr>
        <w:t>та</w:t>
      </w:r>
      <w:r>
        <w:rPr>
          <w:rFonts w:ascii="Times New Roman" w:hAnsi="Times New Roman"/>
          <w:sz w:val="24"/>
          <w:szCs w:val="24"/>
        </w:rPr>
        <w:t xml:space="preserve">. </w:t>
      </w:r>
    </w:p>
    <w:p w14:paraId="167788B8" w14:textId="69229587" w:rsidR="006849E1" w:rsidRPr="000619E8" w:rsidRDefault="006849E1" w:rsidP="000619E8">
      <w:pPr>
        <w:pBdr>
          <w:top w:val="single" w:sz="4" w:space="1" w:color="auto"/>
          <w:left w:val="single" w:sz="4" w:space="4" w:color="auto"/>
          <w:bottom w:val="single" w:sz="4" w:space="1" w:color="auto"/>
          <w:right w:val="single" w:sz="4" w:space="4" w:color="auto"/>
        </w:pBdr>
        <w:spacing w:after="60"/>
        <w:jc w:val="both"/>
        <w:rPr>
          <w:rFonts w:ascii="Times New Roman" w:hAnsi="Times New Roman"/>
          <w:b/>
          <w:sz w:val="24"/>
          <w:szCs w:val="24"/>
          <w:lang w:val="en-US"/>
        </w:rPr>
      </w:pPr>
      <w:r w:rsidRPr="00C835E0">
        <w:rPr>
          <w:rFonts w:ascii="Times New Roman" w:hAnsi="Times New Roman"/>
          <w:b/>
          <w:sz w:val="24"/>
          <w:szCs w:val="24"/>
        </w:rPr>
        <w:t xml:space="preserve">4) </w:t>
      </w:r>
      <w:r w:rsidRPr="00F9336D">
        <w:rPr>
          <w:rFonts w:ascii="Times New Roman" w:hAnsi="Times New Roman"/>
          <w:b/>
          <w:sz w:val="24"/>
          <w:szCs w:val="24"/>
        </w:rPr>
        <w:t>Подкреп</w:t>
      </w:r>
      <w:r w:rsidR="00C8013D">
        <w:rPr>
          <w:rFonts w:ascii="Times New Roman" w:hAnsi="Times New Roman"/>
          <w:b/>
          <w:sz w:val="24"/>
          <w:szCs w:val="24"/>
        </w:rPr>
        <w:t>яни</w:t>
      </w:r>
      <w:r w:rsidRPr="00F9336D">
        <w:rPr>
          <w:rFonts w:ascii="Times New Roman" w:hAnsi="Times New Roman"/>
          <w:b/>
          <w:sz w:val="24"/>
          <w:szCs w:val="24"/>
        </w:rPr>
        <w:t xml:space="preserve"> предприятия, свързани предимно с насърчаване на двойната употреба и отбранителните способности (RearmEU)</w:t>
      </w:r>
      <w:r w:rsidR="000619E8">
        <w:rPr>
          <w:rFonts w:ascii="Times New Roman" w:hAnsi="Times New Roman"/>
          <w:b/>
          <w:sz w:val="24"/>
          <w:szCs w:val="24"/>
          <w:lang w:val="en-US"/>
        </w:rPr>
        <w:t>.</w:t>
      </w:r>
    </w:p>
    <w:p w14:paraId="02C4AEEC" w14:textId="1317894A" w:rsidR="00BF41FD" w:rsidRDefault="006849E1" w:rsidP="000619E8">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6849E1">
        <w:rPr>
          <w:rFonts w:ascii="Times New Roman" w:hAnsi="Times New Roman"/>
          <w:sz w:val="24"/>
          <w:szCs w:val="24"/>
        </w:rPr>
        <w:t xml:space="preserve">Индикатор 4) </w:t>
      </w:r>
      <w:r w:rsidR="003D0FA6" w:rsidRPr="003D0FA6">
        <w:rPr>
          <w:rFonts w:ascii="Times New Roman" w:hAnsi="Times New Roman"/>
          <w:sz w:val="24"/>
          <w:szCs w:val="24"/>
        </w:rPr>
        <w:t>отчита броя на предприятията, които получават подкрепа под формата на безвъзмездни средства в резултат на успешно приключени проекти за насърчаване на дейности, свързани с производството на изделия с двойна употреба или допринасящи за подобряван</w:t>
      </w:r>
      <w:r w:rsidR="003D0FA6">
        <w:rPr>
          <w:rFonts w:ascii="Times New Roman" w:hAnsi="Times New Roman"/>
          <w:sz w:val="24"/>
          <w:szCs w:val="24"/>
        </w:rPr>
        <w:t>е на отбранителните способности</w:t>
      </w:r>
      <w:r w:rsidRPr="006849E1">
        <w:rPr>
          <w:rFonts w:ascii="Times New Roman" w:hAnsi="Times New Roman"/>
          <w:sz w:val="24"/>
          <w:szCs w:val="24"/>
        </w:rPr>
        <w:t>.</w:t>
      </w:r>
    </w:p>
    <w:p w14:paraId="4E77506D" w14:textId="77777777" w:rsidR="00485047" w:rsidRDefault="006849E1" w:rsidP="000619E8">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Pr>
          <w:rFonts w:ascii="Times New Roman" w:hAnsi="Times New Roman"/>
          <w:sz w:val="24"/>
          <w:szCs w:val="24"/>
        </w:rPr>
        <w:t>Индикатори 2),</w:t>
      </w:r>
      <w:r w:rsidR="00C835E0">
        <w:rPr>
          <w:rFonts w:ascii="Times New Roman" w:hAnsi="Times New Roman"/>
          <w:sz w:val="24"/>
          <w:szCs w:val="24"/>
        </w:rPr>
        <w:t xml:space="preserve"> 3</w:t>
      </w:r>
      <w:r w:rsidR="00BF41FD">
        <w:rPr>
          <w:rFonts w:ascii="Times New Roman" w:hAnsi="Times New Roman"/>
          <w:sz w:val="24"/>
          <w:szCs w:val="24"/>
        </w:rPr>
        <w:t>)</w:t>
      </w:r>
      <w:r w:rsidR="006D3DB4">
        <w:rPr>
          <w:rFonts w:ascii="Times New Roman" w:hAnsi="Times New Roman"/>
          <w:sz w:val="24"/>
          <w:szCs w:val="24"/>
        </w:rPr>
        <w:t xml:space="preserve"> </w:t>
      </w:r>
      <w:r>
        <w:rPr>
          <w:rFonts w:ascii="Times New Roman" w:hAnsi="Times New Roman"/>
          <w:sz w:val="24"/>
          <w:szCs w:val="24"/>
        </w:rPr>
        <w:t xml:space="preserve">и 4) </w:t>
      </w:r>
      <w:r w:rsidR="00F846B7">
        <w:rPr>
          <w:rFonts w:ascii="Times New Roman" w:hAnsi="Times New Roman"/>
          <w:sz w:val="24"/>
          <w:szCs w:val="24"/>
        </w:rPr>
        <w:t xml:space="preserve">също </w:t>
      </w:r>
      <w:r w:rsidR="006D3DB4">
        <w:rPr>
          <w:rFonts w:ascii="Times New Roman" w:hAnsi="Times New Roman"/>
          <w:sz w:val="24"/>
          <w:szCs w:val="24"/>
        </w:rPr>
        <w:t>са задължителни</w:t>
      </w:r>
      <w:r w:rsidR="006D3DB4" w:rsidRPr="006D3DB4">
        <w:rPr>
          <w:rFonts w:ascii="Times New Roman" w:hAnsi="Times New Roman"/>
          <w:sz w:val="24"/>
          <w:szCs w:val="24"/>
        </w:rPr>
        <w:t xml:space="preserve"> за всички проектни предложения, като в раздел „Индикатори” от Формуляра за кандидатстван</w:t>
      </w:r>
      <w:r w:rsidR="00870250">
        <w:rPr>
          <w:rFonts w:ascii="Times New Roman" w:hAnsi="Times New Roman"/>
          <w:sz w:val="24"/>
          <w:szCs w:val="24"/>
        </w:rPr>
        <w:t>е УО</w:t>
      </w:r>
      <w:r w:rsidR="006D3DB4" w:rsidRPr="006D3DB4">
        <w:rPr>
          <w:rFonts w:ascii="Times New Roman" w:hAnsi="Times New Roman"/>
          <w:sz w:val="24"/>
          <w:szCs w:val="24"/>
        </w:rPr>
        <w:t xml:space="preserve"> служебно е</w:t>
      </w:r>
      <w:r w:rsidR="000E1FDB">
        <w:rPr>
          <w:rFonts w:ascii="Times New Roman" w:hAnsi="Times New Roman"/>
          <w:sz w:val="24"/>
          <w:szCs w:val="24"/>
        </w:rPr>
        <w:t xml:space="preserve"> заложил</w:t>
      </w:r>
      <w:r w:rsidR="006D3DB4">
        <w:rPr>
          <w:rFonts w:ascii="Times New Roman" w:hAnsi="Times New Roman"/>
          <w:sz w:val="24"/>
          <w:szCs w:val="24"/>
        </w:rPr>
        <w:t xml:space="preserve"> базовата </w:t>
      </w:r>
      <w:r w:rsidR="00BF41FD">
        <w:rPr>
          <w:rFonts w:ascii="Times New Roman" w:hAnsi="Times New Roman"/>
          <w:sz w:val="24"/>
          <w:szCs w:val="24"/>
        </w:rPr>
        <w:t>(</w:t>
      </w:r>
      <w:r w:rsidR="00BF41FD" w:rsidRPr="00BF41FD">
        <w:rPr>
          <w:rFonts w:ascii="Times New Roman" w:hAnsi="Times New Roman"/>
          <w:sz w:val="24"/>
          <w:szCs w:val="24"/>
        </w:rPr>
        <w:t>„0”</w:t>
      </w:r>
      <w:r w:rsidR="00BF41FD">
        <w:rPr>
          <w:rFonts w:ascii="Times New Roman" w:hAnsi="Times New Roman"/>
          <w:sz w:val="24"/>
          <w:szCs w:val="24"/>
        </w:rPr>
        <w:t xml:space="preserve">) </w:t>
      </w:r>
      <w:r w:rsidR="006D3DB4">
        <w:rPr>
          <w:rFonts w:ascii="Times New Roman" w:hAnsi="Times New Roman"/>
          <w:sz w:val="24"/>
          <w:szCs w:val="24"/>
        </w:rPr>
        <w:t>и целевата им</w:t>
      </w:r>
      <w:r w:rsidR="00340B7E">
        <w:rPr>
          <w:rFonts w:ascii="Times New Roman" w:hAnsi="Times New Roman"/>
          <w:sz w:val="24"/>
          <w:szCs w:val="24"/>
        </w:rPr>
        <w:t xml:space="preserve"> стойност</w:t>
      </w:r>
      <w:r w:rsidR="00BF41FD">
        <w:rPr>
          <w:rFonts w:ascii="Times New Roman" w:hAnsi="Times New Roman"/>
          <w:sz w:val="24"/>
          <w:szCs w:val="24"/>
        </w:rPr>
        <w:t xml:space="preserve"> („1”)</w:t>
      </w:r>
      <w:r w:rsidR="00340B7E">
        <w:rPr>
          <w:rFonts w:ascii="Times New Roman" w:hAnsi="Times New Roman"/>
          <w:sz w:val="24"/>
          <w:szCs w:val="24"/>
        </w:rPr>
        <w:t>, както и източника на информация</w:t>
      </w:r>
      <w:r w:rsidR="00C835E0">
        <w:rPr>
          <w:rFonts w:ascii="Times New Roman" w:hAnsi="Times New Roman"/>
          <w:sz w:val="24"/>
          <w:szCs w:val="24"/>
        </w:rPr>
        <w:t xml:space="preserve"> за отчитане</w:t>
      </w:r>
      <w:r w:rsidR="004E5940">
        <w:rPr>
          <w:rFonts w:ascii="Times New Roman" w:hAnsi="Times New Roman"/>
          <w:sz w:val="24"/>
          <w:szCs w:val="24"/>
        </w:rPr>
        <w:t>то им</w:t>
      </w:r>
      <w:r w:rsidR="00340B7E">
        <w:rPr>
          <w:rFonts w:ascii="Times New Roman" w:hAnsi="Times New Roman"/>
          <w:sz w:val="24"/>
          <w:szCs w:val="24"/>
        </w:rPr>
        <w:t>.</w:t>
      </w:r>
      <w:r w:rsidR="00485047" w:rsidRPr="00485047">
        <w:rPr>
          <w:rFonts w:ascii="Times New Roman" w:hAnsi="Times New Roman"/>
          <w:sz w:val="24"/>
          <w:szCs w:val="24"/>
        </w:rPr>
        <w:t xml:space="preserve"> </w:t>
      </w:r>
    </w:p>
    <w:p w14:paraId="52554462" w14:textId="5A270D84" w:rsidR="00485047" w:rsidRPr="003144C0" w:rsidRDefault="00485047" w:rsidP="0048504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Pr>
          <w:rFonts w:ascii="Times New Roman" w:hAnsi="Times New Roman"/>
          <w:sz w:val="24"/>
          <w:szCs w:val="24"/>
        </w:rPr>
        <w:t>В раздел „Индикатори</w:t>
      </w:r>
      <w:r>
        <w:rPr>
          <w:rFonts w:ascii="Times New Roman" w:hAnsi="Times New Roman"/>
          <w:sz w:val="24"/>
          <w:szCs w:val="24"/>
          <w:lang w:val="en-US"/>
        </w:rPr>
        <w:t>”</w:t>
      </w:r>
      <w:r>
        <w:rPr>
          <w:rFonts w:ascii="Times New Roman" w:hAnsi="Times New Roman"/>
          <w:sz w:val="24"/>
          <w:szCs w:val="24"/>
        </w:rPr>
        <w:t xml:space="preserve"> от Формуляра за кандидатстване кандидатите не е необходимо да попълват информация относно </w:t>
      </w:r>
      <w:r w:rsidR="00F15087">
        <w:rPr>
          <w:rFonts w:ascii="Times New Roman" w:hAnsi="Times New Roman"/>
          <w:sz w:val="24"/>
          <w:szCs w:val="24"/>
        </w:rPr>
        <w:t xml:space="preserve">горепосочените задължителни </w:t>
      </w:r>
      <w:r>
        <w:rPr>
          <w:rFonts w:ascii="Times New Roman" w:hAnsi="Times New Roman"/>
          <w:sz w:val="24"/>
          <w:szCs w:val="24"/>
        </w:rPr>
        <w:t>индика</w:t>
      </w:r>
      <w:r w:rsidR="00F15087">
        <w:rPr>
          <w:rFonts w:ascii="Times New Roman" w:hAnsi="Times New Roman"/>
          <w:sz w:val="24"/>
          <w:szCs w:val="24"/>
        </w:rPr>
        <w:t>тори</w:t>
      </w:r>
      <w:r w:rsidR="006F261D">
        <w:rPr>
          <w:rFonts w:ascii="Times New Roman" w:hAnsi="Times New Roman"/>
          <w:sz w:val="24"/>
          <w:szCs w:val="24"/>
        </w:rPr>
        <w:t xml:space="preserve">, като </w:t>
      </w:r>
      <w:r>
        <w:rPr>
          <w:rFonts w:ascii="Times New Roman" w:hAnsi="Times New Roman"/>
          <w:sz w:val="24"/>
          <w:szCs w:val="24"/>
        </w:rPr>
        <w:t>същата ще бъде служебно въведена от УО.</w:t>
      </w:r>
      <w:r w:rsidRPr="00485047">
        <w:rPr>
          <w:rFonts w:ascii="Times New Roman" w:hAnsi="Times New Roman"/>
          <w:sz w:val="24"/>
          <w:szCs w:val="24"/>
        </w:rPr>
        <w:t xml:space="preserve"> </w:t>
      </w:r>
      <w:r w:rsidRPr="00031D81">
        <w:rPr>
          <w:rFonts w:ascii="Times New Roman" w:hAnsi="Times New Roman"/>
          <w:sz w:val="24"/>
          <w:szCs w:val="24"/>
        </w:rPr>
        <w:t xml:space="preserve">Допълнителна информация относно </w:t>
      </w:r>
      <w:r>
        <w:rPr>
          <w:rFonts w:ascii="Times New Roman" w:hAnsi="Times New Roman"/>
          <w:sz w:val="24"/>
          <w:szCs w:val="24"/>
        </w:rPr>
        <w:t>индикатори</w:t>
      </w:r>
      <w:r w:rsidR="00F15087">
        <w:rPr>
          <w:rFonts w:ascii="Times New Roman" w:hAnsi="Times New Roman"/>
          <w:sz w:val="24"/>
          <w:szCs w:val="24"/>
        </w:rPr>
        <w:t>те</w:t>
      </w:r>
      <w:r>
        <w:rPr>
          <w:rFonts w:ascii="Times New Roman" w:hAnsi="Times New Roman"/>
          <w:sz w:val="24"/>
          <w:szCs w:val="24"/>
        </w:rPr>
        <w:t xml:space="preserve"> e представена</w:t>
      </w:r>
      <w:r w:rsidRPr="00031D81">
        <w:rPr>
          <w:rFonts w:ascii="Times New Roman" w:hAnsi="Times New Roman"/>
          <w:sz w:val="24"/>
          <w:szCs w:val="24"/>
        </w:rPr>
        <w:t xml:space="preserve"> </w:t>
      </w:r>
      <w:r>
        <w:rPr>
          <w:rFonts w:ascii="Times New Roman" w:hAnsi="Times New Roman"/>
          <w:sz w:val="24"/>
          <w:szCs w:val="24"/>
        </w:rPr>
        <w:t xml:space="preserve">в </w:t>
      </w:r>
      <w:r w:rsidRPr="009D1179">
        <w:rPr>
          <w:rFonts w:ascii="Times New Roman" w:hAnsi="Times New Roman"/>
          <w:sz w:val="24"/>
          <w:szCs w:val="24"/>
        </w:rPr>
        <w:t xml:space="preserve">Приложение </w:t>
      </w:r>
      <w:r w:rsidR="008359BA">
        <w:rPr>
          <w:rFonts w:ascii="Times New Roman" w:hAnsi="Times New Roman"/>
          <w:sz w:val="24"/>
          <w:szCs w:val="24"/>
        </w:rPr>
        <w:t>7</w:t>
      </w:r>
      <w:r>
        <w:rPr>
          <w:rFonts w:ascii="Times New Roman" w:hAnsi="Times New Roman"/>
          <w:sz w:val="24"/>
          <w:szCs w:val="24"/>
        </w:rPr>
        <w:t xml:space="preserve"> </w:t>
      </w:r>
      <w:r w:rsidRPr="00FD1A00">
        <w:rPr>
          <w:rFonts w:ascii="Times New Roman" w:hAnsi="Times New Roman"/>
          <w:b/>
          <w:sz w:val="24"/>
          <w:szCs w:val="24"/>
        </w:rPr>
        <w:t xml:space="preserve">- </w:t>
      </w:r>
      <w:r w:rsidRPr="00FD1A00">
        <w:rPr>
          <w:rFonts w:ascii="Times New Roman" w:hAnsi="Times New Roman"/>
          <w:sz w:val="24"/>
          <w:szCs w:val="24"/>
        </w:rPr>
        <w:t>Описани</w:t>
      </w:r>
      <w:r>
        <w:rPr>
          <w:rFonts w:ascii="Times New Roman" w:hAnsi="Times New Roman"/>
          <w:sz w:val="24"/>
          <w:szCs w:val="24"/>
        </w:rPr>
        <w:t>е на индикаторите за краен продукт и за резултат, приложими за процедурата.</w:t>
      </w:r>
    </w:p>
    <w:p w14:paraId="2C2D4BD4" w14:textId="77777777" w:rsidR="008441C7" w:rsidRDefault="00246A52" w:rsidP="001002D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485047">
        <w:rPr>
          <w:rFonts w:ascii="Times New Roman" w:hAnsi="Times New Roman"/>
          <w:sz w:val="24"/>
          <w:szCs w:val="24"/>
        </w:rPr>
        <w:t>В раздел „Бюджет</w:t>
      </w:r>
      <w:r w:rsidR="00485047" w:rsidRPr="006A3177">
        <w:rPr>
          <w:rFonts w:ascii="Times New Roman" w:hAnsi="Times New Roman"/>
          <w:sz w:val="24"/>
          <w:szCs w:val="24"/>
        </w:rPr>
        <w:t>”</w:t>
      </w:r>
      <w:r w:rsidR="00485047" w:rsidRPr="00726D41">
        <w:rPr>
          <w:rFonts w:ascii="Times New Roman" w:hAnsi="Times New Roman"/>
          <w:sz w:val="24"/>
          <w:szCs w:val="24"/>
        </w:rPr>
        <w:t xml:space="preserve"> от Формуляра за кандидатстване</w:t>
      </w:r>
      <w:r w:rsidR="00F15087">
        <w:rPr>
          <w:rFonts w:ascii="Times New Roman" w:hAnsi="Times New Roman"/>
          <w:sz w:val="24"/>
          <w:szCs w:val="24"/>
        </w:rPr>
        <w:t>,</w:t>
      </w:r>
      <w:r w:rsidR="00485047" w:rsidRPr="00726D41">
        <w:rPr>
          <w:rFonts w:ascii="Times New Roman" w:hAnsi="Times New Roman"/>
          <w:sz w:val="24"/>
          <w:szCs w:val="24"/>
        </w:rPr>
        <w:t xml:space="preserve"> </w:t>
      </w:r>
      <w:r w:rsidR="00485047">
        <w:rPr>
          <w:rFonts w:ascii="Times New Roman" w:hAnsi="Times New Roman"/>
          <w:sz w:val="24"/>
          <w:szCs w:val="24"/>
        </w:rPr>
        <w:t>п</w:t>
      </w:r>
      <w:r w:rsidR="000836EB" w:rsidRPr="00726D41">
        <w:rPr>
          <w:rFonts w:ascii="Times New Roman" w:hAnsi="Times New Roman"/>
          <w:sz w:val="24"/>
          <w:szCs w:val="24"/>
        </w:rPr>
        <w:t>р</w:t>
      </w:r>
      <w:r w:rsidR="000836EB">
        <w:rPr>
          <w:rFonts w:ascii="Times New Roman" w:hAnsi="Times New Roman"/>
          <w:sz w:val="24"/>
          <w:szCs w:val="24"/>
        </w:rPr>
        <w:t>и попълване</w:t>
      </w:r>
      <w:r w:rsidR="00F15087">
        <w:rPr>
          <w:rFonts w:ascii="Times New Roman" w:hAnsi="Times New Roman"/>
          <w:sz w:val="24"/>
          <w:szCs w:val="24"/>
        </w:rPr>
        <w:t>то</w:t>
      </w:r>
      <w:r w:rsidR="000836EB">
        <w:rPr>
          <w:rFonts w:ascii="Times New Roman" w:hAnsi="Times New Roman"/>
          <w:sz w:val="24"/>
          <w:szCs w:val="24"/>
        </w:rPr>
        <w:t xml:space="preserve"> на </w:t>
      </w:r>
      <w:r w:rsidR="00CA4F2A">
        <w:rPr>
          <w:rFonts w:ascii="Times New Roman" w:hAnsi="Times New Roman"/>
          <w:sz w:val="24"/>
          <w:szCs w:val="24"/>
        </w:rPr>
        <w:t>детайлите към</w:t>
      </w:r>
      <w:r w:rsidR="000836EB" w:rsidRPr="00726D41">
        <w:rPr>
          <w:rFonts w:ascii="Times New Roman" w:hAnsi="Times New Roman"/>
          <w:sz w:val="24"/>
          <w:szCs w:val="24"/>
        </w:rPr>
        <w:t xml:space="preserve"> </w:t>
      </w:r>
      <w:r w:rsidR="000836EB">
        <w:rPr>
          <w:rFonts w:ascii="Times New Roman" w:hAnsi="Times New Roman"/>
          <w:sz w:val="24"/>
          <w:szCs w:val="24"/>
        </w:rPr>
        <w:t xml:space="preserve">всеки </w:t>
      </w:r>
      <w:r w:rsidR="000836EB" w:rsidRPr="00726D41">
        <w:rPr>
          <w:rFonts w:ascii="Times New Roman" w:hAnsi="Times New Roman"/>
          <w:sz w:val="24"/>
          <w:szCs w:val="24"/>
        </w:rPr>
        <w:t xml:space="preserve">бюджетен ред, </w:t>
      </w:r>
      <w:r w:rsidR="006A3177">
        <w:rPr>
          <w:rFonts w:ascii="Times New Roman" w:hAnsi="Times New Roman"/>
          <w:sz w:val="24"/>
          <w:szCs w:val="24"/>
        </w:rPr>
        <w:t xml:space="preserve">в поле „Индикатори” </w:t>
      </w:r>
      <w:r w:rsidR="000836EB" w:rsidRPr="00726D41">
        <w:rPr>
          <w:rFonts w:ascii="Times New Roman" w:hAnsi="Times New Roman"/>
          <w:sz w:val="24"/>
          <w:szCs w:val="24"/>
        </w:rPr>
        <w:t xml:space="preserve">кандидатите трябва задължително да въведат </w:t>
      </w:r>
      <w:r w:rsidR="006849E1">
        <w:rPr>
          <w:rFonts w:ascii="Times New Roman" w:hAnsi="Times New Roman"/>
          <w:sz w:val="24"/>
          <w:szCs w:val="24"/>
        </w:rPr>
        <w:t>(изберат</w:t>
      </w:r>
      <w:r w:rsidR="00D81B36">
        <w:rPr>
          <w:rFonts w:ascii="Times New Roman" w:hAnsi="Times New Roman"/>
          <w:sz w:val="24"/>
          <w:szCs w:val="24"/>
          <w:lang w:val="en-US"/>
        </w:rPr>
        <w:t xml:space="preserve"> </w:t>
      </w:r>
      <w:r w:rsidR="00D81B36">
        <w:rPr>
          <w:rFonts w:ascii="Times New Roman" w:hAnsi="Times New Roman"/>
          <w:sz w:val="24"/>
          <w:szCs w:val="24"/>
        </w:rPr>
        <w:t>от падащото меню</w:t>
      </w:r>
      <w:r w:rsidR="006849E1">
        <w:rPr>
          <w:rFonts w:ascii="Times New Roman" w:hAnsi="Times New Roman"/>
          <w:sz w:val="24"/>
          <w:szCs w:val="24"/>
        </w:rPr>
        <w:t>) и четирите</w:t>
      </w:r>
      <w:r w:rsidR="00D81B36" w:rsidRPr="00D81B36">
        <w:rPr>
          <w:rFonts w:ascii="Times New Roman" w:hAnsi="Times New Roman"/>
          <w:sz w:val="24"/>
          <w:szCs w:val="24"/>
        </w:rPr>
        <w:t xml:space="preserve"> </w:t>
      </w:r>
      <w:r w:rsidR="00D81B36">
        <w:rPr>
          <w:rFonts w:ascii="Times New Roman" w:hAnsi="Times New Roman"/>
          <w:sz w:val="24"/>
          <w:szCs w:val="24"/>
        </w:rPr>
        <w:t>задължителни индикатора</w:t>
      </w:r>
      <w:r w:rsidR="00F15087">
        <w:rPr>
          <w:rFonts w:ascii="Times New Roman" w:hAnsi="Times New Roman"/>
          <w:sz w:val="24"/>
          <w:szCs w:val="24"/>
        </w:rPr>
        <w:t>,</w:t>
      </w:r>
      <w:r w:rsidR="000836EB" w:rsidRPr="00726D41">
        <w:rPr>
          <w:rFonts w:ascii="Times New Roman" w:hAnsi="Times New Roman"/>
          <w:sz w:val="24"/>
          <w:szCs w:val="24"/>
        </w:rPr>
        <w:t xml:space="preserve"> посочени</w:t>
      </w:r>
      <w:r w:rsidR="000836EB">
        <w:rPr>
          <w:rFonts w:ascii="Times New Roman" w:hAnsi="Times New Roman"/>
          <w:sz w:val="24"/>
          <w:szCs w:val="24"/>
        </w:rPr>
        <w:t xml:space="preserve"> по-горе. </w:t>
      </w:r>
    </w:p>
    <w:p w14:paraId="60C2D0E4" w14:textId="77777777" w:rsidR="00CB14EE" w:rsidRDefault="004A58E5" w:rsidP="00E67AC3">
      <w:pPr>
        <w:pStyle w:val="Heading2"/>
        <w:spacing w:before="360" w:after="120"/>
        <w:rPr>
          <w:rFonts w:ascii="Times New Roman" w:hAnsi="Times New Roman"/>
        </w:rPr>
      </w:pPr>
      <w:bookmarkStart w:id="10"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10"/>
    </w:p>
    <w:tbl>
      <w:tblPr>
        <w:tblStyle w:val="TableGrid"/>
        <w:tblW w:w="10517" w:type="dxa"/>
        <w:jc w:val="center"/>
        <w:tblLayout w:type="fixed"/>
        <w:tblLook w:val="04A0" w:firstRow="1" w:lastRow="0" w:firstColumn="1" w:lastColumn="0" w:noHBand="0" w:noVBand="1"/>
      </w:tblPr>
      <w:tblGrid>
        <w:gridCol w:w="10517"/>
      </w:tblGrid>
      <w:tr w:rsidR="003F6B11" w14:paraId="7CEDBB1B" w14:textId="77777777" w:rsidTr="00EC02B7">
        <w:trPr>
          <w:jc w:val="center"/>
        </w:trPr>
        <w:tc>
          <w:tcPr>
            <w:tcW w:w="10517" w:type="dxa"/>
          </w:tcPr>
          <w:p w14:paraId="2CD4A29B" w14:textId="51BC2F59" w:rsidR="00AC7108" w:rsidRDefault="003F6B11" w:rsidP="007A69D5">
            <w:pPr>
              <w:spacing w:after="120"/>
              <w:jc w:val="both"/>
              <w:rPr>
                <w:sz w:val="24"/>
                <w:szCs w:val="24"/>
              </w:rPr>
            </w:pPr>
            <w:r w:rsidRPr="00A44F84">
              <w:rPr>
                <w:sz w:val="24"/>
                <w:szCs w:val="24"/>
              </w:rPr>
              <w:t>Общият размер на безвъзмездната финансова пом</w:t>
            </w:r>
            <w:r w:rsidR="006849E1">
              <w:rPr>
                <w:sz w:val="24"/>
                <w:szCs w:val="24"/>
              </w:rPr>
              <w:t>ощ по процедура BG16RFPR00</w:t>
            </w:r>
            <w:r w:rsidR="006F261D">
              <w:rPr>
                <w:sz w:val="24"/>
                <w:szCs w:val="24"/>
              </w:rPr>
              <w:t>1</w:t>
            </w:r>
            <w:r w:rsidR="006849E1">
              <w:rPr>
                <w:sz w:val="24"/>
                <w:szCs w:val="24"/>
              </w:rPr>
              <w:t>-6.001</w:t>
            </w:r>
            <w:r w:rsidRPr="00A44F84">
              <w:rPr>
                <w:sz w:val="24"/>
                <w:szCs w:val="24"/>
              </w:rPr>
              <w:t xml:space="preserve"> „</w:t>
            </w:r>
            <w:r w:rsidR="006849E1" w:rsidRPr="006849E1">
              <w:rPr>
                <w:sz w:val="24"/>
                <w:szCs w:val="24"/>
              </w:rPr>
              <w:t>Укрепване на промишления капацитет в областта на отбранителните способности</w:t>
            </w:r>
            <w:r w:rsidRPr="006A3177">
              <w:rPr>
                <w:sz w:val="24"/>
                <w:szCs w:val="24"/>
              </w:rPr>
              <w:t>”</w:t>
            </w:r>
            <w:r w:rsidRPr="00A44F84">
              <w:rPr>
                <w:sz w:val="24"/>
                <w:szCs w:val="24"/>
              </w:rPr>
              <w:t xml:space="preserve"> е</w:t>
            </w:r>
            <w:r>
              <w:rPr>
                <w:sz w:val="24"/>
                <w:szCs w:val="24"/>
              </w:rPr>
              <w:t xml:space="preserve"> </w:t>
            </w:r>
            <w:r w:rsidR="00FD5271" w:rsidRPr="00FD5271">
              <w:rPr>
                <w:b/>
                <w:sz w:val="24"/>
                <w:szCs w:val="24"/>
                <w:u w:val="single"/>
              </w:rPr>
              <w:t>70 641 447,37</w:t>
            </w:r>
            <w:r w:rsidR="00FD5271">
              <w:rPr>
                <w:b/>
                <w:sz w:val="24"/>
                <w:szCs w:val="24"/>
                <w:u w:val="single"/>
              </w:rPr>
              <w:t xml:space="preserve"> евро (</w:t>
            </w:r>
            <w:r w:rsidR="00FD5271" w:rsidRPr="00FD5271">
              <w:rPr>
                <w:b/>
                <w:sz w:val="24"/>
                <w:szCs w:val="24"/>
                <w:u w:val="single"/>
              </w:rPr>
              <w:t>138 162 662,01</w:t>
            </w:r>
            <w:r w:rsidR="00FD5271">
              <w:rPr>
                <w:b/>
                <w:sz w:val="24"/>
                <w:szCs w:val="24"/>
                <w:u w:val="single"/>
              </w:rPr>
              <w:t xml:space="preserve"> лв</w:t>
            </w:r>
            <w:r w:rsidR="00991BD0">
              <w:rPr>
                <w:b/>
                <w:sz w:val="24"/>
                <w:szCs w:val="24"/>
                <w:u w:val="single"/>
              </w:rPr>
              <w:t>.</w:t>
            </w:r>
            <w:r w:rsidR="00FD5271">
              <w:rPr>
                <w:b/>
                <w:sz w:val="24"/>
                <w:szCs w:val="24"/>
                <w:u w:val="single"/>
              </w:rPr>
              <w:t>)</w:t>
            </w:r>
            <w:r w:rsidRPr="007F23FA">
              <w:rPr>
                <w:b/>
                <w:sz w:val="24"/>
                <w:szCs w:val="24"/>
                <w:u w:val="single"/>
              </w:rPr>
              <w:t>.</w:t>
            </w:r>
            <w:r w:rsidR="0077681C">
              <w:rPr>
                <w:sz w:val="24"/>
                <w:szCs w:val="24"/>
              </w:rPr>
              <w:t xml:space="preserve"> </w:t>
            </w:r>
          </w:p>
          <w:p w14:paraId="746EDDBC" w14:textId="77777777" w:rsidR="00AC7108" w:rsidRDefault="0077681C" w:rsidP="007A69D5">
            <w:pPr>
              <w:spacing w:after="120"/>
              <w:jc w:val="both"/>
              <w:rPr>
                <w:sz w:val="24"/>
                <w:szCs w:val="24"/>
              </w:rPr>
            </w:pPr>
            <w:r>
              <w:rPr>
                <w:sz w:val="24"/>
                <w:szCs w:val="24"/>
              </w:rPr>
              <w:t xml:space="preserve">Общият бюджет </w:t>
            </w:r>
            <w:r w:rsidR="00082F46">
              <w:rPr>
                <w:sz w:val="24"/>
                <w:szCs w:val="24"/>
              </w:rPr>
              <w:t xml:space="preserve">на процедурата </w:t>
            </w:r>
            <w:r>
              <w:rPr>
                <w:sz w:val="24"/>
                <w:szCs w:val="24"/>
              </w:rPr>
              <w:t>е разпределен</w:t>
            </w:r>
            <w:r w:rsidR="003F6B11">
              <w:rPr>
                <w:sz w:val="24"/>
                <w:szCs w:val="24"/>
              </w:rPr>
              <w:t xml:space="preserve"> </w:t>
            </w:r>
            <w:r w:rsidR="00082F46" w:rsidRPr="00237D8D">
              <w:rPr>
                <w:i/>
                <w:sz w:val="24"/>
                <w:szCs w:val="24"/>
              </w:rPr>
              <w:t xml:space="preserve">по </w:t>
            </w:r>
            <w:r w:rsidR="00FD5271">
              <w:rPr>
                <w:i/>
                <w:sz w:val="24"/>
                <w:szCs w:val="24"/>
              </w:rPr>
              <w:t>категории региони</w:t>
            </w:r>
            <w:r w:rsidR="00761AB2">
              <w:rPr>
                <w:i/>
                <w:sz w:val="24"/>
                <w:szCs w:val="24"/>
              </w:rPr>
              <w:t xml:space="preserve"> в зависимост от мястото на изпълнение на проекта</w:t>
            </w:r>
            <w:r w:rsidR="00EC02B7">
              <w:rPr>
                <w:rStyle w:val="FootnoteReference"/>
                <w:i/>
                <w:sz w:val="24"/>
                <w:szCs w:val="24"/>
              </w:rPr>
              <w:footnoteReference w:id="8"/>
            </w:r>
            <w:r w:rsidR="00FD5271">
              <w:rPr>
                <w:i/>
                <w:sz w:val="24"/>
                <w:szCs w:val="24"/>
              </w:rPr>
              <w:t xml:space="preserve">, </w:t>
            </w:r>
            <w:r w:rsidR="003F6B11">
              <w:rPr>
                <w:sz w:val="24"/>
                <w:szCs w:val="24"/>
              </w:rPr>
              <w:t>както следва:</w:t>
            </w:r>
          </w:p>
          <w:tbl>
            <w:tblPr>
              <w:tblStyle w:val="TableGrid"/>
              <w:tblW w:w="10110" w:type="dxa"/>
              <w:jc w:val="center"/>
              <w:tblLayout w:type="fixed"/>
              <w:tblLook w:val="04A0" w:firstRow="1" w:lastRow="0" w:firstColumn="1" w:lastColumn="0" w:noHBand="0" w:noVBand="1"/>
            </w:tblPr>
            <w:tblGrid>
              <w:gridCol w:w="3447"/>
              <w:gridCol w:w="2268"/>
              <w:gridCol w:w="2127"/>
              <w:gridCol w:w="2268"/>
            </w:tblGrid>
            <w:tr w:rsidR="00173867" w:rsidRPr="007F23FA" w14:paraId="369769E1" w14:textId="77777777" w:rsidTr="00ED75DD">
              <w:trPr>
                <w:jc w:val="center"/>
              </w:trPr>
              <w:tc>
                <w:tcPr>
                  <w:tcW w:w="3447" w:type="dxa"/>
                  <w:shd w:val="clear" w:color="auto" w:fill="F2F2F2" w:themeFill="background1" w:themeFillShade="F2"/>
                </w:tcPr>
                <w:p w14:paraId="5C3D75CC" w14:textId="77777777" w:rsidR="00173867" w:rsidRPr="00D96266" w:rsidRDefault="00FD5271" w:rsidP="00D96266">
                  <w:pPr>
                    <w:spacing w:after="0" w:line="240" w:lineRule="auto"/>
                    <w:rPr>
                      <w:b/>
                    </w:rPr>
                  </w:pPr>
                  <w:r w:rsidRPr="00D96266">
                    <w:rPr>
                      <w:b/>
                    </w:rPr>
                    <w:t>Категория регион</w:t>
                  </w:r>
                </w:p>
              </w:tc>
              <w:tc>
                <w:tcPr>
                  <w:tcW w:w="2268" w:type="dxa"/>
                  <w:shd w:val="clear" w:color="auto" w:fill="F2F2F2" w:themeFill="background1" w:themeFillShade="F2"/>
                </w:tcPr>
                <w:p w14:paraId="3CDD00BB" w14:textId="77777777" w:rsidR="00173867" w:rsidRPr="00D96266" w:rsidRDefault="00FD5271" w:rsidP="00D96266">
                  <w:pPr>
                    <w:spacing w:after="0" w:line="240" w:lineRule="auto"/>
                    <w:jc w:val="center"/>
                    <w:rPr>
                      <w:b/>
                    </w:rPr>
                  </w:pPr>
                  <w:r w:rsidRPr="00D96266">
                    <w:rPr>
                      <w:b/>
                      <w:lang w:eastAsia="bg-BG"/>
                    </w:rPr>
                    <w:t>Средства от Европейския фонд за регионално развитие (ЕФРР)</w:t>
                  </w:r>
                </w:p>
              </w:tc>
              <w:tc>
                <w:tcPr>
                  <w:tcW w:w="2127" w:type="dxa"/>
                  <w:shd w:val="clear" w:color="auto" w:fill="F2F2F2" w:themeFill="background1" w:themeFillShade="F2"/>
                </w:tcPr>
                <w:p w14:paraId="0571D5D0" w14:textId="77777777" w:rsidR="00173867" w:rsidRPr="00D96266" w:rsidRDefault="00FD5271" w:rsidP="00D96266">
                  <w:pPr>
                    <w:spacing w:after="0" w:line="240" w:lineRule="auto"/>
                    <w:jc w:val="center"/>
                    <w:rPr>
                      <w:b/>
                    </w:rPr>
                  </w:pPr>
                  <w:r w:rsidRPr="00D96266">
                    <w:rPr>
                      <w:b/>
                    </w:rPr>
                    <w:t>Национално съфинансиране</w:t>
                  </w:r>
                </w:p>
              </w:tc>
              <w:tc>
                <w:tcPr>
                  <w:tcW w:w="2268" w:type="dxa"/>
                  <w:shd w:val="clear" w:color="auto" w:fill="F2F2F2" w:themeFill="background1" w:themeFillShade="F2"/>
                </w:tcPr>
                <w:p w14:paraId="7B2431CC" w14:textId="77777777" w:rsidR="00173867" w:rsidRPr="00D96266" w:rsidRDefault="00FD5271" w:rsidP="00D96266">
                  <w:pPr>
                    <w:spacing w:after="0" w:line="240" w:lineRule="auto"/>
                    <w:jc w:val="center"/>
                    <w:rPr>
                      <w:b/>
                      <w:lang w:val="en-US"/>
                    </w:rPr>
                  </w:pPr>
                  <w:r w:rsidRPr="00D96266">
                    <w:rPr>
                      <w:b/>
                      <w:lang w:eastAsia="bg-BG"/>
                    </w:rPr>
                    <w:t>Общ размер на безвъзмездната финансова помощ</w:t>
                  </w:r>
                </w:p>
              </w:tc>
            </w:tr>
            <w:tr w:rsidR="00D96266" w:rsidRPr="007F23FA" w14:paraId="39A3C73B" w14:textId="77777777" w:rsidTr="005104FA">
              <w:trPr>
                <w:trHeight w:val="883"/>
                <w:jc w:val="center"/>
              </w:trPr>
              <w:tc>
                <w:tcPr>
                  <w:tcW w:w="3447" w:type="dxa"/>
                  <w:shd w:val="clear" w:color="auto" w:fill="F2F2F2" w:themeFill="background1" w:themeFillShade="F2"/>
                  <w:vAlign w:val="center"/>
                </w:tcPr>
                <w:p w14:paraId="69C59F7F" w14:textId="77777777" w:rsidR="00D96266" w:rsidRPr="00D96266" w:rsidRDefault="00D96266" w:rsidP="005104FA">
                  <w:pPr>
                    <w:spacing w:after="40"/>
                    <w:rPr>
                      <w:lang w:val="en-US"/>
                    </w:rPr>
                  </w:pPr>
                  <w:r w:rsidRPr="00D96266">
                    <w:rPr>
                      <w:b/>
                    </w:rPr>
                    <w:t xml:space="preserve">Регион в преход </w:t>
                  </w:r>
                  <w:r w:rsidRPr="00D96266">
                    <w:rPr>
                      <w:b/>
                      <w:lang w:val="en-US"/>
                    </w:rPr>
                    <w:t>- Югозападен район на планиране</w:t>
                  </w:r>
                  <w:r w:rsidRPr="00D96266">
                    <w:rPr>
                      <w:lang w:val="en-US"/>
                    </w:rPr>
                    <w:t xml:space="preserve"> </w:t>
                  </w:r>
                  <w:r w:rsidRPr="00F550BE">
                    <w:rPr>
                      <w:b/>
                      <w:lang w:val="en-US"/>
                    </w:rPr>
                    <w:t>(ЮЗР)</w:t>
                  </w:r>
                </w:p>
              </w:tc>
              <w:tc>
                <w:tcPr>
                  <w:tcW w:w="2268" w:type="dxa"/>
                  <w:vAlign w:val="center"/>
                </w:tcPr>
                <w:p w14:paraId="0186B201" w14:textId="77777777" w:rsidR="005104FA" w:rsidRPr="005104FA" w:rsidRDefault="00D96266" w:rsidP="005104FA">
                  <w:pPr>
                    <w:spacing w:after="40"/>
                    <w:jc w:val="center"/>
                    <w:rPr>
                      <w:sz w:val="23"/>
                      <w:szCs w:val="23"/>
                    </w:rPr>
                  </w:pPr>
                  <w:r w:rsidRPr="005104FA">
                    <w:rPr>
                      <w:sz w:val="23"/>
                      <w:szCs w:val="23"/>
                    </w:rPr>
                    <w:t>22 003 087,50 лв.</w:t>
                  </w:r>
                  <w:r w:rsidR="005104FA" w:rsidRPr="005104FA">
                    <w:rPr>
                      <w:sz w:val="23"/>
                      <w:szCs w:val="23"/>
                    </w:rPr>
                    <w:t xml:space="preserve"> </w:t>
                  </w:r>
                </w:p>
                <w:p w14:paraId="4990C4C1" w14:textId="1994BF92" w:rsidR="00D96266" w:rsidRPr="005104FA" w:rsidRDefault="005104FA" w:rsidP="005104FA">
                  <w:pPr>
                    <w:spacing w:after="40"/>
                    <w:jc w:val="center"/>
                    <w:rPr>
                      <w:sz w:val="23"/>
                      <w:szCs w:val="23"/>
                    </w:rPr>
                  </w:pPr>
                  <w:r w:rsidRPr="005104FA">
                    <w:rPr>
                      <w:sz w:val="23"/>
                      <w:szCs w:val="23"/>
                    </w:rPr>
                    <w:t>11 250 000,00 евро</w:t>
                  </w:r>
                </w:p>
              </w:tc>
              <w:tc>
                <w:tcPr>
                  <w:tcW w:w="2127" w:type="dxa"/>
                  <w:vAlign w:val="center"/>
                </w:tcPr>
                <w:p w14:paraId="7C642946" w14:textId="77777777" w:rsidR="005104FA" w:rsidRPr="005104FA" w:rsidRDefault="005104FA" w:rsidP="005104FA">
                  <w:pPr>
                    <w:spacing w:after="40"/>
                    <w:jc w:val="center"/>
                    <w:rPr>
                      <w:sz w:val="23"/>
                      <w:szCs w:val="23"/>
                    </w:rPr>
                  </w:pPr>
                  <w:r w:rsidRPr="005104FA">
                    <w:rPr>
                      <w:sz w:val="23"/>
                      <w:szCs w:val="23"/>
                    </w:rPr>
                    <w:t>5 500 771,88 лв.</w:t>
                  </w:r>
                </w:p>
                <w:p w14:paraId="0A30CBE1" w14:textId="7A860B98" w:rsidR="00D96266" w:rsidRPr="005104FA" w:rsidRDefault="00D96266" w:rsidP="005104FA">
                  <w:pPr>
                    <w:spacing w:after="40"/>
                    <w:jc w:val="center"/>
                    <w:rPr>
                      <w:sz w:val="23"/>
                      <w:szCs w:val="23"/>
                    </w:rPr>
                  </w:pPr>
                  <w:r w:rsidRPr="005104FA">
                    <w:rPr>
                      <w:sz w:val="23"/>
                      <w:szCs w:val="23"/>
                    </w:rPr>
                    <w:t>2 812 500,00 евро</w:t>
                  </w:r>
                </w:p>
              </w:tc>
              <w:tc>
                <w:tcPr>
                  <w:tcW w:w="2268" w:type="dxa"/>
                  <w:vAlign w:val="center"/>
                </w:tcPr>
                <w:p w14:paraId="233BB191" w14:textId="77777777" w:rsidR="005104FA" w:rsidRPr="005104FA" w:rsidRDefault="005104FA" w:rsidP="005104FA">
                  <w:pPr>
                    <w:spacing w:after="40"/>
                    <w:jc w:val="center"/>
                    <w:rPr>
                      <w:sz w:val="23"/>
                      <w:szCs w:val="23"/>
                    </w:rPr>
                  </w:pPr>
                  <w:r w:rsidRPr="005104FA">
                    <w:rPr>
                      <w:sz w:val="23"/>
                      <w:szCs w:val="23"/>
                    </w:rPr>
                    <w:t>27 503 859,38 лв.</w:t>
                  </w:r>
                </w:p>
                <w:p w14:paraId="5A66ED20" w14:textId="0377B1F8" w:rsidR="00D96266" w:rsidRPr="005104FA" w:rsidRDefault="00D96266" w:rsidP="005104FA">
                  <w:pPr>
                    <w:spacing w:after="40"/>
                    <w:jc w:val="center"/>
                    <w:rPr>
                      <w:sz w:val="23"/>
                      <w:szCs w:val="23"/>
                    </w:rPr>
                  </w:pPr>
                  <w:r w:rsidRPr="005104FA">
                    <w:rPr>
                      <w:sz w:val="23"/>
                      <w:szCs w:val="23"/>
                    </w:rPr>
                    <w:t>14 062 500,00</w:t>
                  </w:r>
                  <w:r w:rsidRPr="005104FA">
                    <w:rPr>
                      <w:sz w:val="23"/>
                      <w:szCs w:val="23"/>
                      <w:lang w:val="en-US"/>
                    </w:rPr>
                    <w:t xml:space="preserve"> </w:t>
                  </w:r>
                  <w:r w:rsidRPr="005104FA">
                    <w:rPr>
                      <w:sz w:val="23"/>
                      <w:szCs w:val="23"/>
                    </w:rPr>
                    <w:t>евро</w:t>
                  </w:r>
                </w:p>
              </w:tc>
            </w:tr>
            <w:tr w:rsidR="00D96266" w:rsidRPr="007F23FA" w14:paraId="198DFB9D" w14:textId="77777777" w:rsidTr="00ED75DD">
              <w:trPr>
                <w:jc w:val="center"/>
              </w:trPr>
              <w:tc>
                <w:tcPr>
                  <w:tcW w:w="3447" w:type="dxa"/>
                  <w:shd w:val="clear" w:color="auto" w:fill="F2F2F2" w:themeFill="background1" w:themeFillShade="F2"/>
                  <w:vAlign w:val="center"/>
                </w:tcPr>
                <w:p w14:paraId="5B1EFDC5" w14:textId="77777777" w:rsidR="00D96266" w:rsidRDefault="00D96266" w:rsidP="005104FA">
                  <w:pPr>
                    <w:spacing w:after="40"/>
                  </w:pPr>
                  <w:r w:rsidRPr="00D96266">
                    <w:rPr>
                      <w:b/>
                    </w:rPr>
                    <w:t>По-слабо развити региони</w:t>
                  </w:r>
                  <w:r w:rsidRPr="00ED75DD">
                    <w:rPr>
                      <w:rStyle w:val="FootnoteReference"/>
                      <w:b/>
                    </w:rPr>
                    <w:footnoteReference w:id="9"/>
                  </w:r>
                  <w:r w:rsidRPr="00ED75DD">
                    <w:rPr>
                      <w:b/>
                    </w:rPr>
                    <w:t xml:space="preserve"> </w:t>
                  </w:r>
                </w:p>
              </w:tc>
              <w:tc>
                <w:tcPr>
                  <w:tcW w:w="2268" w:type="dxa"/>
                  <w:vAlign w:val="center"/>
                </w:tcPr>
                <w:p w14:paraId="752293A5" w14:textId="21F3325D" w:rsidR="00D96266" w:rsidRPr="005104FA" w:rsidRDefault="00D96266" w:rsidP="005104FA">
                  <w:pPr>
                    <w:spacing w:after="40"/>
                    <w:jc w:val="center"/>
                    <w:rPr>
                      <w:sz w:val="23"/>
                      <w:szCs w:val="23"/>
                    </w:rPr>
                  </w:pPr>
                  <w:r w:rsidRPr="005104FA">
                    <w:rPr>
                      <w:sz w:val="23"/>
                      <w:szCs w:val="23"/>
                    </w:rPr>
                    <w:t>105 125 862,50 лв.</w:t>
                  </w:r>
                  <w:r w:rsidR="005104FA" w:rsidRPr="005104FA">
                    <w:rPr>
                      <w:sz w:val="23"/>
                      <w:szCs w:val="23"/>
                    </w:rPr>
                    <w:t xml:space="preserve"> 53 750 000,00 евро</w:t>
                  </w:r>
                </w:p>
              </w:tc>
              <w:tc>
                <w:tcPr>
                  <w:tcW w:w="2127" w:type="dxa"/>
                  <w:vAlign w:val="center"/>
                </w:tcPr>
                <w:p w14:paraId="7450E6A4" w14:textId="77777777" w:rsidR="005104FA" w:rsidRPr="005104FA" w:rsidRDefault="00D96266" w:rsidP="005104FA">
                  <w:pPr>
                    <w:spacing w:after="40"/>
                    <w:jc w:val="center"/>
                    <w:rPr>
                      <w:sz w:val="23"/>
                      <w:szCs w:val="23"/>
                    </w:rPr>
                  </w:pPr>
                  <w:r w:rsidRPr="005104FA">
                    <w:rPr>
                      <w:sz w:val="23"/>
                      <w:szCs w:val="23"/>
                    </w:rPr>
                    <w:t>5 532 940,13 лв.</w:t>
                  </w:r>
                  <w:r w:rsidR="005104FA" w:rsidRPr="005104FA">
                    <w:rPr>
                      <w:sz w:val="23"/>
                      <w:szCs w:val="23"/>
                    </w:rPr>
                    <w:t xml:space="preserve"> </w:t>
                  </w:r>
                </w:p>
                <w:p w14:paraId="3C71413A" w14:textId="09DFE744" w:rsidR="00D96266" w:rsidRPr="005104FA" w:rsidRDefault="005104FA" w:rsidP="005104FA">
                  <w:pPr>
                    <w:spacing w:after="40"/>
                    <w:jc w:val="center"/>
                    <w:rPr>
                      <w:sz w:val="23"/>
                      <w:szCs w:val="23"/>
                    </w:rPr>
                  </w:pPr>
                  <w:r w:rsidRPr="005104FA">
                    <w:rPr>
                      <w:sz w:val="23"/>
                      <w:szCs w:val="23"/>
                    </w:rPr>
                    <w:t>2 828 947,37 евро</w:t>
                  </w:r>
                </w:p>
              </w:tc>
              <w:tc>
                <w:tcPr>
                  <w:tcW w:w="2268" w:type="dxa"/>
                  <w:vAlign w:val="center"/>
                </w:tcPr>
                <w:p w14:paraId="200496DD" w14:textId="77777777" w:rsidR="005104FA" w:rsidRPr="005104FA" w:rsidRDefault="005104FA" w:rsidP="005104FA">
                  <w:pPr>
                    <w:spacing w:after="40"/>
                    <w:jc w:val="center"/>
                    <w:rPr>
                      <w:sz w:val="23"/>
                      <w:szCs w:val="23"/>
                    </w:rPr>
                  </w:pPr>
                  <w:r w:rsidRPr="005104FA">
                    <w:rPr>
                      <w:sz w:val="23"/>
                      <w:szCs w:val="23"/>
                    </w:rPr>
                    <w:t>110 658 802,63</w:t>
                  </w:r>
                  <w:r w:rsidRPr="005104FA">
                    <w:rPr>
                      <w:sz w:val="23"/>
                      <w:szCs w:val="23"/>
                      <w:lang w:val="en-US"/>
                    </w:rPr>
                    <w:t xml:space="preserve"> </w:t>
                  </w:r>
                  <w:r w:rsidRPr="005104FA">
                    <w:rPr>
                      <w:sz w:val="23"/>
                      <w:szCs w:val="23"/>
                    </w:rPr>
                    <w:t>лв.</w:t>
                  </w:r>
                </w:p>
                <w:p w14:paraId="34CF8E2C" w14:textId="6DB7C822" w:rsidR="00FF5BBE" w:rsidRPr="005104FA" w:rsidRDefault="00F550BE" w:rsidP="005104FA">
                  <w:pPr>
                    <w:spacing w:after="40"/>
                    <w:jc w:val="center"/>
                    <w:rPr>
                      <w:sz w:val="23"/>
                      <w:szCs w:val="23"/>
                    </w:rPr>
                  </w:pPr>
                  <w:r w:rsidRPr="005104FA">
                    <w:rPr>
                      <w:sz w:val="23"/>
                      <w:szCs w:val="23"/>
                    </w:rPr>
                    <w:t>56 578 947,37</w:t>
                  </w:r>
                  <w:r w:rsidRPr="005104FA">
                    <w:rPr>
                      <w:sz w:val="23"/>
                      <w:szCs w:val="23"/>
                      <w:lang w:val="en-US"/>
                    </w:rPr>
                    <w:t xml:space="preserve"> </w:t>
                  </w:r>
                  <w:r w:rsidR="00FF5BBE" w:rsidRPr="005104FA">
                    <w:rPr>
                      <w:sz w:val="23"/>
                      <w:szCs w:val="23"/>
                    </w:rPr>
                    <w:t>евро</w:t>
                  </w:r>
                </w:p>
              </w:tc>
            </w:tr>
            <w:tr w:rsidR="00173867" w:rsidRPr="00856478" w14:paraId="643C7406" w14:textId="77777777" w:rsidTr="00F94AC3">
              <w:trPr>
                <w:jc w:val="center"/>
              </w:trPr>
              <w:tc>
                <w:tcPr>
                  <w:tcW w:w="3447" w:type="dxa"/>
                  <w:shd w:val="clear" w:color="auto" w:fill="F2F2F2" w:themeFill="background1" w:themeFillShade="F2"/>
                  <w:vAlign w:val="center"/>
                </w:tcPr>
                <w:p w14:paraId="76FA7067" w14:textId="77777777" w:rsidR="00173867" w:rsidRPr="00F17643" w:rsidRDefault="00173867" w:rsidP="005104FA">
                  <w:pPr>
                    <w:spacing w:after="40"/>
                    <w:rPr>
                      <w:b/>
                      <w:sz w:val="23"/>
                      <w:szCs w:val="23"/>
                    </w:rPr>
                  </w:pPr>
                  <w:r w:rsidRPr="00F17643">
                    <w:rPr>
                      <w:b/>
                      <w:sz w:val="23"/>
                      <w:szCs w:val="23"/>
                    </w:rPr>
                    <w:lastRenderedPageBreak/>
                    <w:t>Общо</w:t>
                  </w:r>
                  <w:r w:rsidR="00D96266">
                    <w:rPr>
                      <w:b/>
                      <w:sz w:val="23"/>
                      <w:szCs w:val="23"/>
                    </w:rPr>
                    <w:t xml:space="preserve"> </w:t>
                  </w:r>
                  <w:r w:rsidR="00D96266" w:rsidRPr="00797354">
                    <w:rPr>
                      <w:bCs/>
                      <w:color w:val="000000"/>
                      <w:sz w:val="23"/>
                      <w:szCs w:val="23"/>
                      <w:lang w:eastAsia="bg-BG"/>
                    </w:rPr>
                    <w:t>(</w:t>
                  </w:r>
                  <w:r w:rsidR="00D96266" w:rsidRPr="00F17643">
                    <w:rPr>
                      <w:bCs/>
                      <w:color w:val="000000"/>
                      <w:sz w:val="23"/>
                      <w:szCs w:val="23"/>
                      <w:lang w:eastAsia="bg-BG"/>
                    </w:rPr>
                    <w:t xml:space="preserve">за </w:t>
                  </w:r>
                  <w:r w:rsidR="00D96266" w:rsidRPr="00797354">
                    <w:rPr>
                      <w:bCs/>
                      <w:color w:val="000000"/>
                      <w:sz w:val="23"/>
                      <w:szCs w:val="23"/>
                      <w:lang w:eastAsia="bg-BG"/>
                    </w:rPr>
                    <w:t>регион</w:t>
                  </w:r>
                  <w:r w:rsidR="00D96266" w:rsidRPr="00F17643">
                    <w:rPr>
                      <w:bCs/>
                      <w:color w:val="000000"/>
                      <w:sz w:val="23"/>
                      <w:szCs w:val="23"/>
                      <w:lang w:eastAsia="bg-BG"/>
                    </w:rPr>
                    <w:t>а</w:t>
                  </w:r>
                  <w:r w:rsidR="00D96266" w:rsidRPr="00797354">
                    <w:rPr>
                      <w:bCs/>
                      <w:color w:val="000000"/>
                      <w:sz w:val="23"/>
                      <w:szCs w:val="23"/>
                      <w:lang w:eastAsia="bg-BG"/>
                    </w:rPr>
                    <w:t xml:space="preserve"> в преход и </w:t>
                  </w:r>
                  <w:r w:rsidR="00D96266" w:rsidRPr="00F17643">
                    <w:rPr>
                      <w:bCs/>
                      <w:color w:val="000000"/>
                      <w:sz w:val="23"/>
                      <w:szCs w:val="23"/>
                      <w:lang w:eastAsia="bg-BG"/>
                    </w:rPr>
                    <w:t xml:space="preserve">за </w:t>
                  </w:r>
                  <w:r w:rsidR="00D96266" w:rsidRPr="00797354">
                    <w:rPr>
                      <w:bCs/>
                      <w:color w:val="000000"/>
                      <w:sz w:val="23"/>
                      <w:szCs w:val="23"/>
                      <w:lang w:eastAsia="bg-BG"/>
                    </w:rPr>
                    <w:t>по-слабо развити</w:t>
                  </w:r>
                  <w:r w:rsidR="00D96266" w:rsidRPr="00F17643">
                    <w:rPr>
                      <w:bCs/>
                      <w:color w:val="000000"/>
                      <w:sz w:val="23"/>
                      <w:szCs w:val="23"/>
                      <w:lang w:eastAsia="bg-BG"/>
                    </w:rPr>
                    <w:t>те</w:t>
                  </w:r>
                  <w:r w:rsidR="00D96266" w:rsidRPr="00797354">
                    <w:rPr>
                      <w:bCs/>
                      <w:color w:val="000000"/>
                      <w:sz w:val="23"/>
                      <w:szCs w:val="23"/>
                      <w:lang w:eastAsia="bg-BG"/>
                    </w:rPr>
                    <w:t xml:space="preserve"> региони)</w:t>
                  </w:r>
                  <w:r w:rsidR="00D96266">
                    <w:rPr>
                      <w:bCs/>
                      <w:color w:val="000000"/>
                      <w:sz w:val="23"/>
                      <w:szCs w:val="23"/>
                      <w:lang w:eastAsia="bg-BG"/>
                    </w:rPr>
                    <w:t>:</w:t>
                  </w:r>
                </w:p>
              </w:tc>
              <w:tc>
                <w:tcPr>
                  <w:tcW w:w="2268" w:type="dxa"/>
                  <w:shd w:val="clear" w:color="auto" w:fill="F2F2F2" w:themeFill="background1" w:themeFillShade="F2"/>
                  <w:vAlign w:val="center"/>
                </w:tcPr>
                <w:p w14:paraId="6030CFBB" w14:textId="77777777" w:rsidR="005104FA" w:rsidRPr="005104FA" w:rsidRDefault="005104FA" w:rsidP="005104FA">
                  <w:pPr>
                    <w:spacing w:after="40" w:line="240" w:lineRule="auto"/>
                    <w:jc w:val="center"/>
                    <w:rPr>
                      <w:b/>
                      <w:bCs/>
                      <w:sz w:val="23"/>
                      <w:szCs w:val="23"/>
                    </w:rPr>
                  </w:pPr>
                  <w:r w:rsidRPr="005104FA">
                    <w:rPr>
                      <w:b/>
                      <w:bCs/>
                      <w:sz w:val="23"/>
                      <w:szCs w:val="23"/>
                    </w:rPr>
                    <w:t>127 128 950,00 лв.</w:t>
                  </w:r>
                </w:p>
                <w:p w14:paraId="096229D3" w14:textId="3E85B58A" w:rsidR="00D96266" w:rsidRPr="005104FA" w:rsidRDefault="00D96266" w:rsidP="005104FA">
                  <w:pPr>
                    <w:spacing w:after="40" w:line="240" w:lineRule="auto"/>
                    <w:jc w:val="center"/>
                    <w:rPr>
                      <w:b/>
                      <w:bCs/>
                      <w:sz w:val="23"/>
                      <w:szCs w:val="23"/>
                    </w:rPr>
                  </w:pPr>
                  <w:r w:rsidRPr="005104FA">
                    <w:rPr>
                      <w:b/>
                      <w:bCs/>
                      <w:sz w:val="23"/>
                      <w:szCs w:val="23"/>
                    </w:rPr>
                    <w:t>65 000 000,00 евро</w:t>
                  </w:r>
                </w:p>
              </w:tc>
              <w:tc>
                <w:tcPr>
                  <w:tcW w:w="2127" w:type="dxa"/>
                  <w:shd w:val="clear" w:color="auto" w:fill="F2F2F2" w:themeFill="background1" w:themeFillShade="F2"/>
                  <w:vAlign w:val="center"/>
                </w:tcPr>
                <w:p w14:paraId="4913D745" w14:textId="77777777" w:rsidR="005104FA" w:rsidRPr="005104FA" w:rsidRDefault="005104FA" w:rsidP="005104FA">
                  <w:pPr>
                    <w:spacing w:after="40" w:line="240" w:lineRule="auto"/>
                    <w:jc w:val="center"/>
                    <w:rPr>
                      <w:b/>
                      <w:bCs/>
                      <w:sz w:val="23"/>
                      <w:szCs w:val="23"/>
                    </w:rPr>
                  </w:pPr>
                  <w:r w:rsidRPr="005104FA">
                    <w:rPr>
                      <w:b/>
                      <w:bCs/>
                      <w:sz w:val="23"/>
                      <w:szCs w:val="23"/>
                    </w:rPr>
                    <w:t>11 033 712,01 лв.</w:t>
                  </w:r>
                </w:p>
                <w:p w14:paraId="7B726CE0" w14:textId="2A924C45" w:rsidR="00D96266" w:rsidRPr="005104FA" w:rsidRDefault="00D96266" w:rsidP="005104FA">
                  <w:pPr>
                    <w:spacing w:after="40" w:line="240" w:lineRule="auto"/>
                    <w:jc w:val="center"/>
                    <w:rPr>
                      <w:b/>
                      <w:bCs/>
                      <w:sz w:val="23"/>
                      <w:szCs w:val="23"/>
                    </w:rPr>
                  </w:pPr>
                  <w:r w:rsidRPr="005104FA">
                    <w:rPr>
                      <w:b/>
                      <w:bCs/>
                      <w:sz w:val="23"/>
                      <w:szCs w:val="23"/>
                    </w:rPr>
                    <w:t>5 641 447,37 евро</w:t>
                  </w:r>
                </w:p>
              </w:tc>
              <w:tc>
                <w:tcPr>
                  <w:tcW w:w="2268" w:type="dxa"/>
                  <w:shd w:val="clear" w:color="auto" w:fill="F2F2F2" w:themeFill="background1" w:themeFillShade="F2"/>
                  <w:vAlign w:val="center"/>
                </w:tcPr>
                <w:p w14:paraId="74B8B7E3" w14:textId="77777777" w:rsidR="005104FA" w:rsidRPr="005104FA" w:rsidRDefault="005104FA" w:rsidP="005104FA">
                  <w:pPr>
                    <w:spacing w:after="40" w:line="240" w:lineRule="auto"/>
                    <w:jc w:val="center"/>
                    <w:rPr>
                      <w:b/>
                      <w:bCs/>
                      <w:sz w:val="23"/>
                      <w:szCs w:val="23"/>
                    </w:rPr>
                  </w:pPr>
                  <w:r w:rsidRPr="005104FA">
                    <w:rPr>
                      <w:b/>
                      <w:bCs/>
                      <w:sz w:val="23"/>
                      <w:szCs w:val="23"/>
                    </w:rPr>
                    <w:t>138 162 662,01 лв.</w:t>
                  </w:r>
                </w:p>
                <w:p w14:paraId="5D00013D" w14:textId="4984C470" w:rsidR="00FF5BBE" w:rsidRPr="005104FA" w:rsidRDefault="00FF5BBE" w:rsidP="005104FA">
                  <w:pPr>
                    <w:spacing w:after="40" w:line="240" w:lineRule="auto"/>
                    <w:jc w:val="center"/>
                    <w:rPr>
                      <w:b/>
                      <w:bCs/>
                      <w:sz w:val="23"/>
                      <w:szCs w:val="23"/>
                    </w:rPr>
                  </w:pPr>
                  <w:r w:rsidRPr="005104FA">
                    <w:rPr>
                      <w:b/>
                      <w:bCs/>
                      <w:sz w:val="23"/>
                      <w:szCs w:val="23"/>
                    </w:rPr>
                    <w:t>70 641 447,37 евро</w:t>
                  </w:r>
                </w:p>
              </w:tc>
            </w:tr>
          </w:tbl>
          <w:p w14:paraId="7E3BF579" w14:textId="2929996B" w:rsidR="00761AB2" w:rsidRPr="00761AB2" w:rsidRDefault="0076209F" w:rsidP="00294505">
            <w:pPr>
              <w:spacing w:before="120" w:after="120"/>
              <w:jc w:val="both"/>
              <w:rPr>
                <w:sz w:val="24"/>
                <w:szCs w:val="24"/>
              </w:rPr>
            </w:pPr>
            <w:r w:rsidRPr="00A44F84">
              <w:rPr>
                <w:b/>
                <w:sz w:val="24"/>
                <w:szCs w:val="24"/>
              </w:rPr>
              <w:t>ВАЖНО:</w:t>
            </w:r>
            <w:r>
              <w:rPr>
                <w:sz w:val="24"/>
                <w:szCs w:val="24"/>
              </w:rPr>
              <w:t xml:space="preserve"> </w:t>
            </w:r>
            <w:r w:rsidR="00ED75DD" w:rsidRPr="0076209F">
              <w:rPr>
                <w:b/>
                <w:sz w:val="24"/>
                <w:szCs w:val="24"/>
              </w:rPr>
              <w:t xml:space="preserve">Проектите по процедурата е допустимо да се </w:t>
            </w:r>
            <w:r w:rsidR="00761AB2" w:rsidRPr="0076209F">
              <w:rPr>
                <w:b/>
                <w:sz w:val="24"/>
                <w:szCs w:val="24"/>
              </w:rPr>
              <w:t>изпълнява</w:t>
            </w:r>
            <w:r w:rsidR="00ED75DD" w:rsidRPr="0076209F">
              <w:rPr>
                <w:b/>
                <w:sz w:val="24"/>
                <w:szCs w:val="24"/>
              </w:rPr>
              <w:t>т САМО В ЕДНА</w:t>
            </w:r>
            <w:r w:rsidR="00761AB2" w:rsidRPr="0076209F">
              <w:rPr>
                <w:b/>
                <w:sz w:val="24"/>
                <w:szCs w:val="24"/>
              </w:rPr>
              <w:t xml:space="preserve"> от горепосочените две категории региони</w:t>
            </w:r>
            <w:r w:rsidR="005104FA">
              <w:rPr>
                <w:b/>
                <w:sz w:val="24"/>
                <w:szCs w:val="24"/>
              </w:rPr>
              <w:t xml:space="preserve"> </w:t>
            </w:r>
            <w:r w:rsidR="005104FA" w:rsidRPr="005104FA">
              <w:rPr>
                <w:bCs/>
                <w:sz w:val="24"/>
                <w:szCs w:val="24"/>
              </w:rPr>
              <w:t>(регион в преход или по-слабо развити региони)</w:t>
            </w:r>
            <w:r w:rsidR="00761AB2" w:rsidRPr="005104FA">
              <w:rPr>
                <w:bCs/>
                <w:sz w:val="24"/>
                <w:szCs w:val="24"/>
              </w:rPr>
              <w:t>.</w:t>
            </w:r>
            <w:r w:rsidR="00761AB2" w:rsidRPr="00761AB2">
              <w:rPr>
                <w:sz w:val="24"/>
                <w:szCs w:val="24"/>
              </w:rPr>
              <w:t xml:space="preserve"> В случай че </w:t>
            </w:r>
            <w:r w:rsidR="00ED75DD">
              <w:rPr>
                <w:sz w:val="24"/>
                <w:szCs w:val="24"/>
              </w:rPr>
              <w:t>е предвидено</w:t>
            </w:r>
            <w:r w:rsidR="00A34468">
              <w:rPr>
                <w:sz w:val="24"/>
                <w:szCs w:val="24"/>
              </w:rPr>
              <w:t xml:space="preserve"> </w:t>
            </w:r>
            <w:r w:rsidR="00ED75DD">
              <w:rPr>
                <w:sz w:val="24"/>
                <w:szCs w:val="24"/>
              </w:rPr>
              <w:t>даден проект да</w:t>
            </w:r>
            <w:r w:rsidR="00761AB2" w:rsidRPr="00761AB2">
              <w:rPr>
                <w:sz w:val="24"/>
                <w:szCs w:val="24"/>
              </w:rPr>
              <w:t xml:space="preserve"> се изпълнява едновременно в двете категории региони (</w:t>
            </w:r>
            <w:r w:rsidR="00ED75DD">
              <w:rPr>
                <w:sz w:val="24"/>
                <w:szCs w:val="24"/>
              </w:rPr>
              <w:t xml:space="preserve">т.е. във Формуляра за кандидатстване </w:t>
            </w:r>
            <w:r w:rsidR="00761AB2" w:rsidRPr="00761AB2">
              <w:rPr>
                <w:sz w:val="24"/>
                <w:szCs w:val="24"/>
              </w:rPr>
              <w:t xml:space="preserve">кандидатът е посочил места на изпълнение на проекта </w:t>
            </w:r>
            <w:r w:rsidR="00ED75DD">
              <w:rPr>
                <w:sz w:val="24"/>
                <w:szCs w:val="24"/>
              </w:rPr>
              <w:t xml:space="preserve">както </w:t>
            </w:r>
            <w:r w:rsidR="00761AB2" w:rsidRPr="00761AB2">
              <w:rPr>
                <w:sz w:val="24"/>
                <w:szCs w:val="24"/>
              </w:rPr>
              <w:t>в регион</w:t>
            </w:r>
            <w:r w:rsidR="00ED75DD">
              <w:rPr>
                <w:sz w:val="24"/>
                <w:szCs w:val="24"/>
              </w:rPr>
              <w:t>а</w:t>
            </w:r>
            <w:r w:rsidR="00761AB2" w:rsidRPr="00761AB2">
              <w:rPr>
                <w:sz w:val="24"/>
                <w:szCs w:val="24"/>
              </w:rPr>
              <w:t xml:space="preserve"> в преход</w:t>
            </w:r>
            <w:r w:rsidR="00ED75DD">
              <w:rPr>
                <w:sz w:val="24"/>
                <w:szCs w:val="24"/>
              </w:rPr>
              <w:t>, така</w:t>
            </w:r>
            <w:r w:rsidR="00761AB2" w:rsidRPr="00761AB2">
              <w:rPr>
                <w:sz w:val="24"/>
                <w:szCs w:val="24"/>
              </w:rPr>
              <w:t xml:space="preserve"> и в по-слабо развит</w:t>
            </w:r>
            <w:r w:rsidR="00ED75DD">
              <w:rPr>
                <w:sz w:val="24"/>
                <w:szCs w:val="24"/>
              </w:rPr>
              <w:t>/</w:t>
            </w:r>
            <w:r w:rsidR="00761AB2" w:rsidRPr="00761AB2">
              <w:rPr>
                <w:sz w:val="24"/>
                <w:szCs w:val="24"/>
              </w:rPr>
              <w:t>и регион</w:t>
            </w:r>
            <w:r w:rsidR="00ED75DD">
              <w:rPr>
                <w:sz w:val="24"/>
                <w:szCs w:val="24"/>
              </w:rPr>
              <w:t>/</w:t>
            </w:r>
            <w:r w:rsidR="00761AB2" w:rsidRPr="00761AB2">
              <w:rPr>
                <w:sz w:val="24"/>
                <w:szCs w:val="24"/>
              </w:rPr>
              <w:t xml:space="preserve">и), проектното предложение </w:t>
            </w:r>
            <w:r w:rsidR="00A34468">
              <w:rPr>
                <w:sz w:val="24"/>
                <w:szCs w:val="24"/>
              </w:rPr>
              <w:t>ще бъде</w:t>
            </w:r>
            <w:r w:rsidR="00761AB2" w:rsidRPr="00761AB2">
              <w:rPr>
                <w:sz w:val="24"/>
                <w:szCs w:val="24"/>
              </w:rPr>
              <w:t xml:space="preserve"> отхвърл</w:t>
            </w:r>
            <w:r w:rsidR="00A34468">
              <w:rPr>
                <w:sz w:val="24"/>
                <w:szCs w:val="24"/>
              </w:rPr>
              <w:t>ено</w:t>
            </w:r>
            <w:r w:rsidR="00761AB2" w:rsidRPr="00761AB2">
              <w:rPr>
                <w:sz w:val="24"/>
                <w:szCs w:val="24"/>
              </w:rPr>
              <w:t>.</w:t>
            </w:r>
          </w:p>
          <w:p w14:paraId="5D45275B" w14:textId="77777777" w:rsidR="00761AB2" w:rsidRPr="00761AB2" w:rsidRDefault="00761AB2" w:rsidP="00ED75DD">
            <w:pPr>
              <w:spacing w:after="120"/>
              <w:jc w:val="both"/>
              <w:rPr>
                <w:sz w:val="24"/>
                <w:szCs w:val="24"/>
              </w:rPr>
            </w:pPr>
            <w:r w:rsidRPr="00761AB2">
              <w:rPr>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4103A666" w14:textId="23256AD7" w:rsidR="00761AB2" w:rsidRPr="00D852A8" w:rsidRDefault="00A34468" w:rsidP="00F94AC3">
            <w:pPr>
              <w:spacing w:after="200"/>
              <w:jc w:val="both"/>
              <w:rPr>
                <w:sz w:val="24"/>
                <w:szCs w:val="24"/>
              </w:rPr>
            </w:pPr>
            <w:r>
              <w:rPr>
                <w:sz w:val="24"/>
                <w:szCs w:val="24"/>
              </w:rPr>
              <w:t>В допълнение, по процедурата е п</w:t>
            </w:r>
            <w:r w:rsidR="00761AB2" w:rsidRPr="00A44F84">
              <w:rPr>
                <w:sz w:val="24"/>
                <w:szCs w:val="24"/>
              </w:rPr>
              <w:t xml:space="preserve">редвидено </w:t>
            </w:r>
            <w:r w:rsidR="00761AB2">
              <w:rPr>
                <w:sz w:val="24"/>
                <w:szCs w:val="24"/>
              </w:rPr>
              <w:t xml:space="preserve">и </w:t>
            </w:r>
            <w:r w:rsidR="00D852A8">
              <w:rPr>
                <w:sz w:val="24"/>
                <w:szCs w:val="24"/>
              </w:rPr>
              <w:t>следното</w:t>
            </w:r>
            <w:r w:rsidR="00D852A8">
              <w:rPr>
                <w:b/>
                <w:i/>
                <w:sz w:val="24"/>
                <w:szCs w:val="24"/>
              </w:rPr>
              <w:t xml:space="preserve"> </w:t>
            </w:r>
            <w:r w:rsidR="00D852A8" w:rsidRPr="00A34468">
              <w:rPr>
                <w:bCs/>
                <w:i/>
                <w:sz w:val="24"/>
                <w:szCs w:val="24"/>
              </w:rPr>
              <w:t>разпределение на бюджета в зависимост от категорията на предприятието-кандидат</w:t>
            </w:r>
            <w:r w:rsidR="00D852A8">
              <w:rPr>
                <w:b/>
                <w:i/>
                <w:sz w:val="24"/>
                <w:szCs w:val="24"/>
              </w:rPr>
              <w:t xml:space="preserve"> </w:t>
            </w:r>
            <w:r w:rsidR="00294505">
              <w:rPr>
                <w:sz w:val="24"/>
                <w:szCs w:val="24"/>
              </w:rPr>
              <w:t xml:space="preserve">(микро, малко, </w:t>
            </w:r>
            <w:r w:rsidR="00D852A8" w:rsidRPr="00D852A8">
              <w:rPr>
                <w:sz w:val="24"/>
                <w:szCs w:val="24"/>
              </w:rPr>
              <w:t xml:space="preserve">средно предприятие </w:t>
            </w:r>
            <w:r w:rsidR="00D852A8" w:rsidRPr="000619E8">
              <w:rPr>
                <w:bCs/>
                <w:sz w:val="24"/>
                <w:szCs w:val="24"/>
              </w:rPr>
              <w:t>по смисъла на Закона за малките и средните предприятия</w:t>
            </w:r>
            <w:r>
              <w:rPr>
                <w:sz w:val="24"/>
                <w:szCs w:val="24"/>
              </w:rPr>
              <w:t xml:space="preserve"> </w:t>
            </w:r>
            <w:r w:rsidR="00D852A8">
              <w:rPr>
                <w:sz w:val="24"/>
                <w:szCs w:val="24"/>
              </w:rPr>
              <w:t>или г</w:t>
            </w:r>
            <w:r w:rsidR="00D852A8" w:rsidRPr="00D852A8">
              <w:rPr>
                <w:sz w:val="24"/>
                <w:szCs w:val="24"/>
              </w:rPr>
              <w:t>олямо предприятие)</w:t>
            </w:r>
            <w:r w:rsidR="00761AB2" w:rsidRPr="00D852A8">
              <w:rPr>
                <w:sz w:val="24"/>
                <w:szCs w:val="24"/>
              </w:rPr>
              <w:t>:</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55"/>
              <w:gridCol w:w="2552"/>
              <w:gridCol w:w="2672"/>
              <w:gridCol w:w="2572"/>
            </w:tblGrid>
            <w:tr w:rsidR="00F17643" w:rsidRPr="00F17643" w14:paraId="3BD36AD0" w14:textId="77777777" w:rsidTr="00F94AC3">
              <w:trPr>
                <w:trHeight w:val="315"/>
              </w:trPr>
              <w:tc>
                <w:tcPr>
                  <w:tcW w:w="2455" w:type="dxa"/>
                  <w:vMerge w:val="restart"/>
                  <w:shd w:val="clear" w:color="000000" w:fill="F2F2F2"/>
                  <w:vAlign w:val="center"/>
                  <w:hideMark/>
                </w:tcPr>
                <w:p w14:paraId="441376D0" w14:textId="77777777" w:rsidR="00F94AC3" w:rsidRDefault="00D852A8" w:rsidP="00797354">
                  <w:pPr>
                    <w:spacing w:after="0" w:line="240" w:lineRule="auto"/>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Категория на предприятието-</w:t>
                  </w:r>
                </w:p>
                <w:p w14:paraId="39C1E8A6" w14:textId="77777777" w:rsidR="00797354" w:rsidRPr="00D852A8" w:rsidRDefault="00D852A8" w:rsidP="00F94AC3">
                  <w:pPr>
                    <w:spacing w:after="0" w:line="240" w:lineRule="auto"/>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кандидат</w:t>
                  </w:r>
                </w:p>
              </w:tc>
              <w:tc>
                <w:tcPr>
                  <w:tcW w:w="2552" w:type="dxa"/>
                  <w:vMerge w:val="restart"/>
                  <w:shd w:val="clear" w:color="000000" w:fill="F2F2F2"/>
                  <w:vAlign w:val="center"/>
                </w:tcPr>
                <w:p w14:paraId="5F06EF09" w14:textId="77777777" w:rsidR="00797354" w:rsidRPr="00D852A8" w:rsidRDefault="00D852A8" w:rsidP="00F94AC3">
                  <w:pPr>
                    <w:spacing w:after="0" w:line="240" w:lineRule="auto"/>
                    <w:jc w:val="center"/>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Регион в преход – Югозападен район на планиране (</w:t>
                  </w:r>
                  <w:r w:rsidRPr="00D852A8">
                    <w:rPr>
                      <w:rFonts w:ascii="Times New Roman" w:eastAsia="Times New Roman" w:hAnsi="Times New Roman"/>
                      <w:b/>
                      <w:bCs/>
                      <w:iCs/>
                      <w:color w:val="000000"/>
                      <w:sz w:val="23"/>
                      <w:szCs w:val="23"/>
                      <w:lang w:eastAsia="bg-BG"/>
                    </w:rPr>
                    <w:t>ЮЗР)</w:t>
                  </w:r>
                </w:p>
              </w:tc>
              <w:tc>
                <w:tcPr>
                  <w:tcW w:w="2672" w:type="dxa"/>
                  <w:vMerge w:val="restart"/>
                  <w:shd w:val="clear" w:color="000000" w:fill="F2F2F2"/>
                  <w:vAlign w:val="center"/>
                </w:tcPr>
                <w:p w14:paraId="280D1818" w14:textId="77777777" w:rsidR="00797354" w:rsidRPr="00D852A8" w:rsidRDefault="00D852A8" w:rsidP="00F94AC3">
                  <w:pPr>
                    <w:spacing w:after="0" w:line="240" w:lineRule="auto"/>
                    <w:jc w:val="center"/>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По-слабо развити региони</w:t>
                  </w:r>
                </w:p>
              </w:tc>
              <w:tc>
                <w:tcPr>
                  <w:tcW w:w="2572" w:type="dxa"/>
                  <w:vMerge w:val="restart"/>
                  <w:shd w:val="clear" w:color="000000" w:fill="F2F2F2"/>
                  <w:vAlign w:val="center"/>
                </w:tcPr>
                <w:p w14:paraId="196212CF" w14:textId="77777777" w:rsidR="00772519" w:rsidRDefault="00772519" w:rsidP="00F94AC3">
                  <w:pPr>
                    <w:spacing w:after="0" w:line="240" w:lineRule="auto"/>
                    <w:jc w:val="center"/>
                    <w:rPr>
                      <w:rFonts w:ascii="Times New Roman" w:eastAsia="Times New Roman" w:hAnsi="Times New Roman"/>
                      <w:b/>
                      <w:bCs/>
                      <w:color w:val="000000"/>
                      <w:sz w:val="23"/>
                      <w:szCs w:val="23"/>
                      <w:lang w:eastAsia="bg-BG"/>
                    </w:rPr>
                  </w:pPr>
                  <w:r>
                    <w:rPr>
                      <w:rFonts w:ascii="Times New Roman" w:eastAsia="Times New Roman" w:hAnsi="Times New Roman"/>
                      <w:b/>
                      <w:bCs/>
                      <w:color w:val="000000"/>
                      <w:sz w:val="23"/>
                      <w:szCs w:val="23"/>
                      <w:lang w:eastAsia="bg-BG"/>
                    </w:rPr>
                    <w:t xml:space="preserve">Общо </w:t>
                  </w:r>
                </w:p>
                <w:p w14:paraId="62784A9E" w14:textId="2596BC12" w:rsidR="00797354" w:rsidRPr="00772519" w:rsidRDefault="00772519" w:rsidP="00F94AC3">
                  <w:pPr>
                    <w:spacing w:after="0" w:line="240" w:lineRule="auto"/>
                    <w:jc w:val="center"/>
                    <w:rPr>
                      <w:rFonts w:ascii="Times New Roman" w:eastAsia="Times New Roman" w:hAnsi="Times New Roman"/>
                      <w:bCs/>
                      <w:color w:val="000000"/>
                      <w:sz w:val="23"/>
                      <w:szCs w:val="23"/>
                      <w:lang w:eastAsia="bg-BG"/>
                    </w:rPr>
                  </w:pPr>
                  <w:r w:rsidRPr="00772519">
                    <w:rPr>
                      <w:rFonts w:ascii="Times New Roman" w:eastAsia="Times New Roman" w:hAnsi="Times New Roman"/>
                      <w:bCs/>
                      <w:color w:val="000000"/>
                      <w:sz w:val="23"/>
                      <w:szCs w:val="23"/>
                      <w:lang w:eastAsia="bg-BG"/>
                    </w:rPr>
                    <w:t>(</w:t>
                  </w:r>
                  <w:r w:rsidR="000619E8">
                    <w:rPr>
                      <w:rFonts w:ascii="Times New Roman" w:eastAsia="Times New Roman" w:hAnsi="Times New Roman"/>
                      <w:bCs/>
                      <w:color w:val="000000"/>
                      <w:sz w:val="23"/>
                      <w:szCs w:val="23"/>
                      <w:lang w:eastAsia="bg-BG"/>
                    </w:rPr>
                    <w:t>по</w:t>
                  </w:r>
                  <w:r w:rsidRPr="00772519">
                    <w:rPr>
                      <w:rFonts w:ascii="Times New Roman" w:eastAsia="Times New Roman" w:hAnsi="Times New Roman"/>
                      <w:bCs/>
                      <w:color w:val="000000"/>
                      <w:sz w:val="23"/>
                      <w:szCs w:val="23"/>
                      <w:lang w:eastAsia="bg-BG"/>
                    </w:rPr>
                    <w:t xml:space="preserve"> категори</w:t>
                  </w:r>
                  <w:r w:rsidR="000619E8">
                    <w:rPr>
                      <w:rFonts w:ascii="Times New Roman" w:eastAsia="Times New Roman" w:hAnsi="Times New Roman"/>
                      <w:bCs/>
                      <w:color w:val="000000"/>
                      <w:sz w:val="23"/>
                      <w:szCs w:val="23"/>
                      <w:lang w:eastAsia="bg-BG"/>
                    </w:rPr>
                    <w:t>и</w:t>
                  </w:r>
                  <w:r w:rsidRPr="00772519">
                    <w:rPr>
                      <w:rFonts w:ascii="Times New Roman" w:eastAsia="Times New Roman" w:hAnsi="Times New Roman"/>
                      <w:bCs/>
                      <w:color w:val="000000"/>
                      <w:sz w:val="23"/>
                      <w:szCs w:val="23"/>
                      <w:lang w:eastAsia="bg-BG"/>
                    </w:rPr>
                    <w:t xml:space="preserve"> предприятия)</w:t>
                  </w:r>
                  <w:r>
                    <w:rPr>
                      <w:rFonts w:ascii="Times New Roman" w:eastAsia="Times New Roman" w:hAnsi="Times New Roman"/>
                      <w:bCs/>
                      <w:color w:val="000000"/>
                      <w:sz w:val="23"/>
                      <w:szCs w:val="23"/>
                      <w:lang w:eastAsia="bg-BG"/>
                    </w:rPr>
                    <w:t>:</w:t>
                  </w:r>
                </w:p>
              </w:tc>
            </w:tr>
            <w:tr w:rsidR="005D49E5" w:rsidRPr="00F17643" w14:paraId="7636AB82" w14:textId="77777777" w:rsidTr="00F94AC3">
              <w:trPr>
                <w:trHeight w:val="725"/>
              </w:trPr>
              <w:tc>
                <w:tcPr>
                  <w:tcW w:w="2455" w:type="dxa"/>
                  <w:vMerge/>
                  <w:vAlign w:val="center"/>
                  <w:hideMark/>
                </w:tcPr>
                <w:p w14:paraId="38B5781E"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552" w:type="dxa"/>
                  <w:vMerge/>
                  <w:vAlign w:val="center"/>
                </w:tcPr>
                <w:p w14:paraId="24CDE679"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672" w:type="dxa"/>
                  <w:vMerge/>
                  <w:vAlign w:val="center"/>
                </w:tcPr>
                <w:p w14:paraId="0A0F860E"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572" w:type="dxa"/>
                  <w:vMerge/>
                  <w:vAlign w:val="center"/>
                </w:tcPr>
                <w:p w14:paraId="10966F40"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r>
            <w:tr w:rsidR="00F17643" w:rsidRPr="00F17643" w14:paraId="30119183" w14:textId="77777777" w:rsidTr="00F94AC3">
              <w:trPr>
                <w:trHeight w:val="366"/>
              </w:trPr>
              <w:tc>
                <w:tcPr>
                  <w:tcW w:w="2455" w:type="dxa"/>
                  <w:shd w:val="clear" w:color="000000" w:fill="F2F2F2"/>
                  <w:vAlign w:val="center"/>
                </w:tcPr>
                <w:p w14:paraId="2A5EA273" w14:textId="77777777" w:rsidR="00797354" w:rsidRPr="00797354" w:rsidRDefault="00D852A8" w:rsidP="00797354">
                  <w:pPr>
                    <w:spacing w:after="0" w:line="240" w:lineRule="auto"/>
                    <w:rPr>
                      <w:rFonts w:ascii="Times New Roman" w:eastAsia="Times New Roman" w:hAnsi="Times New Roman"/>
                      <w:b/>
                      <w:bCs/>
                      <w:color w:val="000000"/>
                      <w:sz w:val="23"/>
                      <w:szCs w:val="23"/>
                      <w:lang w:eastAsia="bg-BG"/>
                    </w:rPr>
                  </w:pPr>
                  <w:r>
                    <w:rPr>
                      <w:rFonts w:ascii="Times New Roman" w:eastAsia="Times New Roman" w:hAnsi="Times New Roman"/>
                      <w:b/>
                      <w:bCs/>
                      <w:color w:val="000000"/>
                      <w:sz w:val="23"/>
                      <w:szCs w:val="23"/>
                      <w:lang w:eastAsia="bg-BG"/>
                    </w:rPr>
                    <w:t>Микро и малки предприятия</w:t>
                  </w:r>
                </w:p>
              </w:tc>
              <w:tc>
                <w:tcPr>
                  <w:tcW w:w="2552" w:type="dxa"/>
                  <w:vAlign w:val="center"/>
                </w:tcPr>
                <w:p w14:paraId="344D0AD3" w14:textId="77777777" w:rsidR="00A34468" w:rsidRPr="00A34468" w:rsidRDefault="00A34468" w:rsidP="00F94AC3">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11 001 543,75 лв.</w:t>
                  </w:r>
                </w:p>
                <w:p w14:paraId="67A50548" w14:textId="3DA9FEEA"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5 625 000,00 евро</w:t>
                  </w:r>
                </w:p>
              </w:tc>
              <w:tc>
                <w:tcPr>
                  <w:tcW w:w="2672" w:type="dxa"/>
                  <w:vAlign w:val="center"/>
                </w:tcPr>
                <w:p w14:paraId="2D4F8F33" w14:textId="77777777" w:rsidR="00A34468" w:rsidRPr="00A34468" w:rsidRDefault="00A34468" w:rsidP="00F94AC3">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44 263 521,05лв.</w:t>
                  </w:r>
                </w:p>
                <w:p w14:paraId="68454963" w14:textId="3DA52C0D"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22 631 578,95 евро</w:t>
                  </w:r>
                </w:p>
              </w:tc>
              <w:tc>
                <w:tcPr>
                  <w:tcW w:w="2572" w:type="dxa"/>
                  <w:vAlign w:val="center"/>
                </w:tcPr>
                <w:p w14:paraId="5168B868" w14:textId="77777777" w:rsidR="00A34468" w:rsidRPr="00A34468" w:rsidRDefault="00A34468" w:rsidP="00F94AC3">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55 265 064,80 лв.</w:t>
                  </w:r>
                </w:p>
                <w:p w14:paraId="12285355" w14:textId="0497CEC9"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28 256 578,95 евро</w:t>
                  </w:r>
                </w:p>
              </w:tc>
            </w:tr>
            <w:tr w:rsidR="00F17643" w:rsidRPr="00F17643" w14:paraId="3824B86D" w14:textId="77777777" w:rsidTr="00F94AC3">
              <w:trPr>
                <w:trHeight w:val="960"/>
              </w:trPr>
              <w:tc>
                <w:tcPr>
                  <w:tcW w:w="2455" w:type="dxa"/>
                  <w:shd w:val="clear" w:color="000000" w:fill="F2F2F2"/>
                  <w:vAlign w:val="center"/>
                </w:tcPr>
                <w:p w14:paraId="2D0819D2" w14:textId="77777777" w:rsidR="00797354" w:rsidRPr="00D852A8" w:rsidRDefault="00D852A8" w:rsidP="00D852A8">
                  <w:pPr>
                    <w:pStyle w:val="ListParagraph"/>
                    <w:spacing w:after="0" w:line="240" w:lineRule="auto"/>
                    <w:ind w:left="-25"/>
                    <w:rPr>
                      <w:rFonts w:ascii="Times New Roman" w:eastAsia="Times New Roman" w:hAnsi="Times New Roman"/>
                      <w:b/>
                      <w:color w:val="000000"/>
                      <w:sz w:val="23"/>
                      <w:szCs w:val="23"/>
                      <w:lang w:eastAsia="bg-BG"/>
                    </w:rPr>
                  </w:pPr>
                  <w:r w:rsidRPr="00D852A8">
                    <w:rPr>
                      <w:rFonts w:ascii="Times New Roman" w:eastAsia="Times New Roman" w:hAnsi="Times New Roman"/>
                      <w:b/>
                      <w:color w:val="000000"/>
                      <w:sz w:val="23"/>
                      <w:szCs w:val="23"/>
                      <w:lang w:eastAsia="bg-BG"/>
                    </w:rPr>
                    <w:t>Средни предприятия</w:t>
                  </w:r>
                </w:p>
              </w:tc>
              <w:tc>
                <w:tcPr>
                  <w:tcW w:w="2552" w:type="dxa"/>
                  <w:vAlign w:val="center"/>
                </w:tcPr>
                <w:p w14:paraId="2D694A12" w14:textId="77777777" w:rsidR="00A34468" w:rsidRPr="00A34468" w:rsidRDefault="00A34468" w:rsidP="00F94AC3">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6 875 964,85 лв.</w:t>
                  </w:r>
                </w:p>
                <w:p w14:paraId="0784D891" w14:textId="4EE4A340"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3 515 625,00 евро</w:t>
                  </w:r>
                </w:p>
              </w:tc>
              <w:tc>
                <w:tcPr>
                  <w:tcW w:w="2672" w:type="dxa"/>
                  <w:vAlign w:val="center"/>
                </w:tcPr>
                <w:p w14:paraId="5C84F7DA" w14:textId="77777777" w:rsidR="00A34468" w:rsidRPr="00A34468" w:rsidRDefault="00A34468" w:rsidP="00F94AC3">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27 664 700,66 лв.</w:t>
                  </w:r>
                </w:p>
                <w:p w14:paraId="347D858D" w14:textId="3457AADD"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14 144 736,84 евро</w:t>
                  </w:r>
                </w:p>
              </w:tc>
              <w:tc>
                <w:tcPr>
                  <w:tcW w:w="2572" w:type="dxa"/>
                  <w:vAlign w:val="center"/>
                </w:tcPr>
                <w:p w14:paraId="77A73FD5" w14:textId="77777777" w:rsidR="00A34468" w:rsidRPr="00A34468" w:rsidRDefault="00A34468" w:rsidP="00F94AC3">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34 540 665,51 лв.</w:t>
                  </w:r>
                </w:p>
                <w:p w14:paraId="1ACFFCDF" w14:textId="2242A73F"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17 660 361,84 евро</w:t>
                  </w:r>
                </w:p>
              </w:tc>
            </w:tr>
            <w:tr w:rsidR="00F17643" w:rsidRPr="00F17643" w14:paraId="114DAE58" w14:textId="77777777" w:rsidTr="00F94AC3">
              <w:trPr>
                <w:trHeight w:val="960"/>
              </w:trPr>
              <w:tc>
                <w:tcPr>
                  <w:tcW w:w="2455" w:type="dxa"/>
                  <w:shd w:val="clear" w:color="000000" w:fill="F2F2F2"/>
                  <w:vAlign w:val="center"/>
                </w:tcPr>
                <w:p w14:paraId="73C3F706" w14:textId="77777777" w:rsidR="00797354" w:rsidRPr="00D852A8" w:rsidRDefault="00D852A8" w:rsidP="00D852A8">
                  <w:pPr>
                    <w:pStyle w:val="ListParagraph"/>
                    <w:spacing w:after="0" w:line="240" w:lineRule="auto"/>
                    <w:ind w:left="237" w:hanging="262"/>
                    <w:rPr>
                      <w:rFonts w:ascii="Times New Roman" w:eastAsia="Times New Roman" w:hAnsi="Times New Roman"/>
                      <w:b/>
                      <w:color w:val="000000"/>
                      <w:sz w:val="23"/>
                      <w:szCs w:val="23"/>
                      <w:lang w:eastAsia="bg-BG"/>
                    </w:rPr>
                  </w:pPr>
                  <w:r w:rsidRPr="00D852A8">
                    <w:rPr>
                      <w:rFonts w:ascii="Times New Roman" w:eastAsia="Times New Roman" w:hAnsi="Times New Roman"/>
                      <w:b/>
                      <w:color w:val="000000"/>
                      <w:sz w:val="23"/>
                      <w:szCs w:val="23"/>
                      <w:lang w:eastAsia="bg-BG"/>
                    </w:rPr>
                    <w:t>Големи предприятия</w:t>
                  </w:r>
                </w:p>
              </w:tc>
              <w:tc>
                <w:tcPr>
                  <w:tcW w:w="2552" w:type="dxa"/>
                  <w:vAlign w:val="center"/>
                </w:tcPr>
                <w:p w14:paraId="116BFDCF" w14:textId="77777777" w:rsidR="00A34468" w:rsidRPr="00A34468" w:rsidRDefault="00A34468" w:rsidP="00F94AC3">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9 626 350,78 лв.</w:t>
                  </w:r>
                </w:p>
                <w:p w14:paraId="5A8F7DD4" w14:textId="7216CFE2"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4 921 875,00 евро</w:t>
                  </w:r>
                </w:p>
              </w:tc>
              <w:tc>
                <w:tcPr>
                  <w:tcW w:w="2672" w:type="dxa"/>
                  <w:vAlign w:val="center"/>
                </w:tcPr>
                <w:p w14:paraId="68C6B752" w14:textId="77777777" w:rsidR="00A34468" w:rsidRPr="00A34468" w:rsidRDefault="00A34468" w:rsidP="00F94AC3">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38 730 580,92 лв.</w:t>
                  </w:r>
                </w:p>
                <w:p w14:paraId="6B0A9D37" w14:textId="7032138D"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19 802 631,58 евро</w:t>
                  </w:r>
                </w:p>
              </w:tc>
              <w:tc>
                <w:tcPr>
                  <w:tcW w:w="2572" w:type="dxa"/>
                  <w:vAlign w:val="center"/>
                </w:tcPr>
                <w:p w14:paraId="7E318A5F" w14:textId="77777777" w:rsidR="00A34468" w:rsidRPr="00A34468" w:rsidRDefault="00A34468" w:rsidP="00F94AC3">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48 356 931,70 лв.</w:t>
                  </w:r>
                </w:p>
                <w:p w14:paraId="191337BB" w14:textId="4C24EB34"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24 724 506,58 евро</w:t>
                  </w:r>
                </w:p>
              </w:tc>
            </w:tr>
            <w:tr w:rsidR="00F17643" w:rsidRPr="00F17643" w14:paraId="20D6BD51" w14:textId="77777777" w:rsidTr="00F94AC3">
              <w:trPr>
                <w:trHeight w:val="960"/>
              </w:trPr>
              <w:tc>
                <w:tcPr>
                  <w:tcW w:w="2455" w:type="dxa"/>
                  <w:shd w:val="clear" w:color="000000" w:fill="F2F2F2"/>
                  <w:vAlign w:val="center"/>
                  <w:hideMark/>
                </w:tcPr>
                <w:p w14:paraId="6C261C4A" w14:textId="39504CBD" w:rsidR="00797354" w:rsidRPr="00797354" w:rsidRDefault="00797354" w:rsidP="00772519">
                  <w:pPr>
                    <w:spacing w:after="0" w:line="240" w:lineRule="auto"/>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Общо </w:t>
                  </w:r>
                  <w:r w:rsidRPr="00797354">
                    <w:rPr>
                      <w:rFonts w:ascii="Times New Roman" w:eastAsia="Times New Roman" w:hAnsi="Times New Roman"/>
                      <w:bCs/>
                      <w:color w:val="000000"/>
                      <w:sz w:val="23"/>
                      <w:szCs w:val="23"/>
                      <w:lang w:eastAsia="bg-BG"/>
                    </w:rPr>
                    <w:t>(</w:t>
                  </w:r>
                  <w:r w:rsidR="000619E8">
                    <w:rPr>
                      <w:rFonts w:ascii="Times New Roman" w:eastAsia="Times New Roman" w:hAnsi="Times New Roman"/>
                      <w:bCs/>
                      <w:color w:val="000000"/>
                      <w:sz w:val="23"/>
                      <w:szCs w:val="23"/>
                      <w:lang w:eastAsia="bg-BG"/>
                    </w:rPr>
                    <w:t>по</w:t>
                  </w:r>
                  <w:r w:rsidR="00772519">
                    <w:rPr>
                      <w:rFonts w:ascii="Times New Roman" w:eastAsia="Times New Roman" w:hAnsi="Times New Roman"/>
                      <w:bCs/>
                      <w:color w:val="000000"/>
                      <w:sz w:val="23"/>
                      <w:szCs w:val="23"/>
                      <w:lang w:eastAsia="bg-BG"/>
                    </w:rPr>
                    <w:t xml:space="preserve"> категори</w:t>
                  </w:r>
                  <w:r w:rsidR="000619E8">
                    <w:rPr>
                      <w:rFonts w:ascii="Times New Roman" w:eastAsia="Times New Roman" w:hAnsi="Times New Roman"/>
                      <w:bCs/>
                      <w:color w:val="000000"/>
                      <w:sz w:val="23"/>
                      <w:szCs w:val="23"/>
                      <w:lang w:eastAsia="bg-BG"/>
                    </w:rPr>
                    <w:t>и</w:t>
                  </w:r>
                  <w:r w:rsidR="00772519">
                    <w:rPr>
                      <w:rFonts w:ascii="Times New Roman" w:eastAsia="Times New Roman" w:hAnsi="Times New Roman"/>
                      <w:bCs/>
                      <w:color w:val="000000"/>
                      <w:sz w:val="23"/>
                      <w:szCs w:val="23"/>
                      <w:lang w:eastAsia="bg-BG"/>
                    </w:rPr>
                    <w:t xml:space="preserve"> регион</w:t>
                  </w:r>
                  <w:r w:rsidR="000619E8">
                    <w:rPr>
                      <w:rFonts w:ascii="Times New Roman" w:eastAsia="Times New Roman" w:hAnsi="Times New Roman"/>
                      <w:bCs/>
                      <w:color w:val="000000"/>
                      <w:sz w:val="23"/>
                      <w:szCs w:val="23"/>
                      <w:lang w:eastAsia="bg-BG"/>
                    </w:rPr>
                    <w:t>и</w:t>
                  </w:r>
                  <w:r w:rsidRPr="00797354">
                    <w:rPr>
                      <w:rFonts w:ascii="Times New Roman" w:eastAsia="Times New Roman" w:hAnsi="Times New Roman"/>
                      <w:bCs/>
                      <w:color w:val="000000"/>
                      <w:sz w:val="23"/>
                      <w:szCs w:val="23"/>
                      <w:lang w:eastAsia="bg-BG"/>
                    </w:rPr>
                    <w:t>)</w:t>
                  </w:r>
                  <w:r w:rsidR="00082F46">
                    <w:rPr>
                      <w:rFonts w:ascii="Times New Roman" w:eastAsia="Times New Roman" w:hAnsi="Times New Roman"/>
                      <w:bCs/>
                      <w:color w:val="000000"/>
                      <w:sz w:val="23"/>
                      <w:szCs w:val="23"/>
                      <w:lang w:eastAsia="bg-BG"/>
                    </w:rPr>
                    <w:t>:</w:t>
                  </w:r>
                </w:p>
              </w:tc>
              <w:tc>
                <w:tcPr>
                  <w:tcW w:w="2552" w:type="dxa"/>
                  <w:vAlign w:val="center"/>
                </w:tcPr>
                <w:p w14:paraId="7D1C1F8D" w14:textId="77777777" w:rsidR="00A34468" w:rsidRPr="00A34468" w:rsidRDefault="00A34468" w:rsidP="00F94AC3">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27 503 859,38 лв.</w:t>
                  </w:r>
                </w:p>
                <w:p w14:paraId="75096939" w14:textId="3F6001C8"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14 062 500,00 евро</w:t>
                  </w:r>
                </w:p>
              </w:tc>
              <w:tc>
                <w:tcPr>
                  <w:tcW w:w="2672" w:type="dxa"/>
                  <w:vAlign w:val="center"/>
                </w:tcPr>
                <w:p w14:paraId="59657F64" w14:textId="77777777" w:rsidR="00A34468" w:rsidRPr="00A34468" w:rsidRDefault="00A34468" w:rsidP="00F94AC3">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110 658 802,63 лв.</w:t>
                  </w:r>
                </w:p>
                <w:p w14:paraId="52CBEAF0" w14:textId="613131F7"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56 578 947,37 евро</w:t>
                  </w:r>
                </w:p>
              </w:tc>
              <w:tc>
                <w:tcPr>
                  <w:tcW w:w="2572" w:type="dxa"/>
                  <w:vAlign w:val="center"/>
                </w:tcPr>
                <w:p w14:paraId="36783C31" w14:textId="77777777" w:rsidR="00A34468" w:rsidRPr="00A34468" w:rsidRDefault="00A34468" w:rsidP="00F94AC3">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138 162 662,01 лв.</w:t>
                  </w:r>
                </w:p>
                <w:p w14:paraId="62137E07" w14:textId="3756C88B"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70 641 447,37 евро</w:t>
                  </w:r>
                </w:p>
              </w:tc>
            </w:tr>
          </w:tbl>
          <w:p w14:paraId="6929A00B" w14:textId="09B6FC97" w:rsidR="0029705B" w:rsidRDefault="00E37205" w:rsidP="00F94AC3">
            <w:pPr>
              <w:spacing w:before="120" w:after="120"/>
              <w:jc w:val="both"/>
            </w:pPr>
            <w:r w:rsidRPr="00AA3B87">
              <w:rPr>
                <w:b/>
                <w:sz w:val="24"/>
                <w:szCs w:val="24"/>
              </w:rPr>
              <w:t>ВАЖНО</w:t>
            </w:r>
            <w:r>
              <w:rPr>
                <w:sz w:val="24"/>
                <w:szCs w:val="24"/>
              </w:rPr>
              <w:t xml:space="preserve">: </w:t>
            </w:r>
            <w:r w:rsidR="0076209F">
              <w:rPr>
                <w:sz w:val="24"/>
                <w:szCs w:val="24"/>
              </w:rPr>
              <w:t>По процедурата н</w:t>
            </w:r>
            <w:r w:rsidR="0076209F" w:rsidRPr="00AA3B87">
              <w:rPr>
                <w:sz w:val="24"/>
                <w:szCs w:val="24"/>
              </w:rPr>
              <w:t>е е допустимо пренасочване на остатъчен</w:t>
            </w:r>
            <w:r w:rsidR="0076209F">
              <w:rPr>
                <w:sz w:val="24"/>
                <w:szCs w:val="24"/>
              </w:rPr>
              <w:t xml:space="preserve"> (свободен) финансов </w:t>
            </w:r>
            <w:r w:rsidR="0076209F" w:rsidRPr="00AA3B87">
              <w:rPr>
                <w:sz w:val="24"/>
                <w:szCs w:val="24"/>
              </w:rPr>
              <w:t>ресурс (</w:t>
            </w:r>
            <w:r w:rsidR="000619E8">
              <w:rPr>
                <w:sz w:val="24"/>
                <w:szCs w:val="24"/>
              </w:rPr>
              <w:t>в случай, че</w:t>
            </w:r>
            <w:r w:rsidR="0076209F">
              <w:rPr>
                <w:sz w:val="24"/>
                <w:szCs w:val="24"/>
              </w:rPr>
              <w:t xml:space="preserve"> такъв е наличен) </w:t>
            </w:r>
            <w:r w:rsidR="0076209F" w:rsidRPr="00AA3B87">
              <w:rPr>
                <w:sz w:val="24"/>
                <w:szCs w:val="24"/>
              </w:rPr>
              <w:t>от по-слабо развити</w:t>
            </w:r>
            <w:r w:rsidR="0076209F">
              <w:rPr>
                <w:sz w:val="24"/>
                <w:szCs w:val="24"/>
              </w:rPr>
              <w:t>те региони</w:t>
            </w:r>
            <w:r w:rsidR="0076209F" w:rsidRPr="00AA3B87">
              <w:rPr>
                <w:sz w:val="24"/>
                <w:szCs w:val="24"/>
              </w:rPr>
              <w:t xml:space="preserve"> към регион</w:t>
            </w:r>
            <w:r w:rsidR="0076209F">
              <w:rPr>
                <w:sz w:val="24"/>
                <w:szCs w:val="24"/>
              </w:rPr>
              <w:t>а</w:t>
            </w:r>
            <w:r w:rsidR="0076209F" w:rsidRPr="00AA3B87">
              <w:rPr>
                <w:sz w:val="24"/>
                <w:szCs w:val="24"/>
              </w:rPr>
              <w:t xml:space="preserve"> в преход (ЮЗР).</w:t>
            </w:r>
            <w:r w:rsidR="0076209F">
              <w:rPr>
                <w:sz w:val="24"/>
                <w:szCs w:val="24"/>
              </w:rPr>
              <w:t xml:space="preserve"> При спазване на посоченото ограничение, в рамките на бюджета за съответната категория регион, </w:t>
            </w:r>
            <w:r w:rsidR="00761AB2" w:rsidRPr="00A44F84">
              <w:rPr>
                <w:sz w:val="24"/>
                <w:szCs w:val="24"/>
              </w:rPr>
              <w:t>Управляващият орган (УО) си запазв</w:t>
            </w:r>
            <w:r w:rsidR="0076209F">
              <w:rPr>
                <w:sz w:val="24"/>
                <w:szCs w:val="24"/>
              </w:rPr>
              <w:t>а правото да пренасочи остатъчния (свободния)</w:t>
            </w:r>
            <w:r w:rsidR="00761AB2" w:rsidRPr="00A44F84">
              <w:rPr>
                <w:sz w:val="24"/>
                <w:szCs w:val="24"/>
              </w:rPr>
              <w:t xml:space="preserve"> ресурс по категории предприятия (</w:t>
            </w:r>
            <w:r w:rsidR="000619E8">
              <w:rPr>
                <w:sz w:val="24"/>
                <w:szCs w:val="24"/>
              </w:rPr>
              <w:t>ако</w:t>
            </w:r>
            <w:r w:rsidR="00761AB2" w:rsidRPr="00A44F84">
              <w:rPr>
                <w:sz w:val="24"/>
                <w:szCs w:val="24"/>
              </w:rPr>
              <w:t xml:space="preserve"> такъв е наличен) към онези категории</w:t>
            </w:r>
            <w:r w:rsidR="00EA3802">
              <w:rPr>
                <w:sz w:val="24"/>
                <w:szCs w:val="24"/>
              </w:rPr>
              <w:t xml:space="preserve"> кандидати</w:t>
            </w:r>
            <w:r w:rsidR="00761AB2" w:rsidRPr="00A44F84">
              <w:rPr>
                <w:sz w:val="24"/>
                <w:szCs w:val="24"/>
              </w:rPr>
              <w:t xml:space="preserve">, за които не достига предварително определения бюджет. </w:t>
            </w:r>
          </w:p>
        </w:tc>
      </w:tr>
    </w:tbl>
    <w:p w14:paraId="16309A40" w14:textId="77777777" w:rsidR="00665615" w:rsidRPr="00A44F84" w:rsidRDefault="004A58E5" w:rsidP="006A3C89">
      <w:pPr>
        <w:pStyle w:val="Heading2"/>
        <w:spacing w:before="120" w:after="120"/>
        <w:jc w:val="both"/>
        <w:rPr>
          <w:rFonts w:ascii="Times New Roman" w:hAnsi="Times New Roman"/>
        </w:rPr>
      </w:pPr>
      <w:bookmarkStart w:id="11" w:name="_Toc149636637"/>
      <w:r w:rsidRPr="00A44F84">
        <w:rPr>
          <w:rFonts w:ascii="Times New Roman" w:hAnsi="Times New Roman"/>
        </w:rPr>
        <w:lastRenderedPageBreak/>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1"/>
    </w:p>
    <w:tbl>
      <w:tblPr>
        <w:tblStyle w:val="TableGrid"/>
        <w:tblW w:w="10422" w:type="dxa"/>
        <w:tblLook w:val="04A0" w:firstRow="1" w:lastRow="0" w:firstColumn="1" w:lastColumn="0" w:noHBand="0" w:noVBand="1"/>
      </w:tblPr>
      <w:tblGrid>
        <w:gridCol w:w="5020"/>
        <w:gridCol w:w="5402"/>
      </w:tblGrid>
      <w:tr w:rsidR="004D72FF" w14:paraId="78A1F480" w14:textId="77777777" w:rsidTr="00F0513E">
        <w:tc>
          <w:tcPr>
            <w:tcW w:w="10422" w:type="dxa"/>
            <w:gridSpan w:val="2"/>
          </w:tcPr>
          <w:p w14:paraId="02D6B3CE" w14:textId="682ED26F" w:rsidR="004D72FF" w:rsidRDefault="004D72FF" w:rsidP="008751C8">
            <w:pPr>
              <w:spacing w:after="120"/>
              <w:jc w:val="both"/>
              <w:rPr>
                <w:sz w:val="24"/>
                <w:lang w:eastAsia="bg-BG"/>
              </w:rPr>
            </w:pPr>
            <w:r w:rsidRPr="00F42ADB">
              <w:rPr>
                <w:b/>
                <w:sz w:val="24"/>
                <w:lang w:eastAsia="bg-BG"/>
              </w:rPr>
              <w:t>Минималният и максимален размер на заявената безвъзмездна финансова помощ</w:t>
            </w:r>
            <w:r w:rsidR="0082475B">
              <w:rPr>
                <w:sz w:val="24"/>
                <w:lang w:eastAsia="bg-BG"/>
              </w:rPr>
              <w:t xml:space="preserve"> по </w:t>
            </w:r>
            <w:r w:rsidR="00B97E5D">
              <w:rPr>
                <w:sz w:val="24"/>
                <w:lang w:eastAsia="bg-BG"/>
              </w:rPr>
              <w:t>индивидуалните</w:t>
            </w:r>
            <w:r w:rsidRPr="00A44F84">
              <w:rPr>
                <w:sz w:val="24"/>
                <w:lang w:eastAsia="bg-BG"/>
              </w:rPr>
              <w:t xml:space="preserve"> проект</w:t>
            </w:r>
            <w:r w:rsidR="0082475B">
              <w:rPr>
                <w:sz w:val="24"/>
                <w:lang w:eastAsia="bg-BG"/>
              </w:rPr>
              <w:t>и</w:t>
            </w:r>
            <w:r>
              <w:rPr>
                <w:sz w:val="24"/>
                <w:lang w:eastAsia="bg-BG"/>
              </w:rPr>
              <w:t xml:space="preserve"> е </w:t>
            </w:r>
            <w:r w:rsidRPr="00A44F84">
              <w:rPr>
                <w:sz w:val="24"/>
                <w:lang w:eastAsia="bg-BG"/>
              </w:rPr>
              <w:t>както следва:</w:t>
            </w:r>
          </w:p>
          <w:p w14:paraId="619A5454" w14:textId="3F0107D9" w:rsidR="002779AA" w:rsidRPr="00F0513E" w:rsidRDefault="002779AA" w:rsidP="008751C8">
            <w:pPr>
              <w:spacing w:after="120"/>
              <w:jc w:val="both"/>
              <w:rPr>
                <w:b/>
                <w:sz w:val="24"/>
                <w:lang w:val="en-US" w:eastAsia="bg-BG"/>
              </w:rPr>
            </w:pPr>
            <w:r>
              <w:rPr>
                <w:b/>
                <w:sz w:val="24"/>
                <w:lang w:eastAsia="bg-BG"/>
              </w:rPr>
              <w:t>1) В</w:t>
            </w:r>
            <w:r w:rsidRPr="002779AA">
              <w:rPr>
                <w:b/>
                <w:sz w:val="24"/>
                <w:lang w:eastAsia="bg-BG"/>
              </w:rPr>
              <w:t xml:space="preserve"> случаите на </w:t>
            </w:r>
            <w:r w:rsidRPr="00F0513E">
              <w:rPr>
                <w:b/>
                <w:sz w:val="24"/>
                <w:u w:val="single"/>
                <w:lang w:eastAsia="bg-BG"/>
              </w:rPr>
              <w:t>избран режим „минимална помощ</w:t>
            </w:r>
            <w:r w:rsidRPr="00F0513E">
              <w:rPr>
                <w:b/>
                <w:sz w:val="24"/>
                <w:u w:val="single"/>
                <w:lang w:val="en-US" w:eastAsia="bg-BG"/>
              </w:rPr>
              <w:t>”</w:t>
            </w:r>
            <w:r w:rsidRPr="002779AA">
              <w:rPr>
                <w:b/>
                <w:sz w:val="24"/>
                <w:lang w:eastAsia="bg-BG"/>
              </w:rPr>
              <w:t xml:space="preserve"> (de minimis) съгласно Регламент (ЕС) № </w:t>
            </w:r>
            <w:r w:rsidRPr="002779AA">
              <w:rPr>
                <w:b/>
                <w:sz w:val="24"/>
                <w:lang w:eastAsia="bg-BG"/>
              </w:rPr>
              <w:lastRenderedPageBreak/>
              <w:t>2023/2831 на Комисията</w:t>
            </w:r>
            <w:r>
              <w:rPr>
                <w:rStyle w:val="FootnoteReference"/>
                <w:b/>
                <w:sz w:val="24"/>
                <w:lang w:eastAsia="bg-BG"/>
              </w:rPr>
              <w:footnoteReference w:id="10"/>
            </w:r>
            <w:r w:rsidR="00F0513E">
              <w:rPr>
                <w:b/>
                <w:sz w:val="24"/>
                <w:lang w:val="en-US" w:eastAsia="bg-BG"/>
              </w:rPr>
              <w:t>:</w:t>
            </w:r>
          </w:p>
        </w:tc>
      </w:tr>
      <w:tr w:rsidR="004D72FF" w14:paraId="69D7B9DB" w14:textId="77777777" w:rsidTr="000D3E59">
        <w:tc>
          <w:tcPr>
            <w:tcW w:w="5003" w:type="dxa"/>
            <w:shd w:val="clear" w:color="auto" w:fill="F2F2F2" w:themeFill="background1" w:themeFillShade="F2"/>
          </w:tcPr>
          <w:p w14:paraId="782DD878" w14:textId="77777777" w:rsidR="004D72FF" w:rsidRDefault="004D72FF" w:rsidP="00F42ADB">
            <w:pPr>
              <w:spacing w:before="120"/>
              <w:jc w:val="center"/>
              <w:rPr>
                <w:b/>
                <w:sz w:val="24"/>
                <w:lang w:eastAsia="bg-BG"/>
              </w:rPr>
            </w:pPr>
            <w:bookmarkStart w:id="12" w:name="_Hlk212497436"/>
            <w:r w:rsidRPr="00A44F84">
              <w:rPr>
                <w:b/>
                <w:sz w:val="24"/>
                <w:szCs w:val="24"/>
                <w:lang w:eastAsia="bg-BG"/>
              </w:rPr>
              <w:lastRenderedPageBreak/>
              <w:t>Минимален размер на помощ</w:t>
            </w:r>
            <w:r w:rsidR="00F42ADB">
              <w:rPr>
                <w:b/>
                <w:sz w:val="24"/>
                <w:szCs w:val="24"/>
                <w:lang w:eastAsia="bg-BG"/>
              </w:rPr>
              <w:t>та</w:t>
            </w:r>
          </w:p>
        </w:tc>
        <w:tc>
          <w:tcPr>
            <w:tcW w:w="5419" w:type="dxa"/>
            <w:shd w:val="clear" w:color="auto" w:fill="F2F2F2" w:themeFill="background1" w:themeFillShade="F2"/>
          </w:tcPr>
          <w:p w14:paraId="11D66B1C" w14:textId="77777777" w:rsidR="004D72FF" w:rsidRDefault="004D72FF" w:rsidP="00F42ADB">
            <w:pPr>
              <w:spacing w:before="120"/>
              <w:jc w:val="center"/>
              <w:rPr>
                <w:b/>
                <w:sz w:val="24"/>
                <w:lang w:eastAsia="bg-BG"/>
              </w:rPr>
            </w:pPr>
            <w:r w:rsidRPr="00A44F84">
              <w:rPr>
                <w:b/>
                <w:sz w:val="24"/>
                <w:szCs w:val="24"/>
                <w:lang w:eastAsia="bg-BG"/>
              </w:rPr>
              <w:t>Максимален размер на помощ</w:t>
            </w:r>
            <w:r w:rsidR="00F42ADB">
              <w:rPr>
                <w:b/>
                <w:sz w:val="24"/>
                <w:szCs w:val="24"/>
                <w:lang w:eastAsia="bg-BG"/>
              </w:rPr>
              <w:t>та</w:t>
            </w:r>
          </w:p>
        </w:tc>
      </w:tr>
      <w:tr w:rsidR="004D72FF" w14:paraId="7AEAA5A4" w14:textId="77777777" w:rsidTr="000D3E59">
        <w:tc>
          <w:tcPr>
            <w:tcW w:w="5003" w:type="dxa"/>
          </w:tcPr>
          <w:p w14:paraId="1401F89A" w14:textId="55BCACC4" w:rsidR="00A66312" w:rsidRPr="00A66312" w:rsidRDefault="002C731C" w:rsidP="00347EF0">
            <w:pPr>
              <w:spacing w:before="60" w:after="60"/>
              <w:jc w:val="center"/>
              <w:rPr>
                <w:sz w:val="24"/>
                <w:lang w:eastAsia="bg-BG"/>
              </w:rPr>
            </w:pPr>
            <w:r w:rsidRPr="00A66312">
              <w:rPr>
                <w:sz w:val="24"/>
                <w:szCs w:val="24"/>
                <w:lang w:eastAsia="bg-BG"/>
              </w:rPr>
              <w:t>1</w:t>
            </w:r>
            <w:r w:rsidR="002779AA" w:rsidRPr="00A66312">
              <w:rPr>
                <w:sz w:val="24"/>
                <w:szCs w:val="24"/>
                <w:lang w:eastAsia="bg-BG"/>
              </w:rPr>
              <w:t>00</w:t>
            </w:r>
            <w:r w:rsidRPr="00A66312">
              <w:rPr>
                <w:sz w:val="24"/>
                <w:szCs w:val="24"/>
                <w:lang w:eastAsia="bg-BG"/>
              </w:rPr>
              <w:t xml:space="preserve"> 000</w:t>
            </w:r>
            <w:r w:rsidR="00A66312" w:rsidRPr="00A66312">
              <w:rPr>
                <w:sz w:val="24"/>
                <w:szCs w:val="24"/>
                <w:lang w:eastAsia="bg-BG"/>
              </w:rPr>
              <w:t>,00</w:t>
            </w:r>
            <w:r w:rsidR="004D72FF" w:rsidRPr="00A66312">
              <w:rPr>
                <w:sz w:val="24"/>
                <w:szCs w:val="24"/>
                <w:lang w:eastAsia="bg-BG"/>
              </w:rPr>
              <w:t xml:space="preserve"> л</w:t>
            </w:r>
            <w:r w:rsidR="00CA26B5">
              <w:rPr>
                <w:sz w:val="24"/>
                <w:szCs w:val="24"/>
                <w:lang w:eastAsia="bg-BG"/>
              </w:rPr>
              <w:t xml:space="preserve">ева </w:t>
            </w:r>
            <w:r w:rsidR="00347EF0">
              <w:rPr>
                <w:sz w:val="24"/>
                <w:szCs w:val="24"/>
                <w:lang w:eastAsia="bg-BG"/>
              </w:rPr>
              <w:t xml:space="preserve">/ </w:t>
            </w:r>
            <w:r w:rsidR="00A66312" w:rsidRPr="00A66312">
              <w:rPr>
                <w:sz w:val="24"/>
                <w:lang w:eastAsia="bg-BG"/>
              </w:rPr>
              <w:t>51 129,19 евро</w:t>
            </w:r>
          </w:p>
        </w:tc>
        <w:tc>
          <w:tcPr>
            <w:tcW w:w="5419" w:type="dxa"/>
          </w:tcPr>
          <w:p w14:paraId="2AAAF0F5" w14:textId="3E58C919" w:rsidR="00A66312" w:rsidRPr="00A66312" w:rsidRDefault="006A3C89" w:rsidP="00347EF0">
            <w:pPr>
              <w:spacing w:before="60" w:after="60"/>
              <w:jc w:val="center"/>
              <w:rPr>
                <w:sz w:val="24"/>
                <w:lang w:eastAsia="bg-BG"/>
              </w:rPr>
            </w:pPr>
            <w:r>
              <w:rPr>
                <w:sz w:val="24"/>
                <w:lang w:eastAsia="bg-BG"/>
              </w:rPr>
              <w:t>586 749,00 лева / 300 000 евро</w:t>
            </w:r>
          </w:p>
        </w:tc>
      </w:tr>
      <w:bookmarkEnd w:id="12"/>
      <w:tr w:rsidR="004D72FF" w14:paraId="70D733CF" w14:textId="77777777" w:rsidTr="00F0513E">
        <w:tc>
          <w:tcPr>
            <w:tcW w:w="10422" w:type="dxa"/>
            <w:gridSpan w:val="2"/>
          </w:tcPr>
          <w:p w14:paraId="03EEE266" w14:textId="5427BF65" w:rsidR="00A66312" w:rsidRDefault="00F0513E" w:rsidP="00886194">
            <w:pPr>
              <w:snapToGrid w:val="0"/>
              <w:spacing w:before="120" w:after="0" w:line="240" w:lineRule="auto"/>
              <w:jc w:val="both"/>
              <w:rPr>
                <w:sz w:val="24"/>
                <w:szCs w:val="24"/>
              </w:rPr>
            </w:pPr>
            <w:r w:rsidRPr="00F0513E">
              <w:rPr>
                <w:b/>
                <w:bCs/>
                <w:sz w:val="24"/>
                <w:szCs w:val="24"/>
                <w:u w:val="single"/>
              </w:rPr>
              <w:t>ВАЖНО</w:t>
            </w:r>
            <w:r w:rsidRPr="00670699">
              <w:rPr>
                <w:b/>
                <w:bCs/>
                <w:sz w:val="24"/>
                <w:szCs w:val="24"/>
              </w:rPr>
              <w:t xml:space="preserve">: </w:t>
            </w:r>
            <w:r w:rsidR="00A66312">
              <w:rPr>
                <w:sz w:val="24"/>
                <w:szCs w:val="24"/>
              </w:rPr>
              <w:t xml:space="preserve">Посоченият минимален и максимален размер на помощта, в случаите на избран режим </w:t>
            </w:r>
            <w:r w:rsidR="00A66312" w:rsidRPr="00A66312">
              <w:rPr>
                <w:sz w:val="24"/>
                <w:szCs w:val="24"/>
              </w:rPr>
              <w:t>„минимална помощ” (de minimis) съгласно Регламент (ЕС) № 2023/2831 на Комисията</w:t>
            </w:r>
            <w:r w:rsidR="00A66312">
              <w:rPr>
                <w:sz w:val="24"/>
                <w:szCs w:val="24"/>
              </w:rPr>
              <w:t>,</w:t>
            </w:r>
            <w:r w:rsidR="00A66312" w:rsidRPr="00A66312">
              <w:rPr>
                <w:sz w:val="24"/>
                <w:szCs w:val="24"/>
              </w:rPr>
              <w:t xml:space="preserve"> </w:t>
            </w:r>
            <w:r w:rsidR="00A66312">
              <w:rPr>
                <w:sz w:val="24"/>
                <w:szCs w:val="24"/>
              </w:rPr>
              <w:t xml:space="preserve">е приложим </w:t>
            </w:r>
            <w:r w:rsidR="00A66312" w:rsidRPr="00A66312">
              <w:rPr>
                <w:sz w:val="24"/>
                <w:szCs w:val="24"/>
              </w:rPr>
              <w:t xml:space="preserve">за всички допустими категории предприятия </w:t>
            </w:r>
            <w:r w:rsidR="00A66312">
              <w:rPr>
                <w:sz w:val="24"/>
                <w:szCs w:val="24"/>
              </w:rPr>
              <w:t>–</w:t>
            </w:r>
            <w:r w:rsidR="00A66312" w:rsidRPr="00A66312">
              <w:rPr>
                <w:sz w:val="24"/>
                <w:szCs w:val="24"/>
              </w:rPr>
              <w:t xml:space="preserve"> микро</w:t>
            </w:r>
            <w:r w:rsidR="00A66312">
              <w:rPr>
                <w:sz w:val="24"/>
                <w:szCs w:val="24"/>
              </w:rPr>
              <w:t xml:space="preserve">, </w:t>
            </w:r>
            <w:r w:rsidR="00A66312" w:rsidRPr="00A66312">
              <w:rPr>
                <w:sz w:val="24"/>
                <w:szCs w:val="24"/>
              </w:rPr>
              <w:t>малки</w:t>
            </w:r>
            <w:r w:rsidR="00A66312">
              <w:rPr>
                <w:sz w:val="24"/>
                <w:szCs w:val="24"/>
              </w:rPr>
              <w:t xml:space="preserve"> или средни </w:t>
            </w:r>
            <w:r w:rsidR="00A66312" w:rsidRPr="00A66312">
              <w:rPr>
                <w:sz w:val="24"/>
                <w:szCs w:val="24"/>
              </w:rPr>
              <w:t>предприятия по смисъла на чл. 3 и чл. 4 от Закона за малките и средните предприятия (ЗМСП)</w:t>
            </w:r>
            <w:r w:rsidR="00A66312">
              <w:rPr>
                <w:sz w:val="24"/>
                <w:szCs w:val="24"/>
              </w:rPr>
              <w:t>, както и големи предприятия.</w:t>
            </w:r>
          </w:p>
          <w:p w14:paraId="2CF7D2C3" w14:textId="348A4F03" w:rsidR="00A66312" w:rsidRDefault="00A66312" w:rsidP="00886194">
            <w:pPr>
              <w:snapToGrid w:val="0"/>
              <w:spacing w:before="120" w:after="0" w:line="240" w:lineRule="auto"/>
              <w:jc w:val="both"/>
              <w:rPr>
                <w:sz w:val="24"/>
                <w:szCs w:val="24"/>
              </w:rPr>
            </w:pPr>
            <w:r w:rsidRPr="00A66312">
              <w:rPr>
                <w:sz w:val="24"/>
                <w:szCs w:val="24"/>
              </w:rPr>
              <w:t>В рамките на посочения минимален и максимален размер на безвъзмездната финансова помощ по индивидуалните проекти</w:t>
            </w:r>
            <w:r w:rsidR="00F0513E">
              <w:rPr>
                <w:sz w:val="24"/>
                <w:szCs w:val="24"/>
              </w:rPr>
              <w:t xml:space="preserve">, </w:t>
            </w:r>
            <w:r w:rsidRPr="00A66312">
              <w:rPr>
                <w:sz w:val="24"/>
                <w:szCs w:val="24"/>
              </w:rPr>
              <w:t>в случаите на избран режим „минимална помощ”</w:t>
            </w:r>
            <w:r w:rsidR="00F0513E">
              <w:rPr>
                <w:sz w:val="24"/>
                <w:szCs w:val="24"/>
              </w:rPr>
              <w:t>,</w:t>
            </w:r>
            <w:r w:rsidRPr="00A66312">
              <w:rPr>
                <w:sz w:val="24"/>
                <w:szCs w:val="24"/>
              </w:rPr>
              <w:t xml:space="preserve"> са налице и допълнителни ограничения, произтичащи от </w:t>
            </w:r>
            <w:r w:rsidR="00F0513E">
              <w:rPr>
                <w:sz w:val="24"/>
                <w:szCs w:val="24"/>
              </w:rPr>
              <w:t xml:space="preserve">изискванията на </w:t>
            </w:r>
            <w:r w:rsidRPr="00A66312">
              <w:rPr>
                <w:sz w:val="24"/>
                <w:szCs w:val="24"/>
              </w:rPr>
              <w:t xml:space="preserve">Регламент (ЕС) № 2023/2831 на Комисията, </w:t>
            </w:r>
            <w:r w:rsidR="00C4502D">
              <w:rPr>
                <w:sz w:val="24"/>
                <w:szCs w:val="24"/>
              </w:rPr>
              <w:t xml:space="preserve">които са </w:t>
            </w:r>
            <w:r w:rsidRPr="00A66312">
              <w:rPr>
                <w:sz w:val="24"/>
                <w:szCs w:val="24"/>
              </w:rPr>
              <w:t xml:space="preserve">посочени в т. 16, по-долу и </w:t>
            </w:r>
            <w:r w:rsidR="00C4502D">
              <w:rPr>
                <w:sz w:val="24"/>
                <w:szCs w:val="24"/>
              </w:rPr>
              <w:t xml:space="preserve">са </w:t>
            </w:r>
            <w:r w:rsidRPr="00A66312">
              <w:rPr>
                <w:sz w:val="24"/>
                <w:szCs w:val="24"/>
              </w:rPr>
              <w:t xml:space="preserve">представени </w:t>
            </w:r>
            <w:r w:rsidR="00C4502D">
              <w:rPr>
                <w:sz w:val="24"/>
                <w:szCs w:val="24"/>
              </w:rPr>
              <w:t>по-</w:t>
            </w:r>
            <w:r w:rsidRPr="00A66312">
              <w:rPr>
                <w:sz w:val="24"/>
                <w:szCs w:val="24"/>
              </w:rPr>
              <w:t xml:space="preserve">подробно в Приложение </w:t>
            </w:r>
            <w:r w:rsidR="00F0513E">
              <w:rPr>
                <w:sz w:val="24"/>
                <w:szCs w:val="24"/>
              </w:rPr>
              <w:t>3А</w:t>
            </w:r>
            <w:r w:rsidRPr="00A66312">
              <w:rPr>
                <w:sz w:val="24"/>
                <w:szCs w:val="24"/>
              </w:rPr>
              <w:t xml:space="preserve"> към Условията за кандидатстване.</w:t>
            </w:r>
          </w:p>
          <w:p w14:paraId="780F85CB" w14:textId="3B856D92" w:rsidR="00F0513E" w:rsidRDefault="00F0513E" w:rsidP="00F0513E">
            <w:pPr>
              <w:snapToGrid w:val="0"/>
              <w:spacing w:before="120" w:after="120" w:line="240" w:lineRule="auto"/>
              <w:jc w:val="both"/>
              <w:rPr>
                <w:rFonts w:eastAsia="Calibri"/>
                <w:b/>
                <w:sz w:val="24"/>
                <w:szCs w:val="24"/>
              </w:rPr>
            </w:pPr>
            <w:r w:rsidRPr="00F0513E">
              <w:rPr>
                <w:b/>
                <w:bCs/>
                <w:sz w:val="24"/>
                <w:szCs w:val="24"/>
              </w:rPr>
              <w:t>2)</w:t>
            </w:r>
            <w:r>
              <w:rPr>
                <w:sz w:val="24"/>
                <w:szCs w:val="24"/>
              </w:rPr>
              <w:t xml:space="preserve"> В</w:t>
            </w:r>
            <w:r w:rsidRPr="00F0513E">
              <w:rPr>
                <w:rFonts w:eastAsia="Calibri"/>
                <w:b/>
                <w:sz w:val="24"/>
                <w:szCs w:val="24"/>
              </w:rPr>
              <w:t xml:space="preserve"> случаите на </w:t>
            </w:r>
            <w:r w:rsidRPr="00F0513E">
              <w:rPr>
                <w:rFonts w:eastAsia="Calibri"/>
                <w:b/>
                <w:sz w:val="24"/>
                <w:szCs w:val="24"/>
                <w:u w:val="single"/>
              </w:rPr>
              <w:t xml:space="preserve">избран режим </w:t>
            </w:r>
            <w:bookmarkStart w:id="13" w:name="_Hlk212498078"/>
            <w:r w:rsidRPr="00F0513E">
              <w:rPr>
                <w:rFonts w:eastAsia="Calibri"/>
                <w:b/>
                <w:sz w:val="24"/>
                <w:szCs w:val="24"/>
                <w:u w:val="single"/>
              </w:rPr>
              <w:t>„регионална инвестиционна помощ</w:t>
            </w:r>
            <w:r>
              <w:rPr>
                <w:rFonts w:eastAsia="Calibri"/>
                <w:b/>
                <w:sz w:val="24"/>
                <w:szCs w:val="24"/>
                <w:u w:val="single"/>
                <w:lang w:val="en-US"/>
              </w:rPr>
              <w:t>”</w:t>
            </w:r>
            <w:r w:rsidRPr="00347EF0">
              <w:rPr>
                <w:rFonts w:eastAsia="Calibri"/>
                <w:b/>
                <w:sz w:val="24"/>
                <w:szCs w:val="24"/>
                <w:lang w:val="en-US"/>
              </w:rPr>
              <w:t xml:space="preserve"> </w:t>
            </w:r>
            <w:r w:rsidRPr="00F0513E">
              <w:rPr>
                <w:rFonts w:eastAsia="Calibri"/>
                <w:b/>
                <w:sz w:val="24"/>
                <w:szCs w:val="24"/>
              </w:rPr>
              <w:t>съгласно чл. 13 и чл. 14 от Регламент (ЕС) № 651/2014 на Комисията</w:t>
            </w:r>
            <w:bookmarkEnd w:id="13"/>
            <w:r>
              <w:rPr>
                <w:rStyle w:val="FootnoteReference"/>
                <w:rFonts w:eastAsia="Calibri"/>
                <w:b/>
                <w:sz w:val="24"/>
                <w:szCs w:val="24"/>
              </w:rPr>
              <w:footnoteReference w:id="11"/>
            </w:r>
            <w:r>
              <w:rPr>
                <w:rFonts w:eastAsia="Calibri"/>
                <w:b/>
                <w:sz w:val="24"/>
                <w:szCs w:val="24"/>
                <w:lang w:val="en-US"/>
              </w:rPr>
              <w:t>:</w:t>
            </w:r>
          </w:p>
          <w:tbl>
            <w:tblPr>
              <w:tblStyle w:val="TableGrid"/>
              <w:tblW w:w="10314" w:type="dxa"/>
              <w:jc w:val="center"/>
              <w:tblLook w:val="04A0" w:firstRow="1" w:lastRow="0" w:firstColumn="1" w:lastColumn="0" w:noHBand="0" w:noVBand="1"/>
            </w:tblPr>
            <w:tblGrid>
              <w:gridCol w:w="3126"/>
              <w:gridCol w:w="7188"/>
            </w:tblGrid>
            <w:tr w:rsidR="00F0513E" w14:paraId="2AC72C9D" w14:textId="77777777" w:rsidTr="005D2F7A">
              <w:trPr>
                <w:jc w:val="center"/>
              </w:trPr>
              <w:tc>
                <w:tcPr>
                  <w:tcW w:w="3126" w:type="dxa"/>
                  <w:shd w:val="clear" w:color="auto" w:fill="F2F2F2" w:themeFill="background1" w:themeFillShade="F2"/>
                </w:tcPr>
                <w:p w14:paraId="3484C0EE" w14:textId="13919160" w:rsidR="00F0513E" w:rsidRDefault="00F0513E" w:rsidP="00F0513E">
                  <w:pPr>
                    <w:spacing w:before="120"/>
                    <w:jc w:val="center"/>
                    <w:rPr>
                      <w:b/>
                      <w:sz w:val="24"/>
                      <w:lang w:eastAsia="bg-BG"/>
                    </w:rPr>
                  </w:pPr>
                  <w:r w:rsidRPr="00A44F84">
                    <w:rPr>
                      <w:b/>
                      <w:sz w:val="24"/>
                      <w:szCs w:val="24"/>
                      <w:lang w:eastAsia="bg-BG"/>
                    </w:rPr>
                    <w:t>Минимален размер на помощ</w:t>
                  </w:r>
                  <w:r>
                    <w:rPr>
                      <w:b/>
                      <w:sz w:val="24"/>
                      <w:szCs w:val="24"/>
                      <w:lang w:eastAsia="bg-BG"/>
                    </w:rPr>
                    <w:t>та</w:t>
                  </w:r>
                  <w:r w:rsidR="00CA26B5">
                    <w:rPr>
                      <w:rStyle w:val="FootnoteReference"/>
                      <w:b/>
                      <w:sz w:val="24"/>
                      <w:szCs w:val="24"/>
                      <w:lang w:eastAsia="bg-BG"/>
                    </w:rPr>
                    <w:footnoteReference w:id="12"/>
                  </w:r>
                </w:p>
              </w:tc>
              <w:tc>
                <w:tcPr>
                  <w:tcW w:w="7188" w:type="dxa"/>
                  <w:shd w:val="clear" w:color="auto" w:fill="F2F2F2" w:themeFill="background1" w:themeFillShade="F2"/>
                </w:tcPr>
                <w:p w14:paraId="63EA3384" w14:textId="5905A2C4" w:rsidR="00F0513E" w:rsidRDefault="00F0513E" w:rsidP="00F0513E">
                  <w:pPr>
                    <w:spacing w:before="120"/>
                    <w:jc w:val="center"/>
                    <w:rPr>
                      <w:b/>
                      <w:sz w:val="24"/>
                      <w:lang w:eastAsia="bg-BG"/>
                    </w:rPr>
                  </w:pPr>
                  <w:r w:rsidRPr="00A44F84">
                    <w:rPr>
                      <w:b/>
                      <w:sz w:val="24"/>
                      <w:szCs w:val="24"/>
                      <w:lang w:eastAsia="bg-BG"/>
                    </w:rPr>
                    <w:t>Максимален размер на помощ</w:t>
                  </w:r>
                  <w:r>
                    <w:rPr>
                      <w:b/>
                      <w:sz w:val="24"/>
                      <w:szCs w:val="24"/>
                      <w:lang w:eastAsia="bg-BG"/>
                    </w:rPr>
                    <w:t>та</w:t>
                  </w:r>
                  <w:r w:rsidRPr="00A44F84">
                    <w:rPr>
                      <w:b/>
                      <w:sz w:val="24"/>
                      <w:szCs w:val="24"/>
                      <w:lang w:eastAsia="bg-BG"/>
                    </w:rPr>
                    <w:t xml:space="preserve"> </w:t>
                  </w:r>
                  <w:r w:rsidRPr="008C0EF5">
                    <w:rPr>
                      <w:b/>
                      <w:i/>
                      <w:iCs/>
                      <w:sz w:val="24"/>
                      <w:szCs w:val="24"/>
                      <w:lang w:eastAsia="bg-BG"/>
                    </w:rPr>
                    <w:t>в зависимост от категорията на предприятието-кандидат:</w:t>
                  </w:r>
                </w:p>
              </w:tc>
            </w:tr>
            <w:tr w:rsidR="00CA26B5" w:rsidRPr="00A66312" w14:paraId="6B0B212A" w14:textId="77777777" w:rsidTr="005D2F7A">
              <w:trPr>
                <w:jc w:val="center"/>
              </w:trPr>
              <w:tc>
                <w:tcPr>
                  <w:tcW w:w="3126" w:type="dxa"/>
                  <w:vMerge w:val="restart"/>
                  <w:vAlign w:val="center"/>
                </w:tcPr>
                <w:p w14:paraId="2A1AFB95" w14:textId="77777777" w:rsidR="005D2F7A" w:rsidRDefault="00CA26B5" w:rsidP="00347EF0">
                  <w:pPr>
                    <w:spacing w:before="60" w:after="60"/>
                    <w:jc w:val="center"/>
                    <w:rPr>
                      <w:sz w:val="24"/>
                      <w:szCs w:val="24"/>
                      <w:lang w:eastAsia="bg-BG"/>
                    </w:rPr>
                  </w:pPr>
                  <w:bookmarkStart w:id="14" w:name="_Hlk212497573"/>
                  <w:r w:rsidRPr="00CA26B5">
                    <w:rPr>
                      <w:sz w:val="24"/>
                      <w:szCs w:val="24"/>
                      <w:lang w:eastAsia="bg-BG"/>
                    </w:rPr>
                    <w:t>100 000,00 лева</w:t>
                  </w:r>
                  <w:r w:rsidR="005D2F7A">
                    <w:rPr>
                      <w:sz w:val="24"/>
                      <w:szCs w:val="24"/>
                      <w:lang w:eastAsia="bg-BG"/>
                    </w:rPr>
                    <w:t xml:space="preserve"> </w:t>
                  </w:r>
                  <w:r w:rsidR="00347EF0">
                    <w:rPr>
                      <w:sz w:val="24"/>
                      <w:szCs w:val="24"/>
                      <w:lang w:eastAsia="bg-BG"/>
                    </w:rPr>
                    <w:t>/</w:t>
                  </w:r>
                  <w:r w:rsidR="005D2F7A">
                    <w:rPr>
                      <w:sz w:val="24"/>
                      <w:szCs w:val="24"/>
                      <w:lang w:eastAsia="bg-BG"/>
                    </w:rPr>
                    <w:t xml:space="preserve"> </w:t>
                  </w:r>
                </w:p>
                <w:p w14:paraId="53CD8BAF" w14:textId="636EBB79" w:rsidR="00CA26B5" w:rsidRPr="00CA26B5" w:rsidRDefault="00CA26B5" w:rsidP="00347EF0">
                  <w:pPr>
                    <w:spacing w:before="60" w:after="60"/>
                    <w:jc w:val="center"/>
                    <w:rPr>
                      <w:b/>
                      <w:bCs/>
                      <w:sz w:val="24"/>
                      <w:lang w:eastAsia="bg-BG"/>
                    </w:rPr>
                  </w:pPr>
                  <w:r w:rsidRPr="00CA26B5">
                    <w:rPr>
                      <w:sz w:val="24"/>
                      <w:lang w:eastAsia="bg-BG"/>
                    </w:rPr>
                    <w:t>51 129,19 евро</w:t>
                  </w:r>
                </w:p>
              </w:tc>
              <w:tc>
                <w:tcPr>
                  <w:tcW w:w="7188" w:type="dxa"/>
                </w:tcPr>
                <w:p w14:paraId="07413140" w14:textId="44B566F8" w:rsidR="00CA26B5" w:rsidRPr="00A66312" w:rsidRDefault="00CA26B5" w:rsidP="00347EF0">
                  <w:pPr>
                    <w:spacing w:before="60" w:after="60"/>
                    <w:rPr>
                      <w:sz w:val="24"/>
                      <w:lang w:eastAsia="bg-BG"/>
                    </w:rPr>
                  </w:pPr>
                  <w:r w:rsidRPr="00CA26B5">
                    <w:rPr>
                      <w:b/>
                      <w:bCs/>
                      <w:sz w:val="24"/>
                      <w:lang w:eastAsia="bg-BG"/>
                    </w:rPr>
                    <w:t xml:space="preserve">Микро- и малки </w:t>
                  </w:r>
                  <w:r w:rsidR="00347EF0" w:rsidRPr="00CA26B5">
                    <w:rPr>
                      <w:b/>
                      <w:bCs/>
                      <w:sz w:val="24"/>
                      <w:lang w:eastAsia="bg-BG"/>
                    </w:rPr>
                    <w:t>предприятия:</w:t>
                  </w:r>
                  <w:r w:rsidR="00347EF0">
                    <w:rPr>
                      <w:b/>
                      <w:bCs/>
                      <w:sz w:val="24"/>
                      <w:lang w:eastAsia="bg-BG"/>
                    </w:rPr>
                    <w:t xml:space="preserve"> </w:t>
                  </w:r>
                  <w:r w:rsidR="00347EF0">
                    <w:rPr>
                      <w:sz w:val="24"/>
                      <w:lang w:eastAsia="bg-BG"/>
                    </w:rPr>
                    <w:t>1 000 000</w:t>
                  </w:r>
                  <w:r w:rsidR="00347EF0" w:rsidRPr="00A66312">
                    <w:rPr>
                      <w:sz w:val="24"/>
                      <w:lang w:eastAsia="bg-BG"/>
                    </w:rPr>
                    <w:t>,00 лева</w:t>
                  </w:r>
                  <w:r w:rsidR="00347EF0">
                    <w:rPr>
                      <w:sz w:val="24"/>
                      <w:lang w:eastAsia="bg-BG"/>
                    </w:rPr>
                    <w:t xml:space="preserve"> / </w:t>
                  </w:r>
                  <w:r w:rsidR="00347EF0" w:rsidRPr="00CA26B5">
                    <w:rPr>
                      <w:sz w:val="24"/>
                      <w:lang w:eastAsia="bg-BG"/>
                    </w:rPr>
                    <w:t>511</w:t>
                  </w:r>
                  <w:r w:rsidR="00347EF0">
                    <w:rPr>
                      <w:sz w:val="24"/>
                      <w:lang w:eastAsia="bg-BG"/>
                    </w:rPr>
                    <w:t xml:space="preserve"> </w:t>
                  </w:r>
                  <w:r w:rsidR="00347EF0" w:rsidRPr="00CA26B5">
                    <w:rPr>
                      <w:sz w:val="24"/>
                      <w:lang w:eastAsia="bg-BG"/>
                    </w:rPr>
                    <w:t>291</w:t>
                  </w:r>
                  <w:r w:rsidR="00347EF0">
                    <w:rPr>
                      <w:sz w:val="24"/>
                      <w:lang w:eastAsia="bg-BG"/>
                    </w:rPr>
                    <w:t>,</w:t>
                  </w:r>
                  <w:r w:rsidR="00347EF0" w:rsidRPr="00CA26B5">
                    <w:rPr>
                      <w:sz w:val="24"/>
                      <w:lang w:eastAsia="bg-BG"/>
                    </w:rPr>
                    <w:t>88</w:t>
                  </w:r>
                  <w:r w:rsidR="00347EF0">
                    <w:rPr>
                      <w:sz w:val="24"/>
                      <w:lang w:eastAsia="bg-BG"/>
                    </w:rPr>
                    <w:t xml:space="preserve"> </w:t>
                  </w:r>
                  <w:r w:rsidR="00347EF0" w:rsidRPr="00A66312">
                    <w:rPr>
                      <w:sz w:val="24"/>
                      <w:lang w:eastAsia="bg-BG"/>
                    </w:rPr>
                    <w:t>евро</w:t>
                  </w:r>
                  <w:r w:rsidR="00347EF0">
                    <w:rPr>
                      <w:sz w:val="24"/>
                      <w:lang w:eastAsia="bg-BG"/>
                    </w:rPr>
                    <w:t xml:space="preserve">                                        </w:t>
                  </w:r>
                </w:p>
              </w:tc>
            </w:tr>
            <w:bookmarkEnd w:id="14"/>
            <w:tr w:rsidR="00CA26B5" w:rsidRPr="00A66312" w14:paraId="5C7F4356" w14:textId="77777777" w:rsidTr="005D2F7A">
              <w:trPr>
                <w:jc w:val="center"/>
              </w:trPr>
              <w:tc>
                <w:tcPr>
                  <w:tcW w:w="3126" w:type="dxa"/>
                  <w:vMerge/>
                </w:tcPr>
                <w:p w14:paraId="0425EEBA" w14:textId="5410AD9A" w:rsidR="00CA26B5" w:rsidRPr="00A66312" w:rsidRDefault="00CA26B5" w:rsidP="00347EF0">
                  <w:pPr>
                    <w:spacing w:before="60" w:after="60"/>
                    <w:jc w:val="center"/>
                    <w:rPr>
                      <w:sz w:val="24"/>
                      <w:lang w:eastAsia="bg-BG"/>
                    </w:rPr>
                  </w:pPr>
                </w:p>
              </w:tc>
              <w:tc>
                <w:tcPr>
                  <w:tcW w:w="7188" w:type="dxa"/>
                </w:tcPr>
                <w:p w14:paraId="5141985F" w14:textId="15B540B7" w:rsidR="00CA26B5" w:rsidRPr="00A66312" w:rsidRDefault="00CA26B5" w:rsidP="005D2F7A">
                  <w:pPr>
                    <w:spacing w:before="60" w:after="60"/>
                    <w:rPr>
                      <w:sz w:val="24"/>
                      <w:lang w:eastAsia="bg-BG"/>
                    </w:rPr>
                  </w:pPr>
                  <w:r w:rsidRPr="00CA26B5">
                    <w:rPr>
                      <w:b/>
                      <w:bCs/>
                      <w:sz w:val="24"/>
                      <w:lang w:eastAsia="bg-BG"/>
                    </w:rPr>
                    <w:t>Средни предприятия:</w:t>
                  </w:r>
                  <w:r>
                    <w:rPr>
                      <w:sz w:val="24"/>
                      <w:lang w:eastAsia="bg-BG"/>
                    </w:rPr>
                    <w:t xml:space="preserve"> 3 000 000</w:t>
                  </w:r>
                  <w:r w:rsidR="00347EF0">
                    <w:rPr>
                      <w:sz w:val="24"/>
                      <w:lang w:eastAsia="bg-BG"/>
                    </w:rPr>
                    <w:t>,00</w:t>
                  </w:r>
                  <w:r w:rsidRPr="00A66312">
                    <w:rPr>
                      <w:sz w:val="24"/>
                      <w:lang w:eastAsia="bg-BG"/>
                    </w:rPr>
                    <w:t xml:space="preserve"> лева</w:t>
                  </w:r>
                  <w:r>
                    <w:rPr>
                      <w:sz w:val="24"/>
                      <w:lang w:eastAsia="bg-BG"/>
                    </w:rPr>
                    <w:t xml:space="preserve"> </w:t>
                  </w:r>
                  <w:r w:rsidR="005D2F7A">
                    <w:rPr>
                      <w:sz w:val="24"/>
                      <w:lang w:eastAsia="bg-BG"/>
                    </w:rPr>
                    <w:t xml:space="preserve">/ </w:t>
                  </w:r>
                  <w:r w:rsidRPr="00CA26B5">
                    <w:rPr>
                      <w:sz w:val="24"/>
                      <w:lang w:eastAsia="bg-BG"/>
                    </w:rPr>
                    <w:t>1</w:t>
                  </w:r>
                  <w:r>
                    <w:rPr>
                      <w:sz w:val="24"/>
                      <w:lang w:eastAsia="bg-BG"/>
                    </w:rPr>
                    <w:t xml:space="preserve"> </w:t>
                  </w:r>
                  <w:r w:rsidRPr="00CA26B5">
                    <w:rPr>
                      <w:sz w:val="24"/>
                      <w:lang w:eastAsia="bg-BG"/>
                    </w:rPr>
                    <w:t>533</w:t>
                  </w:r>
                  <w:r>
                    <w:rPr>
                      <w:sz w:val="24"/>
                      <w:lang w:eastAsia="bg-BG"/>
                    </w:rPr>
                    <w:t xml:space="preserve"> </w:t>
                  </w:r>
                  <w:r w:rsidRPr="00CA26B5">
                    <w:rPr>
                      <w:sz w:val="24"/>
                      <w:lang w:eastAsia="bg-BG"/>
                    </w:rPr>
                    <w:t>875</w:t>
                  </w:r>
                  <w:r>
                    <w:rPr>
                      <w:sz w:val="24"/>
                      <w:lang w:eastAsia="bg-BG"/>
                    </w:rPr>
                    <w:t>,</w:t>
                  </w:r>
                  <w:r w:rsidRPr="00CA26B5">
                    <w:rPr>
                      <w:sz w:val="24"/>
                      <w:lang w:eastAsia="bg-BG"/>
                    </w:rPr>
                    <w:t>64</w:t>
                  </w:r>
                  <w:r w:rsidRPr="00A66312">
                    <w:rPr>
                      <w:sz w:val="24"/>
                      <w:lang w:eastAsia="bg-BG"/>
                    </w:rPr>
                    <w:t xml:space="preserve"> евро</w:t>
                  </w:r>
                </w:p>
              </w:tc>
            </w:tr>
            <w:tr w:rsidR="00CA26B5" w:rsidRPr="00A66312" w14:paraId="156E40AD" w14:textId="77777777" w:rsidTr="005D2F7A">
              <w:trPr>
                <w:jc w:val="center"/>
              </w:trPr>
              <w:tc>
                <w:tcPr>
                  <w:tcW w:w="3126" w:type="dxa"/>
                  <w:vMerge/>
                </w:tcPr>
                <w:p w14:paraId="44A92456" w14:textId="0E4830AF" w:rsidR="00CA26B5" w:rsidRPr="00A66312" w:rsidRDefault="00CA26B5" w:rsidP="00347EF0">
                  <w:pPr>
                    <w:spacing w:before="60" w:after="60"/>
                    <w:jc w:val="center"/>
                    <w:rPr>
                      <w:sz w:val="24"/>
                      <w:lang w:eastAsia="bg-BG"/>
                    </w:rPr>
                  </w:pPr>
                </w:p>
              </w:tc>
              <w:tc>
                <w:tcPr>
                  <w:tcW w:w="7188" w:type="dxa"/>
                </w:tcPr>
                <w:p w14:paraId="69B665DA" w14:textId="687DAC0F" w:rsidR="00CA26B5" w:rsidRPr="00A66312" w:rsidRDefault="00CA26B5" w:rsidP="005D2F7A">
                  <w:pPr>
                    <w:spacing w:before="60" w:after="60"/>
                    <w:rPr>
                      <w:sz w:val="24"/>
                      <w:lang w:eastAsia="bg-BG"/>
                    </w:rPr>
                  </w:pPr>
                  <w:r w:rsidRPr="00CA26B5">
                    <w:rPr>
                      <w:b/>
                      <w:bCs/>
                      <w:sz w:val="24"/>
                      <w:lang w:eastAsia="bg-BG"/>
                    </w:rPr>
                    <w:t>Големи предприятия:</w:t>
                  </w:r>
                  <w:r>
                    <w:rPr>
                      <w:sz w:val="24"/>
                      <w:lang w:eastAsia="bg-BG"/>
                    </w:rPr>
                    <w:t xml:space="preserve"> </w:t>
                  </w:r>
                  <w:r w:rsidR="00347EF0">
                    <w:rPr>
                      <w:sz w:val="24"/>
                      <w:lang w:eastAsia="bg-BG"/>
                    </w:rPr>
                    <w:t xml:space="preserve"> </w:t>
                  </w:r>
                  <w:r>
                    <w:rPr>
                      <w:sz w:val="24"/>
                      <w:lang w:eastAsia="bg-BG"/>
                    </w:rPr>
                    <w:t>7 000 000</w:t>
                  </w:r>
                  <w:r w:rsidRPr="00A66312">
                    <w:rPr>
                      <w:sz w:val="24"/>
                      <w:lang w:eastAsia="bg-BG"/>
                    </w:rPr>
                    <w:t>,00 лева</w:t>
                  </w:r>
                  <w:r w:rsidR="005D2F7A">
                    <w:rPr>
                      <w:sz w:val="24"/>
                      <w:lang w:eastAsia="bg-BG"/>
                    </w:rPr>
                    <w:t xml:space="preserve"> / </w:t>
                  </w:r>
                  <w:r w:rsidR="005D2F7A" w:rsidRPr="00CA26B5">
                    <w:rPr>
                      <w:sz w:val="24"/>
                      <w:lang w:eastAsia="bg-BG"/>
                    </w:rPr>
                    <w:t>3</w:t>
                  </w:r>
                  <w:r w:rsidR="005D2F7A">
                    <w:rPr>
                      <w:sz w:val="24"/>
                      <w:lang w:eastAsia="bg-BG"/>
                    </w:rPr>
                    <w:t xml:space="preserve"> </w:t>
                  </w:r>
                  <w:r w:rsidR="005D2F7A" w:rsidRPr="00CA26B5">
                    <w:rPr>
                      <w:sz w:val="24"/>
                      <w:lang w:eastAsia="bg-BG"/>
                    </w:rPr>
                    <w:t>579</w:t>
                  </w:r>
                  <w:r w:rsidR="005D2F7A">
                    <w:rPr>
                      <w:sz w:val="24"/>
                      <w:lang w:eastAsia="bg-BG"/>
                    </w:rPr>
                    <w:t xml:space="preserve"> </w:t>
                  </w:r>
                  <w:r w:rsidR="005D2F7A" w:rsidRPr="00CA26B5">
                    <w:rPr>
                      <w:sz w:val="24"/>
                      <w:lang w:eastAsia="bg-BG"/>
                    </w:rPr>
                    <w:t>043</w:t>
                  </w:r>
                  <w:r w:rsidR="005D2F7A">
                    <w:rPr>
                      <w:sz w:val="24"/>
                      <w:lang w:eastAsia="bg-BG"/>
                    </w:rPr>
                    <w:t>,</w:t>
                  </w:r>
                  <w:r w:rsidR="005D2F7A" w:rsidRPr="00CA26B5">
                    <w:rPr>
                      <w:sz w:val="24"/>
                      <w:lang w:eastAsia="bg-BG"/>
                    </w:rPr>
                    <w:t>17</w:t>
                  </w:r>
                  <w:r w:rsidR="005D2F7A">
                    <w:rPr>
                      <w:sz w:val="24"/>
                      <w:lang w:eastAsia="bg-BG"/>
                    </w:rPr>
                    <w:t xml:space="preserve"> евро</w:t>
                  </w:r>
                  <w:r w:rsidR="00347EF0">
                    <w:rPr>
                      <w:sz w:val="24"/>
                      <w:lang w:eastAsia="bg-BG"/>
                    </w:rPr>
                    <w:t xml:space="preserve">                                          </w:t>
                  </w:r>
                </w:p>
              </w:tc>
            </w:tr>
          </w:tbl>
          <w:p w14:paraId="0A3EFC80" w14:textId="2D5F2FDD" w:rsidR="00F0513E" w:rsidRDefault="00670699" w:rsidP="00886194">
            <w:pPr>
              <w:snapToGrid w:val="0"/>
              <w:spacing w:before="120" w:after="0" w:line="240" w:lineRule="auto"/>
              <w:jc w:val="both"/>
              <w:rPr>
                <w:sz w:val="24"/>
                <w:szCs w:val="24"/>
              </w:rPr>
            </w:pPr>
            <w:r w:rsidRPr="00F0513E">
              <w:rPr>
                <w:b/>
                <w:bCs/>
                <w:sz w:val="24"/>
                <w:szCs w:val="24"/>
                <w:u w:val="single"/>
              </w:rPr>
              <w:t>ВАЖНО</w:t>
            </w:r>
            <w:r w:rsidRPr="00670699">
              <w:rPr>
                <w:b/>
                <w:bCs/>
                <w:sz w:val="24"/>
                <w:szCs w:val="24"/>
              </w:rPr>
              <w:t>:</w:t>
            </w:r>
            <w:r>
              <w:t xml:space="preserve"> </w:t>
            </w:r>
            <w:r w:rsidRPr="00670699">
              <w:rPr>
                <w:sz w:val="24"/>
                <w:szCs w:val="24"/>
              </w:rPr>
              <w:t>В рамките на посочения минимален и максимален размер на безвъзмездната финансова помощ по индивидуалните проекти, в случаите на избран режим „</w:t>
            </w:r>
            <w:r>
              <w:rPr>
                <w:sz w:val="24"/>
                <w:szCs w:val="24"/>
              </w:rPr>
              <w:t xml:space="preserve">регионална инвестиционна </w:t>
            </w:r>
            <w:r w:rsidR="00294505">
              <w:rPr>
                <w:sz w:val="24"/>
                <w:szCs w:val="24"/>
              </w:rPr>
              <w:t>помощ</w:t>
            </w:r>
            <w:r w:rsidRPr="00670699">
              <w:rPr>
                <w:sz w:val="24"/>
                <w:szCs w:val="24"/>
              </w:rPr>
              <w:t xml:space="preserve">”, са налице и допълнителни ограничения, произтичащи от изискванията на Регламент (ЕС) № </w:t>
            </w:r>
            <w:r>
              <w:rPr>
                <w:sz w:val="24"/>
                <w:szCs w:val="24"/>
              </w:rPr>
              <w:t>651/2014</w:t>
            </w:r>
            <w:r w:rsidRPr="00670699">
              <w:rPr>
                <w:sz w:val="24"/>
                <w:szCs w:val="24"/>
              </w:rPr>
              <w:t xml:space="preserve"> на Комисията, </w:t>
            </w:r>
            <w:r w:rsidR="005D2F7A">
              <w:rPr>
                <w:sz w:val="24"/>
                <w:szCs w:val="24"/>
              </w:rPr>
              <w:t xml:space="preserve">които са </w:t>
            </w:r>
            <w:r w:rsidRPr="00670699">
              <w:rPr>
                <w:sz w:val="24"/>
                <w:szCs w:val="24"/>
              </w:rPr>
              <w:t xml:space="preserve">посочени в т. 16, по-долу и </w:t>
            </w:r>
            <w:r w:rsidR="005D2F7A">
              <w:rPr>
                <w:sz w:val="24"/>
                <w:szCs w:val="24"/>
              </w:rPr>
              <w:t xml:space="preserve">са </w:t>
            </w:r>
            <w:r w:rsidRPr="00670699">
              <w:rPr>
                <w:sz w:val="24"/>
                <w:szCs w:val="24"/>
              </w:rPr>
              <w:t xml:space="preserve">представени </w:t>
            </w:r>
            <w:r w:rsidR="005D2F7A">
              <w:rPr>
                <w:sz w:val="24"/>
                <w:szCs w:val="24"/>
              </w:rPr>
              <w:t>по-</w:t>
            </w:r>
            <w:r w:rsidRPr="00670699">
              <w:rPr>
                <w:sz w:val="24"/>
                <w:szCs w:val="24"/>
              </w:rPr>
              <w:t>подробно в Приложение 3А към Условията за кандидатстване.</w:t>
            </w:r>
          </w:p>
          <w:p w14:paraId="54BB1B30" w14:textId="1ED4343B" w:rsidR="00670699" w:rsidRPr="005D2F7A" w:rsidRDefault="00670699" w:rsidP="00886194">
            <w:pPr>
              <w:snapToGrid w:val="0"/>
              <w:spacing w:before="120" w:after="0" w:line="240" w:lineRule="auto"/>
              <w:jc w:val="both"/>
              <w:rPr>
                <w:sz w:val="24"/>
                <w:szCs w:val="24"/>
              </w:rPr>
            </w:pPr>
            <w:r w:rsidRPr="00F0513E">
              <w:rPr>
                <w:b/>
                <w:bCs/>
                <w:sz w:val="24"/>
                <w:szCs w:val="24"/>
                <w:u w:val="single"/>
              </w:rPr>
              <w:t>ВАЖНО</w:t>
            </w:r>
            <w:r w:rsidRPr="00670699">
              <w:rPr>
                <w:b/>
                <w:bCs/>
                <w:sz w:val="24"/>
                <w:szCs w:val="24"/>
              </w:rPr>
              <w:t>:</w:t>
            </w:r>
            <w:r>
              <w:rPr>
                <w:b/>
                <w:bCs/>
                <w:sz w:val="24"/>
                <w:szCs w:val="24"/>
              </w:rPr>
              <w:t xml:space="preserve"> </w:t>
            </w:r>
            <w:r w:rsidRPr="00670699">
              <w:rPr>
                <w:b/>
                <w:bCs/>
                <w:sz w:val="24"/>
                <w:szCs w:val="24"/>
              </w:rPr>
              <w:t xml:space="preserve">Кандидатите </w:t>
            </w:r>
            <w:r>
              <w:rPr>
                <w:b/>
                <w:bCs/>
                <w:sz w:val="24"/>
                <w:szCs w:val="24"/>
              </w:rPr>
              <w:t>по процедурата е допустимо</w:t>
            </w:r>
            <w:r w:rsidRPr="00670699">
              <w:rPr>
                <w:b/>
                <w:bCs/>
                <w:sz w:val="24"/>
                <w:szCs w:val="24"/>
              </w:rPr>
              <w:t xml:space="preserve"> да изберат само ЕДИН от посочените по-горе два допустими режима </w:t>
            </w:r>
            <w:r w:rsidR="005D2F7A">
              <w:rPr>
                <w:b/>
                <w:bCs/>
                <w:sz w:val="24"/>
                <w:szCs w:val="24"/>
              </w:rPr>
              <w:t>-</w:t>
            </w:r>
            <w:r w:rsidRPr="005D2F7A">
              <w:rPr>
                <w:sz w:val="24"/>
                <w:szCs w:val="24"/>
              </w:rPr>
              <w:t xml:space="preserve"> режим „минимална помощ” (de minimis) или режим „регионална инвестиционна помощ</w:t>
            </w:r>
            <w:r w:rsidRPr="005D2F7A">
              <w:rPr>
                <w:sz w:val="24"/>
                <w:szCs w:val="24"/>
                <w:lang w:val="en-US"/>
              </w:rPr>
              <w:t xml:space="preserve">” </w:t>
            </w:r>
            <w:r w:rsidRPr="005D2F7A">
              <w:rPr>
                <w:sz w:val="24"/>
                <w:szCs w:val="24"/>
              </w:rPr>
              <w:t>в зависимост от нуждите си и спецификата на проектните предложения. Избраният режим на помощ се посочва в раздел „Финансова информация – кодове по измерения</w:t>
            </w:r>
            <w:r w:rsidRPr="005D2F7A">
              <w:rPr>
                <w:sz w:val="24"/>
                <w:szCs w:val="24"/>
                <w:lang w:val="en-US"/>
              </w:rPr>
              <w:t>”</w:t>
            </w:r>
            <w:r w:rsidRPr="005D2F7A">
              <w:rPr>
                <w:sz w:val="24"/>
                <w:szCs w:val="24"/>
              </w:rPr>
              <w:t>, поле „Режим на помощ</w:t>
            </w:r>
            <w:r w:rsidRPr="005D2F7A">
              <w:rPr>
                <w:sz w:val="24"/>
                <w:szCs w:val="24"/>
                <w:lang w:val="en-US"/>
              </w:rPr>
              <w:t>”</w:t>
            </w:r>
            <w:r w:rsidRPr="005D2F7A">
              <w:rPr>
                <w:sz w:val="24"/>
                <w:szCs w:val="24"/>
              </w:rPr>
              <w:t xml:space="preserve"> от Формуляра за кандидатстване. Избраният режим на помощ („минимална помощ”</w:t>
            </w:r>
            <w:r w:rsidRPr="005D2F7A">
              <w:rPr>
                <w:sz w:val="24"/>
                <w:szCs w:val="24"/>
                <w:lang w:val="en-US"/>
              </w:rPr>
              <w:t xml:space="preserve"> </w:t>
            </w:r>
            <w:r w:rsidRPr="005D2F7A">
              <w:rPr>
                <w:sz w:val="24"/>
                <w:szCs w:val="24"/>
              </w:rPr>
              <w:t>или „регионална инвестиционна помощ</w:t>
            </w:r>
            <w:r w:rsidRPr="005D2F7A">
              <w:rPr>
                <w:sz w:val="24"/>
                <w:szCs w:val="24"/>
                <w:lang w:val="en-US"/>
              </w:rPr>
              <w:t>”) e</w:t>
            </w:r>
            <w:r w:rsidRPr="005D2F7A">
              <w:rPr>
                <w:sz w:val="24"/>
                <w:szCs w:val="24"/>
              </w:rPr>
              <w:t xml:space="preserve"> приложим за всички разходи, заложени в бюджета на проектн</w:t>
            </w:r>
            <w:r w:rsidR="005D2F7A">
              <w:rPr>
                <w:sz w:val="24"/>
                <w:szCs w:val="24"/>
              </w:rPr>
              <w:t>ото</w:t>
            </w:r>
            <w:r w:rsidRPr="005D2F7A">
              <w:rPr>
                <w:sz w:val="24"/>
                <w:szCs w:val="24"/>
              </w:rPr>
              <w:t xml:space="preserve"> предложени</w:t>
            </w:r>
            <w:r w:rsidR="005D2F7A">
              <w:rPr>
                <w:sz w:val="24"/>
                <w:szCs w:val="24"/>
              </w:rPr>
              <w:t>е</w:t>
            </w:r>
            <w:r w:rsidRPr="005D2F7A">
              <w:rPr>
                <w:sz w:val="24"/>
                <w:szCs w:val="24"/>
              </w:rPr>
              <w:t xml:space="preserve">. Комбинирането на двата горепосочени режима в </w:t>
            </w:r>
            <w:r w:rsidRPr="005D2F7A">
              <w:rPr>
                <w:sz w:val="24"/>
                <w:szCs w:val="24"/>
              </w:rPr>
              <w:lastRenderedPageBreak/>
              <w:t>рамките на едно предложение е недопустимо по процедурата</w:t>
            </w:r>
            <w:r w:rsidR="005D2F7A">
              <w:rPr>
                <w:sz w:val="24"/>
                <w:szCs w:val="24"/>
              </w:rPr>
              <w:t>, като при неспазване на изискването, проектното предложение ще бъде отхвърлено.</w:t>
            </w:r>
          </w:p>
          <w:p w14:paraId="16E17F17" w14:textId="23E4598B" w:rsidR="00EA686B" w:rsidRPr="00670699" w:rsidRDefault="00670699" w:rsidP="00886194">
            <w:pPr>
              <w:snapToGrid w:val="0"/>
              <w:spacing w:before="120" w:after="0" w:line="240" w:lineRule="auto"/>
              <w:jc w:val="both"/>
              <w:rPr>
                <w:rFonts w:eastAsia="Calibri"/>
                <w:sz w:val="24"/>
                <w:szCs w:val="24"/>
              </w:rPr>
            </w:pPr>
            <w:r w:rsidRPr="00670699">
              <w:rPr>
                <w:sz w:val="24"/>
                <w:szCs w:val="24"/>
              </w:rPr>
              <w:t>Допълнително,</w:t>
            </w:r>
            <w:r w:rsidR="00EA686B" w:rsidRPr="00F315E8">
              <w:rPr>
                <w:sz w:val="24"/>
                <w:szCs w:val="24"/>
              </w:rPr>
              <w:t xml:space="preserve"> максималният размер на </w:t>
            </w:r>
            <w:r w:rsidR="00EA686B">
              <w:rPr>
                <w:sz w:val="24"/>
                <w:szCs w:val="24"/>
              </w:rPr>
              <w:t>безвъзмездната финансова помощ по индивидуалните пр</w:t>
            </w:r>
            <w:r w:rsidR="00872FAF">
              <w:rPr>
                <w:sz w:val="24"/>
                <w:szCs w:val="24"/>
              </w:rPr>
              <w:t>оекти</w:t>
            </w:r>
            <w:r>
              <w:rPr>
                <w:sz w:val="24"/>
                <w:szCs w:val="24"/>
              </w:rPr>
              <w:t xml:space="preserve">, независимо от избрания режим на </w:t>
            </w:r>
            <w:r w:rsidR="005D2F7A">
              <w:rPr>
                <w:sz w:val="24"/>
                <w:szCs w:val="24"/>
              </w:rPr>
              <w:t xml:space="preserve">минимална/държавна </w:t>
            </w:r>
            <w:r>
              <w:rPr>
                <w:sz w:val="24"/>
                <w:szCs w:val="24"/>
              </w:rPr>
              <w:t xml:space="preserve">помощ, </w:t>
            </w:r>
            <w:r w:rsidR="00EA686B" w:rsidRPr="005554FB">
              <w:rPr>
                <w:b/>
                <w:sz w:val="24"/>
                <w:szCs w:val="24"/>
              </w:rPr>
              <w:t>НЕ следва да надвишава</w:t>
            </w:r>
            <w:r w:rsidR="00EA686B" w:rsidRPr="00F315E8">
              <w:rPr>
                <w:sz w:val="24"/>
                <w:szCs w:val="24"/>
              </w:rPr>
              <w:t>:</w:t>
            </w:r>
          </w:p>
          <w:p w14:paraId="63D5483B" w14:textId="3363B012" w:rsidR="00EA686B" w:rsidRPr="00F315E8"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за микро</w:t>
            </w:r>
            <w:r w:rsidR="00670699">
              <w:rPr>
                <w:b/>
                <w:sz w:val="24"/>
                <w:szCs w:val="24"/>
              </w:rPr>
              <w:t>- и малки</w:t>
            </w:r>
            <w:r>
              <w:rPr>
                <w:b/>
                <w:sz w:val="24"/>
                <w:szCs w:val="24"/>
              </w:rPr>
              <w:t xml:space="preserve"> предприятия: 100 </w:t>
            </w:r>
            <w:r w:rsidRPr="00F315E8">
              <w:rPr>
                <w:b/>
                <w:sz w:val="24"/>
                <w:szCs w:val="24"/>
              </w:rPr>
              <w:t>%</w:t>
            </w:r>
            <w:r w:rsidRPr="00F315E8">
              <w:rPr>
                <w:sz w:val="24"/>
                <w:szCs w:val="24"/>
              </w:rPr>
              <w:t xml:space="preserve"> от 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5D2F7A">
              <w:rPr>
                <w:bCs/>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w:t>
            </w:r>
            <w:r w:rsidR="00670699">
              <w:rPr>
                <w:sz w:val="24"/>
                <w:szCs w:val="24"/>
              </w:rPr>
              <w:t>2</w:t>
            </w:r>
            <w:r>
              <w:rPr>
                <w:sz w:val="24"/>
                <w:szCs w:val="24"/>
              </w:rPr>
              <w:t xml:space="preserve"> </w:t>
            </w:r>
            <w:r w:rsidRPr="00F315E8">
              <w:rPr>
                <w:sz w:val="24"/>
                <w:szCs w:val="24"/>
              </w:rPr>
              <w:t xml:space="preserve">г., </w:t>
            </w:r>
            <w:r>
              <w:rPr>
                <w:sz w:val="24"/>
                <w:szCs w:val="24"/>
              </w:rPr>
              <w:t>202</w:t>
            </w:r>
            <w:r w:rsidR="00670699">
              <w:rPr>
                <w:sz w:val="24"/>
                <w:szCs w:val="24"/>
              </w:rPr>
              <w:t>3</w:t>
            </w:r>
            <w:r>
              <w:rPr>
                <w:sz w:val="24"/>
                <w:szCs w:val="24"/>
              </w:rPr>
              <w:t xml:space="preserve"> </w:t>
            </w:r>
            <w:r w:rsidRPr="00F315E8">
              <w:rPr>
                <w:sz w:val="24"/>
                <w:szCs w:val="24"/>
              </w:rPr>
              <w:t xml:space="preserve">г. и </w:t>
            </w:r>
            <w:r>
              <w:rPr>
                <w:sz w:val="24"/>
                <w:szCs w:val="24"/>
              </w:rPr>
              <w:t>202</w:t>
            </w:r>
            <w:r w:rsidR="00670699">
              <w:rPr>
                <w:sz w:val="24"/>
                <w:szCs w:val="24"/>
              </w:rPr>
              <w:t>4</w:t>
            </w:r>
            <w:r w:rsidRPr="00F315E8">
              <w:rPr>
                <w:sz w:val="24"/>
                <w:szCs w:val="24"/>
              </w:rPr>
              <w:t xml:space="preserve"> г.</w:t>
            </w:r>
          </w:p>
          <w:p w14:paraId="0840E617" w14:textId="2A842796" w:rsidR="00EA686B"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 xml:space="preserve">за </w:t>
            </w:r>
            <w:r w:rsidR="00670699">
              <w:rPr>
                <w:b/>
                <w:sz w:val="24"/>
                <w:szCs w:val="24"/>
              </w:rPr>
              <w:t>средни</w:t>
            </w:r>
            <w:r w:rsidRPr="00F315E8">
              <w:rPr>
                <w:b/>
                <w:sz w:val="24"/>
                <w:szCs w:val="24"/>
              </w:rPr>
              <w:t xml:space="preserve"> предприятия: 60</w:t>
            </w:r>
            <w:r>
              <w:rPr>
                <w:b/>
                <w:sz w:val="24"/>
                <w:szCs w:val="24"/>
              </w:rPr>
              <w:t xml:space="preserve"> </w:t>
            </w:r>
            <w:r w:rsidRPr="00F315E8">
              <w:rPr>
                <w:b/>
                <w:sz w:val="24"/>
                <w:szCs w:val="24"/>
              </w:rPr>
              <w:t>%</w:t>
            </w:r>
            <w:r>
              <w:rPr>
                <w:sz w:val="24"/>
                <w:szCs w:val="24"/>
              </w:rPr>
              <w:t xml:space="preserve"> от </w:t>
            </w:r>
            <w:r w:rsidRPr="00F315E8">
              <w:rPr>
                <w:sz w:val="24"/>
                <w:szCs w:val="24"/>
              </w:rPr>
              <w:t>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5D2F7A">
              <w:rPr>
                <w:bCs/>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w:t>
            </w:r>
            <w:r w:rsidR="00670699">
              <w:rPr>
                <w:sz w:val="24"/>
                <w:szCs w:val="24"/>
              </w:rPr>
              <w:t>2</w:t>
            </w:r>
            <w:r w:rsidRPr="00F315E8">
              <w:rPr>
                <w:sz w:val="24"/>
                <w:szCs w:val="24"/>
              </w:rPr>
              <w:t xml:space="preserve"> г., </w:t>
            </w:r>
            <w:r>
              <w:rPr>
                <w:sz w:val="24"/>
                <w:szCs w:val="24"/>
              </w:rPr>
              <w:t>202</w:t>
            </w:r>
            <w:r w:rsidR="00670699">
              <w:rPr>
                <w:sz w:val="24"/>
                <w:szCs w:val="24"/>
              </w:rPr>
              <w:t>3</w:t>
            </w:r>
            <w:r w:rsidRPr="00F315E8">
              <w:rPr>
                <w:sz w:val="24"/>
                <w:szCs w:val="24"/>
              </w:rPr>
              <w:t xml:space="preserve"> г. и </w:t>
            </w:r>
            <w:r>
              <w:rPr>
                <w:sz w:val="24"/>
                <w:szCs w:val="24"/>
              </w:rPr>
              <w:t>202</w:t>
            </w:r>
            <w:r w:rsidR="00670699">
              <w:rPr>
                <w:sz w:val="24"/>
                <w:szCs w:val="24"/>
              </w:rPr>
              <w:t>4</w:t>
            </w:r>
            <w:r w:rsidRPr="00F315E8">
              <w:rPr>
                <w:sz w:val="24"/>
                <w:szCs w:val="24"/>
              </w:rPr>
              <w:t xml:space="preserve"> г.</w:t>
            </w:r>
          </w:p>
          <w:p w14:paraId="2BAE00DB" w14:textId="77777777" w:rsidR="00670699" w:rsidRDefault="00670699" w:rsidP="00670699">
            <w:pPr>
              <w:numPr>
                <w:ilvl w:val="0"/>
                <w:numId w:val="27"/>
              </w:numPr>
              <w:snapToGrid w:val="0"/>
              <w:spacing w:before="120" w:after="0" w:line="240" w:lineRule="auto"/>
              <w:ind w:left="426" w:hanging="426"/>
              <w:jc w:val="both"/>
              <w:rPr>
                <w:sz w:val="24"/>
                <w:szCs w:val="24"/>
              </w:rPr>
            </w:pPr>
            <w:r>
              <w:rPr>
                <w:b/>
                <w:sz w:val="24"/>
                <w:szCs w:val="24"/>
              </w:rPr>
              <w:t xml:space="preserve">за големи предприятия: 30 % </w:t>
            </w:r>
            <w:r>
              <w:rPr>
                <w:sz w:val="24"/>
                <w:szCs w:val="24"/>
              </w:rPr>
              <w:t xml:space="preserve">от </w:t>
            </w:r>
            <w:r w:rsidRPr="00F315E8">
              <w:rPr>
                <w:sz w:val="24"/>
                <w:szCs w:val="24"/>
              </w:rPr>
              <w:t>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5D2F7A">
              <w:rPr>
                <w:bCs/>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2022</w:t>
            </w:r>
            <w:r w:rsidRPr="00F315E8">
              <w:rPr>
                <w:sz w:val="24"/>
                <w:szCs w:val="24"/>
              </w:rPr>
              <w:t xml:space="preserve"> г., </w:t>
            </w:r>
            <w:r>
              <w:rPr>
                <w:sz w:val="24"/>
                <w:szCs w:val="24"/>
              </w:rPr>
              <w:t>2023</w:t>
            </w:r>
            <w:r w:rsidRPr="00F315E8">
              <w:rPr>
                <w:sz w:val="24"/>
                <w:szCs w:val="24"/>
              </w:rPr>
              <w:t xml:space="preserve"> г. и </w:t>
            </w:r>
            <w:r>
              <w:rPr>
                <w:sz w:val="24"/>
                <w:szCs w:val="24"/>
              </w:rPr>
              <w:t>2024</w:t>
            </w:r>
            <w:r w:rsidRPr="00F315E8">
              <w:rPr>
                <w:sz w:val="24"/>
                <w:szCs w:val="24"/>
              </w:rPr>
              <w:t xml:space="preserve"> г.</w:t>
            </w:r>
          </w:p>
          <w:p w14:paraId="3CC7ADFD" w14:textId="2F89D610" w:rsidR="00EA686B" w:rsidRDefault="00EA686B" w:rsidP="00886194">
            <w:pPr>
              <w:snapToGrid w:val="0"/>
              <w:spacing w:before="120" w:after="0" w:line="240" w:lineRule="auto"/>
              <w:jc w:val="both"/>
              <w:rPr>
                <w:sz w:val="24"/>
                <w:szCs w:val="24"/>
              </w:rPr>
            </w:pPr>
            <w:r>
              <w:rPr>
                <w:b/>
                <w:sz w:val="24"/>
                <w:szCs w:val="24"/>
              </w:rPr>
              <w:t>С</w:t>
            </w:r>
            <w:r w:rsidRPr="00F315E8">
              <w:rPr>
                <w:b/>
                <w:sz w:val="24"/>
                <w:szCs w:val="24"/>
              </w:rPr>
              <w:t>редногодишни</w:t>
            </w:r>
            <w:r>
              <w:rPr>
                <w:b/>
                <w:sz w:val="24"/>
                <w:szCs w:val="24"/>
              </w:rPr>
              <w:t>те</w:t>
            </w:r>
            <w:r w:rsidRPr="00F315E8">
              <w:rPr>
                <w:b/>
                <w:sz w:val="24"/>
                <w:szCs w:val="24"/>
              </w:rPr>
              <w:t xml:space="preserve"> нетни приходи от продажби </w:t>
            </w:r>
            <w:r>
              <w:rPr>
                <w:b/>
                <w:sz w:val="24"/>
                <w:szCs w:val="24"/>
              </w:rPr>
              <w:t xml:space="preserve">на кандидата </w:t>
            </w:r>
            <w:r w:rsidRPr="00F315E8">
              <w:rPr>
                <w:b/>
                <w:sz w:val="24"/>
                <w:szCs w:val="24"/>
              </w:rPr>
              <w:t>за тригодишния пе</w:t>
            </w:r>
            <w:r>
              <w:rPr>
                <w:b/>
                <w:sz w:val="24"/>
                <w:szCs w:val="24"/>
              </w:rPr>
              <w:t>риод 202</w:t>
            </w:r>
            <w:r w:rsidR="00670699">
              <w:rPr>
                <w:b/>
                <w:sz w:val="24"/>
                <w:szCs w:val="24"/>
              </w:rPr>
              <w:t>2</w:t>
            </w:r>
            <w:r>
              <w:rPr>
                <w:b/>
                <w:sz w:val="24"/>
                <w:szCs w:val="24"/>
              </w:rPr>
              <w:t xml:space="preserve"> г., 202</w:t>
            </w:r>
            <w:r w:rsidR="00670699">
              <w:rPr>
                <w:b/>
                <w:sz w:val="24"/>
                <w:szCs w:val="24"/>
              </w:rPr>
              <w:t>3</w:t>
            </w:r>
            <w:r>
              <w:rPr>
                <w:b/>
                <w:sz w:val="24"/>
                <w:szCs w:val="24"/>
              </w:rPr>
              <w:t xml:space="preserve"> г. и 202</w:t>
            </w:r>
            <w:r w:rsidR="00670699">
              <w:rPr>
                <w:b/>
                <w:sz w:val="24"/>
                <w:szCs w:val="24"/>
              </w:rPr>
              <w:t>4</w:t>
            </w:r>
            <w:r>
              <w:rPr>
                <w:b/>
                <w:sz w:val="24"/>
                <w:szCs w:val="24"/>
              </w:rPr>
              <w:t xml:space="preserve"> г.</w:t>
            </w:r>
            <w:r w:rsidRPr="00F315E8">
              <w:rPr>
                <w:b/>
                <w:sz w:val="24"/>
                <w:szCs w:val="24"/>
              </w:rPr>
              <w:t xml:space="preserve"> се изчисляват по следния начин</w:t>
            </w:r>
            <w:r w:rsidRPr="00F315E8">
              <w:rPr>
                <w:sz w:val="24"/>
                <w:szCs w:val="24"/>
              </w:rPr>
              <w:t xml:space="preserve">: Отчет за приходите и разходите за </w:t>
            </w:r>
            <w:r>
              <w:rPr>
                <w:sz w:val="24"/>
                <w:szCs w:val="24"/>
              </w:rPr>
              <w:t>202</w:t>
            </w:r>
            <w:r w:rsidR="00670699">
              <w:rPr>
                <w:sz w:val="24"/>
                <w:szCs w:val="24"/>
              </w:rPr>
              <w:t>2</w:t>
            </w:r>
            <w:r w:rsidRPr="00F315E8">
              <w:rPr>
                <w:sz w:val="24"/>
                <w:szCs w:val="24"/>
              </w:rPr>
              <w:t xml:space="preserve"> г., </w:t>
            </w:r>
            <w:r>
              <w:rPr>
                <w:sz w:val="24"/>
                <w:szCs w:val="24"/>
              </w:rPr>
              <w:t>202</w:t>
            </w:r>
            <w:r w:rsidR="00670699">
              <w:rPr>
                <w:sz w:val="24"/>
                <w:szCs w:val="24"/>
              </w:rPr>
              <w:t>3</w:t>
            </w:r>
            <w:r w:rsidRPr="00F315E8">
              <w:rPr>
                <w:sz w:val="24"/>
                <w:szCs w:val="24"/>
              </w:rPr>
              <w:t xml:space="preserve"> г. и </w:t>
            </w:r>
            <w:r>
              <w:rPr>
                <w:sz w:val="24"/>
                <w:szCs w:val="24"/>
              </w:rPr>
              <w:t>202</w:t>
            </w:r>
            <w:r w:rsidR="00670699">
              <w:rPr>
                <w:sz w:val="24"/>
                <w:szCs w:val="24"/>
              </w:rPr>
              <w:t>4</w:t>
            </w:r>
            <w:r w:rsidRPr="00F315E8">
              <w:rPr>
                <w:sz w:val="24"/>
                <w:szCs w:val="24"/>
              </w:rPr>
              <w:t xml:space="preserve"> г. на </w:t>
            </w:r>
            <w:r w:rsidR="00670699">
              <w:rPr>
                <w:sz w:val="24"/>
                <w:szCs w:val="24"/>
              </w:rPr>
              <w:t xml:space="preserve">предприятието – </w:t>
            </w:r>
            <w:r w:rsidRPr="00F315E8">
              <w:rPr>
                <w:sz w:val="24"/>
                <w:szCs w:val="24"/>
              </w:rPr>
              <w:t>кандидат</w:t>
            </w:r>
            <w:r w:rsidR="00670699">
              <w:rPr>
                <w:sz w:val="24"/>
                <w:szCs w:val="24"/>
              </w:rPr>
              <w:t xml:space="preserve"> </w:t>
            </w:r>
            <w:r>
              <w:rPr>
                <w:sz w:val="24"/>
                <w:szCs w:val="24"/>
              </w:rPr>
              <w:t>-</w:t>
            </w:r>
            <w:r w:rsidRPr="00F315E8">
              <w:rPr>
                <w:sz w:val="24"/>
                <w:szCs w:val="24"/>
              </w:rPr>
              <w:t xml:space="preserve"> </w:t>
            </w:r>
            <w:r w:rsidRPr="005554FB">
              <w:rPr>
                <w:sz w:val="24"/>
                <w:szCs w:val="24"/>
              </w:rPr>
              <w:t>сборът от стойностите по ред „Нетни приходи от пр</w:t>
            </w:r>
            <w:r>
              <w:rPr>
                <w:sz w:val="24"/>
                <w:szCs w:val="24"/>
              </w:rPr>
              <w:t>одажби” (код на реда 15100, колона</w:t>
            </w:r>
            <w:r w:rsidRPr="00F315E8">
              <w:rPr>
                <w:sz w:val="24"/>
                <w:szCs w:val="24"/>
              </w:rPr>
              <w:t xml:space="preserve"> 1) от приходната час</w:t>
            </w:r>
            <w:r>
              <w:rPr>
                <w:sz w:val="24"/>
                <w:szCs w:val="24"/>
              </w:rPr>
              <w:t>т на О</w:t>
            </w:r>
            <w:r w:rsidRPr="00F315E8">
              <w:rPr>
                <w:sz w:val="24"/>
                <w:szCs w:val="24"/>
              </w:rPr>
              <w:t xml:space="preserve">тчетите за трите години, </w:t>
            </w:r>
            <w:r w:rsidRPr="00A6575C">
              <w:rPr>
                <w:sz w:val="24"/>
                <w:szCs w:val="24"/>
              </w:rPr>
              <w:t>делено на 3</w:t>
            </w:r>
            <w:r>
              <w:rPr>
                <w:sz w:val="24"/>
                <w:szCs w:val="24"/>
              </w:rPr>
              <w:t xml:space="preserve"> (три)</w:t>
            </w:r>
            <w:r w:rsidRPr="00F315E8">
              <w:rPr>
                <w:sz w:val="24"/>
                <w:szCs w:val="24"/>
              </w:rPr>
              <w:t>.</w:t>
            </w:r>
          </w:p>
          <w:p w14:paraId="536A8E23" w14:textId="0A4BF7BA" w:rsidR="00EA686B" w:rsidRPr="00F315E8" w:rsidRDefault="00EA686B" w:rsidP="00886194">
            <w:pPr>
              <w:snapToGrid w:val="0"/>
              <w:spacing w:before="120" w:after="0" w:line="240" w:lineRule="auto"/>
              <w:jc w:val="both"/>
              <w:rPr>
                <w:sz w:val="24"/>
                <w:szCs w:val="24"/>
              </w:rPr>
            </w:pPr>
            <w:r w:rsidRPr="000F2B8F">
              <w:rPr>
                <w:b/>
                <w:sz w:val="24"/>
                <w:szCs w:val="24"/>
              </w:rPr>
              <w:t>ВАЖНО</w:t>
            </w:r>
            <w:r>
              <w:rPr>
                <w:sz w:val="24"/>
                <w:szCs w:val="24"/>
              </w:rPr>
              <w:t>: При определяне</w:t>
            </w:r>
            <w:r w:rsidRPr="006827F9">
              <w:rPr>
                <w:sz w:val="24"/>
                <w:szCs w:val="24"/>
              </w:rPr>
              <w:t xml:space="preserve"> на средногодишните нетни приходи от продажби за тригодишния период 20</w:t>
            </w:r>
            <w:r>
              <w:rPr>
                <w:sz w:val="24"/>
                <w:szCs w:val="24"/>
              </w:rPr>
              <w:t>2</w:t>
            </w:r>
            <w:r w:rsidR="00670699">
              <w:rPr>
                <w:sz w:val="24"/>
                <w:szCs w:val="24"/>
              </w:rPr>
              <w:t>2</w:t>
            </w:r>
            <w:r w:rsidRPr="006827F9">
              <w:rPr>
                <w:sz w:val="24"/>
                <w:szCs w:val="24"/>
              </w:rPr>
              <w:t xml:space="preserve"> г., 20</w:t>
            </w:r>
            <w:r>
              <w:rPr>
                <w:sz w:val="24"/>
                <w:szCs w:val="24"/>
              </w:rPr>
              <w:t>2</w:t>
            </w:r>
            <w:r w:rsidR="00670699">
              <w:rPr>
                <w:sz w:val="24"/>
                <w:szCs w:val="24"/>
              </w:rPr>
              <w:t>3</w:t>
            </w:r>
            <w:r w:rsidRPr="006827F9">
              <w:rPr>
                <w:sz w:val="24"/>
                <w:szCs w:val="24"/>
              </w:rPr>
              <w:t xml:space="preserve"> г. и 20</w:t>
            </w:r>
            <w:r>
              <w:rPr>
                <w:sz w:val="24"/>
                <w:szCs w:val="24"/>
              </w:rPr>
              <w:t>2</w:t>
            </w:r>
            <w:r w:rsidR="00670699">
              <w:rPr>
                <w:sz w:val="24"/>
                <w:szCs w:val="24"/>
              </w:rPr>
              <w:t>4</w:t>
            </w:r>
            <w:r w:rsidRPr="006827F9">
              <w:rPr>
                <w:sz w:val="24"/>
                <w:szCs w:val="24"/>
              </w:rPr>
              <w:t xml:space="preserve"> г. се вземат предвид само данните </w:t>
            </w:r>
            <w:r>
              <w:rPr>
                <w:sz w:val="24"/>
                <w:szCs w:val="24"/>
              </w:rPr>
              <w:t xml:space="preserve">на предприятието – кандидат </w:t>
            </w:r>
            <w:r w:rsidRPr="006827F9">
              <w:rPr>
                <w:sz w:val="24"/>
                <w:szCs w:val="24"/>
              </w:rPr>
              <w:t xml:space="preserve">от индивидуалните </w:t>
            </w:r>
            <w:r>
              <w:rPr>
                <w:sz w:val="24"/>
                <w:szCs w:val="24"/>
              </w:rPr>
              <w:t>му О</w:t>
            </w:r>
            <w:r w:rsidRPr="006827F9">
              <w:rPr>
                <w:sz w:val="24"/>
                <w:szCs w:val="24"/>
              </w:rPr>
              <w:t xml:space="preserve">тчети за </w:t>
            </w:r>
            <w:r>
              <w:rPr>
                <w:sz w:val="24"/>
                <w:szCs w:val="24"/>
              </w:rPr>
              <w:t xml:space="preserve">приходите и разходите за посочените </w:t>
            </w:r>
            <w:r w:rsidR="002A54BB">
              <w:rPr>
                <w:sz w:val="24"/>
                <w:szCs w:val="24"/>
              </w:rPr>
              <w:t xml:space="preserve">три </w:t>
            </w:r>
            <w:r>
              <w:rPr>
                <w:sz w:val="24"/>
                <w:szCs w:val="24"/>
              </w:rPr>
              <w:t>години</w:t>
            </w:r>
            <w:r w:rsidRPr="006827F9">
              <w:rPr>
                <w:sz w:val="24"/>
                <w:szCs w:val="24"/>
              </w:rPr>
              <w:t>, без да се отчитат данните на свързани предприятия и/или предприя</w:t>
            </w:r>
            <w:r>
              <w:rPr>
                <w:sz w:val="24"/>
                <w:szCs w:val="24"/>
              </w:rPr>
              <w:t>тия – партньори (ако има такива</w:t>
            </w:r>
            <w:r w:rsidRPr="006827F9">
              <w:rPr>
                <w:sz w:val="24"/>
                <w:szCs w:val="24"/>
              </w:rPr>
              <w:t>), послужили за определяне на категорията на кандидата</w:t>
            </w:r>
            <w:r w:rsidR="002A54BB">
              <w:rPr>
                <w:sz w:val="24"/>
                <w:szCs w:val="24"/>
              </w:rPr>
              <w:t xml:space="preserve"> </w:t>
            </w:r>
            <w:r w:rsidR="000D3E59">
              <w:rPr>
                <w:sz w:val="24"/>
                <w:szCs w:val="24"/>
              </w:rPr>
              <w:t xml:space="preserve">(микро, малко или средно предприятие </w:t>
            </w:r>
            <w:r w:rsidR="002A54BB">
              <w:rPr>
                <w:sz w:val="24"/>
                <w:szCs w:val="24"/>
              </w:rPr>
              <w:t>съгласно</w:t>
            </w:r>
            <w:r w:rsidR="00116BD8">
              <w:rPr>
                <w:sz w:val="24"/>
                <w:szCs w:val="24"/>
              </w:rPr>
              <w:t xml:space="preserve"> </w:t>
            </w:r>
            <w:r w:rsidR="00290CB8" w:rsidRPr="00D50AB5">
              <w:rPr>
                <w:sz w:val="24"/>
                <w:szCs w:val="24"/>
              </w:rPr>
              <w:t>З</w:t>
            </w:r>
            <w:r w:rsidR="000D3E59">
              <w:rPr>
                <w:sz w:val="24"/>
                <w:szCs w:val="24"/>
              </w:rPr>
              <w:t>МСП</w:t>
            </w:r>
            <w:r w:rsidR="005D2F7A">
              <w:rPr>
                <w:sz w:val="24"/>
                <w:szCs w:val="24"/>
              </w:rPr>
              <w:t>,</w:t>
            </w:r>
            <w:r w:rsidR="000D3E59">
              <w:rPr>
                <w:sz w:val="24"/>
                <w:szCs w:val="24"/>
              </w:rPr>
              <w:t xml:space="preserve"> или голямо предприятие)</w:t>
            </w:r>
            <w:r w:rsidRPr="006827F9">
              <w:rPr>
                <w:sz w:val="24"/>
                <w:szCs w:val="24"/>
              </w:rPr>
              <w:t>.</w:t>
            </w:r>
          </w:p>
          <w:p w14:paraId="663FE4B4" w14:textId="2589DF1A" w:rsidR="000D3E59" w:rsidRDefault="000D3E59" w:rsidP="000D3E59">
            <w:pPr>
              <w:spacing w:before="120" w:after="60"/>
              <w:jc w:val="both"/>
              <w:rPr>
                <w:sz w:val="24"/>
                <w:szCs w:val="24"/>
              </w:rPr>
            </w:pPr>
            <w:r w:rsidRPr="000D3E59">
              <w:rPr>
                <w:sz w:val="24"/>
                <w:szCs w:val="24"/>
              </w:rPr>
              <w:t>Горепосоченият минимален размер на безвъзмездната помощ по индивидуалните проекти е въведен служебно от Управляващия орган в ИСУН и в случай че, при залагането на разходите в раздел „Бюджет” от Формуляра за кандидатстване, стойността на заявената безвъзмездна финансова помощ не е в съответствие с посоченото ограничение (т.е. заявената помощ е под изискуемия минимален размер</w:t>
            </w:r>
            <w:r>
              <w:rPr>
                <w:sz w:val="24"/>
                <w:szCs w:val="24"/>
              </w:rPr>
              <w:t xml:space="preserve">, </w:t>
            </w:r>
            <w:r w:rsidR="007F6756">
              <w:rPr>
                <w:sz w:val="24"/>
                <w:szCs w:val="24"/>
              </w:rPr>
              <w:t>който е</w:t>
            </w:r>
            <w:r>
              <w:rPr>
                <w:sz w:val="24"/>
                <w:szCs w:val="24"/>
              </w:rPr>
              <w:t xml:space="preserve"> </w:t>
            </w:r>
            <w:r w:rsidRPr="000D3E59">
              <w:rPr>
                <w:sz w:val="24"/>
                <w:szCs w:val="24"/>
              </w:rPr>
              <w:t xml:space="preserve">100 000,00 лева </w:t>
            </w:r>
            <w:r w:rsidR="005D2F7A">
              <w:rPr>
                <w:sz w:val="24"/>
                <w:szCs w:val="24"/>
              </w:rPr>
              <w:t xml:space="preserve">/ </w:t>
            </w:r>
            <w:r w:rsidRPr="000D3E59">
              <w:rPr>
                <w:sz w:val="24"/>
                <w:szCs w:val="24"/>
              </w:rPr>
              <w:t>51 129,19 евро</w:t>
            </w:r>
            <w:r w:rsidR="007F6756">
              <w:rPr>
                <w:sz w:val="24"/>
                <w:szCs w:val="24"/>
              </w:rPr>
              <w:t>, независимо от избрания режим на помощ</w:t>
            </w:r>
            <w:r w:rsidRPr="000D3E59">
              <w:rPr>
                <w:sz w:val="24"/>
                <w:szCs w:val="24"/>
              </w:rPr>
              <w:t xml:space="preserve">), системата ИСУН няма да позволи на кандидата да подаде проектното предложение. Допълнителна информация и указания в тази връзка </w:t>
            </w:r>
            <w:r>
              <w:rPr>
                <w:sz w:val="24"/>
                <w:szCs w:val="24"/>
              </w:rPr>
              <w:t>ще бъдат</w:t>
            </w:r>
            <w:r w:rsidRPr="000D3E59">
              <w:rPr>
                <w:sz w:val="24"/>
                <w:szCs w:val="24"/>
              </w:rPr>
              <w:t xml:space="preserve"> представени в </w:t>
            </w:r>
            <w:r w:rsidRPr="0085042A">
              <w:rPr>
                <w:sz w:val="24"/>
                <w:szCs w:val="24"/>
              </w:rPr>
              <w:t xml:space="preserve">Приложение </w:t>
            </w:r>
            <w:r w:rsidR="008359BA">
              <w:rPr>
                <w:sz w:val="24"/>
                <w:szCs w:val="24"/>
              </w:rPr>
              <w:t>8</w:t>
            </w:r>
            <w:r w:rsidRPr="0085042A">
              <w:rPr>
                <w:sz w:val="24"/>
                <w:szCs w:val="24"/>
              </w:rPr>
              <w:t xml:space="preserve"> – Примерни указания за попълване на електронния Формуляр за кандидатстване</w:t>
            </w:r>
            <w:r w:rsidR="0085042A" w:rsidRPr="0085042A">
              <w:rPr>
                <w:rStyle w:val="FootnoteReference"/>
                <w:sz w:val="24"/>
                <w:szCs w:val="24"/>
              </w:rPr>
              <w:footnoteReference w:id="13"/>
            </w:r>
            <w:r w:rsidRPr="0085042A">
              <w:rPr>
                <w:sz w:val="24"/>
                <w:szCs w:val="24"/>
              </w:rPr>
              <w:t>.</w:t>
            </w:r>
          </w:p>
          <w:p w14:paraId="3DE0B6F2" w14:textId="4259AFB1" w:rsidR="00B92FCB" w:rsidRDefault="00307AE9" w:rsidP="000D3E59">
            <w:pPr>
              <w:spacing w:before="120" w:after="60"/>
              <w:jc w:val="both"/>
              <w:rPr>
                <w:sz w:val="24"/>
                <w:szCs w:val="24"/>
                <w:lang w:eastAsia="bg-BG"/>
              </w:rPr>
            </w:pPr>
            <w:r>
              <w:rPr>
                <w:sz w:val="24"/>
                <w:szCs w:val="24"/>
              </w:rPr>
              <w:t xml:space="preserve">В случай че </w:t>
            </w:r>
            <w:r w:rsidR="006A3177">
              <w:rPr>
                <w:sz w:val="24"/>
                <w:szCs w:val="24"/>
              </w:rPr>
              <w:t>заявената</w:t>
            </w:r>
            <w:r>
              <w:rPr>
                <w:sz w:val="24"/>
                <w:szCs w:val="24"/>
              </w:rPr>
              <w:t xml:space="preserve"> безвъзмездна финансова помощ</w:t>
            </w:r>
            <w:r w:rsidR="00AB11FE" w:rsidRPr="006A3177">
              <w:rPr>
                <w:sz w:val="24"/>
                <w:szCs w:val="24"/>
              </w:rPr>
              <w:t xml:space="preserve">, </w:t>
            </w:r>
            <w:r w:rsidR="009602CA">
              <w:rPr>
                <w:sz w:val="24"/>
                <w:szCs w:val="24"/>
              </w:rPr>
              <w:t xml:space="preserve">посочена в раздел </w:t>
            </w:r>
            <w:r w:rsidR="009602CA" w:rsidRPr="009602CA">
              <w:rPr>
                <w:sz w:val="24"/>
                <w:szCs w:val="24"/>
              </w:rPr>
              <w:t>„Бюджет” от Формуляра за кандидатстване</w:t>
            </w:r>
            <w:r w:rsidR="009602CA" w:rsidRPr="006A3177">
              <w:rPr>
                <w:sz w:val="24"/>
                <w:szCs w:val="24"/>
              </w:rPr>
              <w:t xml:space="preserve">, </w:t>
            </w:r>
            <w:r w:rsidRPr="00F315E8">
              <w:rPr>
                <w:sz w:val="24"/>
                <w:szCs w:val="24"/>
              </w:rPr>
              <w:t xml:space="preserve">надвишава </w:t>
            </w:r>
            <w:r w:rsidR="00604AF1">
              <w:rPr>
                <w:sz w:val="24"/>
                <w:szCs w:val="24"/>
              </w:rPr>
              <w:t>горе</w:t>
            </w:r>
            <w:r w:rsidR="008751C8">
              <w:rPr>
                <w:sz w:val="24"/>
                <w:szCs w:val="24"/>
              </w:rPr>
              <w:t>посочени</w:t>
            </w:r>
            <w:r w:rsidR="000D3E59">
              <w:rPr>
                <w:sz w:val="24"/>
                <w:szCs w:val="24"/>
              </w:rPr>
              <w:t>те</w:t>
            </w:r>
            <w:r w:rsidR="008751C8">
              <w:rPr>
                <w:sz w:val="24"/>
                <w:szCs w:val="24"/>
              </w:rPr>
              <w:t xml:space="preserve"> </w:t>
            </w:r>
            <w:r w:rsidRPr="00F315E8">
              <w:rPr>
                <w:sz w:val="24"/>
                <w:szCs w:val="24"/>
              </w:rPr>
              <w:t>максимално до</w:t>
            </w:r>
            <w:r w:rsidR="008751C8">
              <w:rPr>
                <w:sz w:val="24"/>
                <w:szCs w:val="24"/>
              </w:rPr>
              <w:t>пустим</w:t>
            </w:r>
            <w:r w:rsidR="000D3E59">
              <w:rPr>
                <w:sz w:val="24"/>
                <w:szCs w:val="24"/>
              </w:rPr>
              <w:t>и</w:t>
            </w:r>
            <w:r w:rsidRPr="00F315E8">
              <w:rPr>
                <w:sz w:val="24"/>
                <w:szCs w:val="24"/>
              </w:rPr>
              <w:t xml:space="preserve"> размер</w:t>
            </w:r>
            <w:r w:rsidR="000D3E59">
              <w:rPr>
                <w:sz w:val="24"/>
                <w:szCs w:val="24"/>
              </w:rPr>
              <w:t xml:space="preserve">и </w:t>
            </w:r>
            <w:r w:rsidR="00604AF1">
              <w:rPr>
                <w:sz w:val="24"/>
                <w:szCs w:val="24"/>
              </w:rPr>
              <w:t xml:space="preserve">на помощта </w:t>
            </w:r>
            <w:r w:rsidR="000D3E59">
              <w:rPr>
                <w:sz w:val="24"/>
                <w:szCs w:val="24"/>
              </w:rPr>
              <w:t xml:space="preserve">(в зависимост от избрания режим на помощ и категорията на предприятието - при избран режим </w:t>
            </w:r>
            <w:r w:rsidR="000D3E59" w:rsidRPr="000D3E59">
              <w:rPr>
                <w:sz w:val="24"/>
                <w:szCs w:val="24"/>
              </w:rPr>
              <w:t>„регионална инвестиционна помощ”</w:t>
            </w:r>
            <w:r w:rsidR="000D3E59">
              <w:rPr>
                <w:sz w:val="24"/>
                <w:szCs w:val="24"/>
              </w:rPr>
              <w:t xml:space="preserve">) </w:t>
            </w:r>
            <w:r w:rsidR="000D3E59" w:rsidRPr="000D3E59">
              <w:rPr>
                <w:sz w:val="24"/>
                <w:szCs w:val="24"/>
              </w:rPr>
              <w:t>или процент</w:t>
            </w:r>
            <w:r w:rsidR="00604AF1">
              <w:rPr>
                <w:sz w:val="24"/>
                <w:szCs w:val="24"/>
              </w:rPr>
              <w:t>и</w:t>
            </w:r>
            <w:r w:rsidR="000D3E59" w:rsidRPr="000D3E59">
              <w:rPr>
                <w:sz w:val="24"/>
                <w:szCs w:val="24"/>
              </w:rPr>
              <w:t xml:space="preserve"> от реализираните средногодишни нетни приходи от продажби </w:t>
            </w:r>
            <w:r w:rsidR="00604AF1">
              <w:rPr>
                <w:sz w:val="24"/>
                <w:szCs w:val="24"/>
              </w:rPr>
              <w:t xml:space="preserve">на кандидата </w:t>
            </w:r>
            <w:r w:rsidR="000D3E59" w:rsidRPr="000D3E59">
              <w:rPr>
                <w:sz w:val="24"/>
                <w:szCs w:val="24"/>
              </w:rPr>
              <w:t xml:space="preserve">за 2022 г., 2023 г. и 2024 г., </w:t>
            </w:r>
            <w:r w:rsidRPr="00F315E8">
              <w:rPr>
                <w:sz w:val="24"/>
                <w:szCs w:val="24"/>
              </w:rPr>
              <w:t>Оценителна</w:t>
            </w:r>
            <w:r>
              <w:rPr>
                <w:sz w:val="24"/>
                <w:szCs w:val="24"/>
              </w:rPr>
              <w:t>та комисия ще коригира служебно</w:t>
            </w:r>
            <w:r w:rsidRPr="00F315E8">
              <w:rPr>
                <w:sz w:val="24"/>
                <w:szCs w:val="24"/>
              </w:rPr>
              <w:t xml:space="preserve"> бюджета</w:t>
            </w:r>
            <w:r w:rsidR="003610E8">
              <w:rPr>
                <w:sz w:val="24"/>
                <w:szCs w:val="24"/>
              </w:rPr>
              <w:t xml:space="preserve"> </w:t>
            </w:r>
            <w:r>
              <w:rPr>
                <w:sz w:val="24"/>
                <w:szCs w:val="24"/>
              </w:rPr>
              <w:t>до м</w:t>
            </w:r>
            <w:r w:rsidR="00F846B7">
              <w:rPr>
                <w:sz w:val="24"/>
                <w:szCs w:val="24"/>
              </w:rPr>
              <w:t>аксимално допустимата стойност</w:t>
            </w:r>
            <w:r w:rsidRPr="00B36CEC">
              <w:rPr>
                <w:sz w:val="24"/>
                <w:szCs w:val="24"/>
              </w:rPr>
              <w:t>.</w:t>
            </w:r>
            <w:r w:rsidRPr="00777F77">
              <w:t xml:space="preserve"> </w:t>
            </w:r>
          </w:p>
        </w:tc>
      </w:tr>
    </w:tbl>
    <w:p w14:paraId="0AEB7A7F" w14:textId="77777777" w:rsidR="002325A3" w:rsidRPr="00A44F84" w:rsidRDefault="00CB14EE" w:rsidP="00307AE9">
      <w:pPr>
        <w:pStyle w:val="Heading2"/>
        <w:spacing w:before="240" w:after="240"/>
        <w:rPr>
          <w:rFonts w:ascii="Times New Roman" w:hAnsi="Times New Roman"/>
        </w:rPr>
      </w:pPr>
      <w:bookmarkStart w:id="15" w:name="_Toc149636638"/>
      <w:r w:rsidRPr="00A44F84">
        <w:rPr>
          <w:rFonts w:ascii="Times New Roman" w:hAnsi="Times New Roman"/>
        </w:rPr>
        <w:lastRenderedPageBreak/>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5"/>
    </w:p>
    <w:tbl>
      <w:tblPr>
        <w:tblStyle w:val="TableGrid"/>
        <w:tblW w:w="10456" w:type="dxa"/>
        <w:tblLook w:val="04A0" w:firstRow="1" w:lastRow="0" w:firstColumn="1" w:lastColumn="0" w:noHBand="0" w:noVBand="1"/>
      </w:tblPr>
      <w:tblGrid>
        <w:gridCol w:w="10456"/>
      </w:tblGrid>
      <w:tr w:rsidR="00685C01" w14:paraId="1F89F8E1" w14:textId="77777777" w:rsidTr="004C6C31">
        <w:tc>
          <w:tcPr>
            <w:tcW w:w="10456" w:type="dxa"/>
          </w:tcPr>
          <w:p w14:paraId="050D800F" w14:textId="2EFE6C1B" w:rsidR="00D44A0F" w:rsidRPr="00D44A0F" w:rsidRDefault="00D44A0F" w:rsidP="00D44A0F">
            <w:pPr>
              <w:jc w:val="both"/>
              <w:rPr>
                <w:b/>
                <w:sz w:val="24"/>
              </w:rPr>
            </w:pPr>
            <w:r>
              <w:rPr>
                <w:b/>
                <w:sz w:val="24"/>
              </w:rPr>
              <w:t xml:space="preserve">1) </w:t>
            </w:r>
            <w:r w:rsidRPr="00D44A0F">
              <w:rPr>
                <w:b/>
                <w:sz w:val="24"/>
              </w:rPr>
              <w:t>Интензитет на безвъзмездн</w:t>
            </w:r>
            <w:r>
              <w:rPr>
                <w:b/>
                <w:sz w:val="24"/>
              </w:rPr>
              <w:t>ата</w:t>
            </w:r>
            <w:r w:rsidRPr="00D44A0F">
              <w:rPr>
                <w:b/>
                <w:sz w:val="24"/>
              </w:rPr>
              <w:t xml:space="preserve"> финанс</w:t>
            </w:r>
            <w:r>
              <w:rPr>
                <w:b/>
                <w:sz w:val="24"/>
              </w:rPr>
              <w:t>ова помощ</w:t>
            </w:r>
            <w:r w:rsidRPr="00D44A0F">
              <w:rPr>
                <w:b/>
                <w:sz w:val="24"/>
              </w:rPr>
              <w:t xml:space="preserve"> в случаите на избран режим „минимална помощ</w:t>
            </w:r>
            <w:r>
              <w:rPr>
                <w:b/>
                <w:sz w:val="24"/>
                <w:lang w:val="en-US"/>
              </w:rPr>
              <w:t>”</w:t>
            </w:r>
            <w:r w:rsidRPr="00D44A0F">
              <w:rPr>
                <w:b/>
                <w:sz w:val="24"/>
              </w:rPr>
              <w:t xml:space="preserve"> (</w:t>
            </w:r>
            <w:r w:rsidRPr="00D44A0F">
              <w:rPr>
                <w:b/>
                <w:sz w:val="24"/>
                <w:lang w:val="en-US"/>
              </w:rPr>
              <w:t>de</w:t>
            </w:r>
            <w:r w:rsidRPr="00D44A0F">
              <w:rPr>
                <w:b/>
                <w:sz w:val="24"/>
              </w:rPr>
              <w:t xml:space="preserve"> </w:t>
            </w:r>
            <w:r w:rsidRPr="00D44A0F">
              <w:rPr>
                <w:b/>
                <w:sz w:val="24"/>
                <w:lang w:val="en-US"/>
              </w:rPr>
              <w:t>minimis</w:t>
            </w:r>
            <w:r w:rsidRPr="00D44A0F">
              <w:rPr>
                <w:b/>
                <w:sz w:val="24"/>
              </w:rPr>
              <w:t>) съгласно Регламент (ЕС) № 2023/2831 на Комисията:</w:t>
            </w:r>
          </w:p>
          <w:p w14:paraId="71F66D27" w14:textId="6BF50E00" w:rsidR="00D44A0F" w:rsidRPr="00D44A0F" w:rsidRDefault="00D44A0F" w:rsidP="00D44A0F">
            <w:pPr>
              <w:jc w:val="both"/>
              <w:rPr>
                <w:b/>
                <w:sz w:val="24"/>
              </w:rPr>
            </w:pPr>
            <w:r w:rsidRPr="00D44A0F">
              <w:rPr>
                <w:sz w:val="24"/>
              </w:rPr>
              <w:t>Максималният интензитет (процент) на безвъзмездн</w:t>
            </w:r>
            <w:r>
              <w:rPr>
                <w:sz w:val="24"/>
              </w:rPr>
              <w:t>ата финансова помощ</w:t>
            </w:r>
            <w:r w:rsidRPr="00D44A0F">
              <w:rPr>
                <w:sz w:val="24"/>
              </w:rPr>
              <w:t xml:space="preserve"> при избран режим „минимална помощ</w:t>
            </w:r>
            <w:r>
              <w:rPr>
                <w:sz w:val="24"/>
                <w:lang w:val="en-US"/>
              </w:rPr>
              <w:t>”</w:t>
            </w:r>
            <w:r w:rsidRPr="00D44A0F">
              <w:rPr>
                <w:sz w:val="24"/>
              </w:rPr>
              <w:t xml:space="preserve"> (</w:t>
            </w:r>
            <w:r w:rsidRPr="00D44A0F">
              <w:rPr>
                <w:sz w:val="24"/>
                <w:lang w:val="en-US"/>
              </w:rPr>
              <w:t>de</w:t>
            </w:r>
            <w:r w:rsidRPr="00D44A0F">
              <w:rPr>
                <w:sz w:val="24"/>
              </w:rPr>
              <w:t xml:space="preserve"> </w:t>
            </w:r>
            <w:r w:rsidRPr="00D44A0F">
              <w:rPr>
                <w:sz w:val="24"/>
                <w:lang w:val="en-US"/>
              </w:rPr>
              <w:t>minimis</w:t>
            </w:r>
            <w:r w:rsidRPr="00D44A0F">
              <w:rPr>
                <w:sz w:val="24"/>
              </w:rPr>
              <w:t xml:space="preserve">) </w:t>
            </w:r>
            <w:r>
              <w:rPr>
                <w:sz w:val="24"/>
              </w:rPr>
              <w:t>за всички</w:t>
            </w:r>
            <w:r w:rsidRPr="00D44A0F">
              <w:rPr>
                <w:sz w:val="24"/>
              </w:rPr>
              <w:t xml:space="preserve"> категори</w:t>
            </w:r>
            <w:r>
              <w:rPr>
                <w:sz w:val="24"/>
              </w:rPr>
              <w:t>и</w:t>
            </w:r>
            <w:r w:rsidRPr="00D44A0F">
              <w:rPr>
                <w:sz w:val="24"/>
              </w:rPr>
              <w:t xml:space="preserve"> </w:t>
            </w:r>
            <w:r>
              <w:rPr>
                <w:sz w:val="24"/>
              </w:rPr>
              <w:t>предприятия -кандидати,</w:t>
            </w:r>
            <w:r w:rsidRPr="00D44A0F">
              <w:rPr>
                <w:sz w:val="24"/>
              </w:rPr>
              <w:t xml:space="preserve"> е както следва:</w:t>
            </w:r>
          </w:p>
          <w:tbl>
            <w:tblPr>
              <w:tblStyle w:val="TableGrid"/>
              <w:tblW w:w="0" w:type="auto"/>
              <w:tblLook w:val="04A0" w:firstRow="1" w:lastRow="0" w:firstColumn="1" w:lastColumn="0" w:noHBand="0" w:noVBand="1"/>
            </w:tblPr>
            <w:tblGrid>
              <w:gridCol w:w="4956"/>
              <w:gridCol w:w="4957"/>
            </w:tblGrid>
            <w:tr w:rsidR="00D44A0F" w14:paraId="35C11C00" w14:textId="77777777">
              <w:tc>
                <w:tcPr>
                  <w:tcW w:w="49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031DE4" w14:textId="77777777" w:rsidR="00D44A0F" w:rsidRDefault="00D44A0F" w:rsidP="00D44A0F">
                  <w:pPr>
                    <w:jc w:val="center"/>
                  </w:pPr>
                  <w:r>
                    <w:rPr>
                      <w:b/>
                      <w:sz w:val="24"/>
                      <w:szCs w:val="24"/>
                    </w:rPr>
                    <w:t>Категория на предприятието-кандидат</w:t>
                  </w:r>
                </w:p>
              </w:tc>
              <w:tc>
                <w:tcPr>
                  <w:tcW w:w="4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9EA8DD" w14:textId="77777777" w:rsidR="00D44A0F" w:rsidRDefault="00D44A0F" w:rsidP="00D44A0F">
                  <w:pPr>
                    <w:jc w:val="center"/>
                  </w:pPr>
                  <w:r>
                    <w:rPr>
                      <w:b/>
                      <w:sz w:val="24"/>
                      <w:szCs w:val="24"/>
                    </w:rPr>
                    <w:t>Максимален интензитет на помощта</w:t>
                  </w:r>
                </w:p>
              </w:tc>
            </w:tr>
            <w:tr w:rsidR="00D44A0F" w14:paraId="104FC7A8" w14:textId="77777777">
              <w:tc>
                <w:tcPr>
                  <w:tcW w:w="4956" w:type="dxa"/>
                  <w:tcBorders>
                    <w:top w:val="single" w:sz="4" w:space="0" w:color="auto"/>
                    <w:left w:val="single" w:sz="4" w:space="0" w:color="auto"/>
                    <w:bottom w:val="single" w:sz="4" w:space="0" w:color="auto"/>
                    <w:right w:val="single" w:sz="4" w:space="0" w:color="auto"/>
                  </w:tcBorders>
                  <w:hideMark/>
                </w:tcPr>
                <w:p w14:paraId="4C5BED30" w14:textId="37DEF631" w:rsidR="00D44A0F" w:rsidRDefault="00D44A0F" w:rsidP="00D44A0F">
                  <w:pPr>
                    <w:spacing w:before="120"/>
                    <w:jc w:val="center"/>
                  </w:pPr>
                  <w:r>
                    <w:rPr>
                      <w:sz w:val="24"/>
                      <w:szCs w:val="24"/>
                    </w:rPr>
                    <w:t>М</w:t>
                  </w:r>
                  <w:r>
                    <w:rPr>
                      <w:snapToGrid w:val="0"/>
                      <w:sz w:val="24"/>
                      <w:szCs w:val="24"/>
                    </w:rPr>
                    <w:t xml:space="preserve">икро, </w:t>
                  </w:r>
                  <w:r>
                    <w:rPr>
                      <w:sz w:val="24"/>
                      <w:szCs w:val="24"/>
                    </w:rPr>
                    <w:t>малки, средни и големи предприятия</w:t>
                  </w:r>
                </w:p>
              </w:tc>
              <w:tc>
                <w:tcPr>
                  <w:tcW w:w="4957" w:type="dxa"/>
                  <w:tcBorders>
                    <w:top w:val="single" w:sz="4" w:space="0" w:color="auto"/>
                    <w:left w:val="single" w:sz="4" w:space="0" w:color="auto"/>
                    <w:bottom w:val="single" w:sz="4" w:space="0" w:color="auto"/>
                    <w:right w:val="single" w:sz="4" w:space="0" w:color="auto"/>
                  </w:tcBorders>
                  <w:hideMark/>
                </w:tcPr>
                <w:p w14:paraId="7DA72552" w14:textId="77777777" w:rsidR="00D44A0F" w:rsidRDefault="00D44A0F" w:rsidP="00D44A0F">
                  <w:pPr>
                    <w:spacing w:before="120"/>
                    <w:jc w:val="center"/>
                  </w:pPr>
                  <w:r>
                    <w:rPr>
                      <w:sz w:val="24"/>
                      <w:szCs w:val="24"/>
                    </w:rPr>
                    <w:t>70 %</w:t>
                  </w:r>
                </w:p>
              </w:tc>
            </w:tr>
          </w:tbl>
          <w:p w14:paraId="41F49ED6" w14:textId="51A1ECE1" w:rsidR="00D44A0F" w:rsidRPr="00D44A0F" w:rsidRDefault="00D44A0F" w:rsidP="00D44A0F">
            <w:pPr>
              <w:spacing w:before="240" w:after="120"/>
              <w:jc w:val="both"/>
              <w:rPr>
                <w:b/>
                <w:bCs/>
                <w:sz w:val="24"/>
              </w:rPr>
            </w:pPr>
            <w:r w:rsidRPr="00D44A0F">
              <w:rPr>
                <w:b/>
                <w:bCs/>
                <w:sz w:val="24"/>
              </w:rPr>
              <w:t>2) Интензитет на безвъзмездната финансова помощ в случаите на избран режим „регионална инвестиционна помощ” съгласно чл. 13 и чл. 14 от Регламент (ЕС) № 651/2014 на Комисията</w:t>
            </w:r>
            <w:r w:rsidR="00294505">
              <w:rPr>
                <w:rStyle w:val="FootnoteReference"/>
                <w:b/>
                <w:bCs/>
                <w:sz w:val="24"/>
              </w:rPr>
              <w:footnoteReference w:id="14"/>
            </w:r>
            <w:r>
              <w:rPr>
                <w:b/>
                <w:bCs/>
                <w:sz w:val="24"/>
              </w:rPr>
              <w:t>:</w:t>
            </w:r>
          </w:p>
          <w:p w14:paraId="1ACC34A9" w14:textId="0DF80765" w:rsidR="00D61CBE" w:rsidRPr="00D61CBE" w:rsidRDefault="00D61CBE" w:rsidP="00D61CBE">
            <w:pPr>
              <w:jc w:val="both"/>
              <w:rPr>
                <w:sz w:val="24"/>
              </w:rPr>
            </w:pPr>
            <w:r w:rsidRPr="00D61CBE">
              <w:rPr>
                <w:sz w:val="24"/>
              </w:rPr>
              <w:t>Максималният интензитет (процент) на безвъзмездн</w:t>
            </w:r>
            <w:r>
              <w:rPr>
                <w:sz w:val="24"/>
              </w:rPr>
              <w:t>ата помощ</w:t>
            </w:r>
            <w:r w:rsidRPr="00D61CBE">
              <w:rPr>
                <w:sz w:val="24"/>
              </w:rPr>
              <w:t xml:space="preserve"> при избран режим „регионална инвестиционна помощ</w:t>
            </w:r>
            <w:r w:rsidR="00604AF1">
              <w:rPr>
                <w:sz w:val="24"/>
                <w:lang w:val="en-US"/>
              </w:rPr>
              <w:t>” e</w:t>
            </w:r>
            <w:r w:rsidRPr="00D61CBE">
              <w:rPr>
                <w:sz w:val="24"/>
              </w:rPr>
              <w:t xml:space="preserve"> </w:t>
            </w:r>
            <w:r w:rsidRPr="00D61CBE">
              <w:rPr>
                <w:b/>
                <w:sz w:val="24"/>
              </w:rPr>
              <w:t>в зависимост от</w:t>
            </w:r>
            <w:r w:rsidRPr="00D61CBE">
              <w:rPr>
                <w:b/>
                <w:i/>
                <w:sz w:val="24"/>
              </w:rPr>
              <w:t xml:space="preserve"> мястото на изпълнение на </w:t>
            </w:r>
            <w:r>
              <w:rPr>
                <w:b/>
                <w:i/>
                <w:sz w:val="24"/>
              </w:rPr>
              <w:t>проекта</w:t>
            </w:r>
            <w:r w:rsidRPr="00D61CBE">
              <w:rPr>
                <w:b/>
                <w:i/>
                <w:sz w:val="24"/>
                <w:vertAlign w:val="superscript"/>
              </w:rPr>
              <w:footnoteReference w:id="15"/>
            </w:r>
            <w:r w:rsidRPr="00D61CBE">
              <w:rPr>
                <w:b/>
                <w:i/>
                <w:sz w:val="24"/>
              </w:rPr>
              <w:t xml:space="preserve"> </w:t>
            </w:r>
            <w:r w:rsidRPr="00D61CBE">
              <w:rPr>
                <w:b/>
                <w:sz w:val="24"/>
              </w:rPr>
              <w:t>и</w:t>
            </w:r>
            <w:r w:rsidRPr="00D61CBE">
              <w:rPr>
                <w:b/>
                <w:i/>
                <w:sz w:val="24"/>
              </w:rPr>
              <w:t xml:space="preserve"> категорията на предприятието – кандидат,</w:t>
            </w:r>
            <w:r w:rsidRPr="00D61CBE">
              <w:rPr>
                <w:sz w:val="24"/>
              </w:rPr>
              <w:t xml:space="preserve"> както следва: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50"/>
              <w:gridCol w:w="4496"/>
            </w:tblGrid>
            <w:tr w:rsidR="00D61CBE" w:rsidRPr="00D61CBE" w14:paraId="61F7B12E" w14:textId="77777777" w:rsidTr="00A06368">
              <w:trPr>
                <w:trHeight w:val="856"/>
              </w:trPr>
              <w:tc>
                <w:tcPr>
                  <w:tcW w:w="2660" w:type="dxa"/>
                  <w:tcBorders>
                    <w:top w:val="single" w:sz="4" w:space="0" w:color="auto"/>
                  </w:tcBorders>
                  <w:shd w:val="clear" w:color="auto" w:fill="D9D9D9"/>
                  <w:vAlign w:val="center"/>
                </w:tcPr>
                <w:p w14:paraId="270D071F" w14:textId="6AD176B9" w:rsidR="00D61CBE" w:rsidRPr="00D61CBE" w:rsidRDefault="00D61CBE" w:rsidP="00604AF1">
                  <w:pPr>
                    <w:spacing w:after="0" w:line="240" w:lineRule="auto"/>
                    <w:jc w:val="center"/>
                    <w:rPr>
                      <w:rFonts w:ascii="Times New Roman" w:eastAsia="Times New Roman" w:hAnsi="Times New Roman"/>
                      <w:b/>
                      <w:sz w:val="24"/>
                    </w:rPr>
                  </w:pPr>
                  <w:r w:rsidRPr="00D61CBE">
                    <w:rPr>
                      <w:rFonts w:ascii="Times New Roman" w:eastAsia="Times New Roman" w:hAnsi="Times New Roman"/>
                      <w:b/>
                      <w:sz w:val="24"/>
                    </w:rPr>
                    <w:t>Категория на предприятието – кандидат</w:t>
                  </w:r>
                </w:p>
              </w:tc>
              <w:tc>
                <w:tcPr>
                  <w:tcW w:w="2450" w:type="dxa"/>
                  <w:tcBorders>
                    <w:top w:val="single" w:sz="4" w:space="0" w:color="auto"/>
                  </w:tcBorders>
                  <w:shd w:val="clear" w:color="auto" w:fill="D9D9D9"/>
                  <w:vAlign w:val="center"/>
                </w:tcPr>
                <w:p w14:paraId="057289BF" w14:textId="67BD41D4" w:rsidR="00D61CBE" w:rsidRPr="00D61CBE" w:rsidRDefault="00D61CBE" w:rsidP="00604AF1">
                  <w:pPr>
                    <w:spacing w:after="0" w:line="240" w:lineRule="auto"/>
                    <w:jc w:val="center"/>
                    <w:rPr>
                      <w:rFonts w:ascii="Times New Roman" w:eastAsia="Times New Roman" w:hAnsi="Times New Roman"/>
                      <w:b/>
                      <w:sz w:val="24"/>
                    </w:rPr>
                  </w:pPr>
                  <w:r w:rsidRPr="00D61CBE">
                    <w:rPr>
                      <w:rFonts w:ascii="Times New Roman" w:eastAsia="Times New Roman" w:hAnsi="Times New Roman"/>
                      <w:b/>
                      <w:sz w:val="24"/>
                    </w:rPr>
                    <w:t>Максимален интензитет на помощта за дейности</w:t>
                  </w:r>
                  <w:r>
                    <w:rPr>
                      <w:rFonts w:ascii="Times New Roman" w:eastAsia="Times New Roman" w:hAnsi="Times New Roman"/>
                      <w:b/>
                      <w:sz w:val="24"/>
                    </w:rPr>
                    <w:t xml:space="preserve"> </w:t>
                  </w:r>
                  <w:r w:rsidRPr="00D61CBE">
                    <w:rPr>
                      <w:rFonts w:ascii="Times New Roman" w:eastAsia="Times New Roman" w:hAnsi="Times New Roman"/>
                      <w:b/>
                      <w:i/>
                      <w:sz w:val="24"/>
                      <w:u w:val="single"/>
                    </w:rPr>
                    <w:t>извън</w:t>
                  </w:r>
                  <w:r w:rsidRPr="00D61CBE">
                    <w:rPr>
                      <w:rFonts w:ascii="Times New Roman" w:eastAsia="Times New Roman" w:hAnsi="Times New Roman"/>
                      <w:b/>
                      <w:sz w:val="24"/>
                    </w:rPr>
                    <w:t xml:space="preserve"> ЮЗР (</w:t>
                  </w:r>
                  <w:r w:rsidRPr="00D61CBE">
                    <w:rPr>
                      <w:rFonts w:ascii="Times New Roman" w:eastAsia="Times New Roman" w:hAnsi="Times New Roman"/>
                      <w:b/>
                      <w:sz w:val="24"/>
                      <w:lang w:val="en-US"/>
                    </w:rPr>
                    <w:t>NUTS</w:t>
                  </w:r>
                  <w:r w:rsidRPr="00D61CBE">
                    <w:rPr>
                      <w:rFonts w:ascii="Times New Roman" w:eastAsia="Times New Roman" w:hAnsi="Times New Roman"/>
                      <w:b/>
                      <w:sz w:val="24"/>
                    </w:rPr>
                    <w:t>-</w:t>
                  </w:r>
                  <w:r w:rsidRPr="00D61CBE">
                    <w:rPr>
                      <w:rFonts w:ascii="Times New Roman" w:eastAsia="Times New Roman" w:hAnsi="Times New Roman"/>
                      <w:b/>
                      <w:sz w:val="24"/>
                      <w:lang w:val="en-US"/>
                    </w:rPr>
                    <w:t>2</w:t>
                  </w:r>
                  <w:r w:rsidRPr="00D61CBE">
                    <w:rPr>
                      <w:rFonts w:ascii="Times New Roman" w:eastAsia="Times New Roman" w:hAnsi="Times New Roman"/>
                      <w:b/>
                      <w:sz w:val="24"/>
                    </w:rPr>
                    <w:t>)</w:t>
                  </w:r>
                  <w:r w:rsidRPr="00D61CBE">
                    <w:rPr>
                      <w:rFonts w:ascii="Times New Roman" w:eastAsia="Times New Roman" w:hAnsi="Times New Roman"/>
                      <w:b/>
                      <w:sz w:val="24"/>
                      <w:vertAlign w:val="superscript"/>
                    </w:rPr>
                    <w:footnoteReference w:id="16"/>
                  </w:r>
                </w:p>
              </w:tc>
              <w:tc>
                <w:tcPr>
                  <w:tcW w:w="4496" w:type="dxa"/>
                  <w:tcBorders>
                    <w:top w:val="single" w:sz="4" w:space="0" w:color="auto"/>
                  </w:tcBorders>
                  <w:shd w:val="clear" w:color="auto" w:fill="D9D9D9"/>
                  <w:vAlign w:val="center"/>
                </w:tcPr>
                <w:p w14:paraId="2A9CF1DF" w14:textId="4976E3AC" w:rsidR="00D61CBE" w:rsidRPr="00D61CBE" w:rsidRDefault="00D61CBE" w:rsidP="00604AF1">
                  <w:pPr>
                    <w:spacing w:after="0" w:line="240" w:lineRule="auto"/>
                    <w:jc w:val="center"/>
                    <w:rPr>
                      <w:rFonts w:ascii="Times New Roman" w:eastAsia="Times New Roman" w:hAnsi="Times New Roman"/>
                      <w:b/>
                      <w:sz w:val="24"/>
                    </w:rPr>
                  </w:pPr>
                  <w:r w:rsidRPr="00D61CBE">
                    <w:rPr>
                      <w:rFonts w:ascii="Times New Roman" w:eastAsia="Times New Roman" w:hAnsi="Times New Roman"/>
                      <w:b/>
                      <w:sz w:val="24"/>
                    </w:rPr>
                    <w:t>Максимален интензитет на помощта за дейности</w:t>
                  </w:r>
                  <w:r>
                    <w:rPr>
                      <w:rFonts w:ascii="Times New Roman" w:eastAsia="Times New Roman" w:hAnsi="Times New Roman"/>
                      <w:b/>
                      <w:sz w:val="24"/>
                    </w:rPr>
                    <w:t xml:space="preserve"> </w:t>
                  </w:r>
                  <w:r w:rsidRPr="00D61CBE">
                    <w:rPr>
                      <w:rFonts w:ascii="Times New Roman" w:eastAsia="Times New Roman" w:hAnsi="Times New Roman"/>
                      <w:b/>
                      <w:i/>
                      <w:sz w:val="24"/>
                      <w:u w:val="single"/>
                    </w:rPr>
                    <w:t>в</w:t>
                  </w:r>
                  <w:r w:rsidRPr="00D61CBE">
                    <w:rPr>
                      <w:rFonts w:ascii="Times New Roman" w:eastAsia="Times New Roman" w:hAnsi="Times New Roman"/>
                      <w:b/>
                      <w:sz w:val="24"/>
                    </w:rPr>
                    <w:t xml:space="preserve"> ЮЗР</w:t>
                  </w:r>
                  <w:r w:rsidRPr="00D61CBE">
                    <w:rPr>
                      <w:rFonts w:ascii="Times New Roman" w:eastAsia="Times New Roman" w:hAnsi="Times New Roman"/>
                      <w:b/>
                      <w:sz w:val="24"/>
                      <w:lang w:val="en-US"/>
                    </w:rPr>
                    <w:t xml:space="preserve"> </w:t>
                  </w:r>
                  <w:r w:rsidRPr="00D61CBE">
                    <w:rPr>
                      <w:rFonts w:ascii="Times New Roman" w:eastAsia="Times New Roman" w:hAnsi="Times New Roman"/>
                      <w:b/>
                      <w:sz w:val="24"/>
                    </w:rPr>
                    <w:t>(NUTS-2)</w:t>
                  </w:r>
                </w:p>
              </w:tc>
            </w:tr>
            <w:tr w:rsidR="00D61CBE" w:rsidRPr="00D61CBE" w14:paraId="48EE9194" w14:textId="77777777" w:rsidTr="00A06368">
              <w:trPr>
                <w:trHeight w:val="457"/>
              </w:trPr>
              <w:tc>
                <w:tcPr>
                  <w:tcW w:w="2660" w:type="dxa"/>
                  <w:tcBorders>
                    <w:bottom w:val="single" w:sz="4" w:space="0" w:color="auto"/>
                  </w:tcBorders>
                  <w:vAlign w:val="center"/>
                </w:tcPr>
                <w:p w14:paraId="76552240" w14:textId="1E9AC345" w:rsidR="00D61CBE" w:rsidRPr="00D61CBE" w:rsidRDefault="00D61CBE" w:rsidP="00D61CBE">
                  <w:pPr>
                    <w:spacing w:after="60"/>
                    <w:rPr>
                      <w:rFonts w:ascii="Times New Roman" w:eastAsia="Times New Roman" w:hAnsi="Times New Roman"/>
                      <w:sz w:val="24"/>
                    </w:rPr>
                  </w:pPr>
                  <w:r w:rsidRPr="00D61CBE">
                    <w:rPr>
                      <w:rFonts w:ascii="Times New Roman" w:eastAsia="Times New Roman" w:hAnsi="Times New Roman"/>
                      <w:sz w:val="24"/>
                    </w:rPr>
                    <w:t>Микро</w:t>
                  </w:r>
                  <w:r>
                    <w:rPr>
                      <w:rFonts w:ascii="Times New Roman" w:eastAsia="Times New Roman" w:hAnsi="Times New Roman"/>
                      <w:sz w:val="24"/>
                    </w:rPr>
                    <w:t>-</w:t>
                  </w:r>
                  <w:r w:rsidRPr="00D61CBE">
                    <w:rPr>
                      <w:rFonts w:ascii="Times New Roman" w:eastAsia="Times New Roman" w:hAnsi="Times New Roman"/>
                      <w:sz w:val="24"/>
                    </w:rPr>
                    <w:t xml:space="preserve"> и малки предприятия</w:t>
                  </w:r>
                </w:p>
              </w:tc>
              <w:tc>
                <w:tcPr>
                  <w:tcW w:w="2450" w:type="dxa"/>
                  <w:tcBorders>
                    <w:bottom w:val="single" w:sz="4" w:space="0" w:color="auto"/>
                  </w:tcBorders>
                  <w:vAlign w:val="center"/>
                </w:tcPr>
                <w:p w14:paraId="3B0FEAB6" w14:textId="320497C6" w:rsidR="00D61CBE" w:rsidRPr="00D61CBE" w:rsidRDefault="00115149" w:rsidP="00D61CBE">
                  <w:pPr>
                    <w:spacing w:after="60"/>
                    <w:jc w:val="center"/>
                    <w:rPr>
                      <w:rFonts w:ascii="Times New Roman" w:eastAsia="Times New Roman" w:hAnsi="Times New Roman"/>
                      <w:sz w:val="24"/>
                    </w:rPr>
                  </w:pPr>
                  <w:r>
                    <w:rPr>
                      <w:rFonts w:ascii="Times New Roman" w:eastAsia="Times New Roman" w:hAnsi="Times New Roman"/>
                      <w:sz w:val="24"/>
                    </w:rPr>
                    <w:t>70</w:t>
                  </w:r>
                  <w:r w:rsidR="00D61CBE" w:rsidRPr="00D61CBE">
                    <w:rPr>
                      <w:rFonts w:ascii="Times New Roman" w:eastAsia="Times New Roman" w:hAnsi="Times New Roman"/>
                      <w:sz w:val="24"/>
                    </w:rPr>
                    <w:t xml:space="preserve"> %</w:t>
                  </w:r>
                </w:p>
              </w:tc>
              <w:tc>
                <w:tcPr>
                  <w:tcW w:w="4496" w:type="dxa"/>
                  <w:tcBorders>
                    <w:bottom w:val="single" w:sz="4" w:space="0" w:color="auto"/>
                  </w:tcBorders>
                  <w:vAlign w:val="center"/>
                </w:tcPr>
                <w:p w14:paraId="6CAC0C86" w14:textId="791B9E50" w:rsidR="00D61CBE" w:rsidRPr="00D61CBE" w:rsidRDefault="00B92F16" w:rsidP="00D61CBE">
                  <w:pPr>
                    <w:spacing w:after="60"/>
                    <w:jc w:val="both"/>
                    <w:rPr>
                      <w:rFonts w:ascii="Times New Roman" w:eastAsia="Times New Roman" w:hAnsi="Times New Roman"/>
                      <w:sz w:val="24"/>
                    </w:rPr>
                  </w:pPr>
                  <w:r>
                    <w:rPr>
                      <w:rFonts w:ascii="Times New Roman" w:eastAsia="Times New Roman" w:hAnsi="Times New Roman"/>
                      <w:sz w:val="24"/>
                    </w:rPr>
                    <w:t>София град (столица): 35</w:t>
                  </w:r>
                  <w:r w:rsidR="00D61CBE" w:rsidRPr="00D61CBE">
                    <w:rPr>
                      <w:rFonts w:ascii="Times New Roman" w:eastAsia="Times New Roman" w:hAnsi="Times New Roman"/>
                      <w:sz w:val="24"/>
                    </w:rPr>
                    <w:t>%</w:t>
                  </w:r>
                </w:p>
                <w:p w14:paraId="1F696AAA" w14:textId="64E687E5" w:rsidR="00D61CBE" w:rsidRPr="00D61CBE" w:rsidRDefault="00B92F16" w:rsidP="00D61CBE">
                  <w:pPr>
                    <w:spacing w:after="60"/>
                    <w:jc w:val="both"/>
                    <w:rPr>
                      <w:rFonts w:ascii="Times New Roman" w:eastAsia="Times New Roman" w:hAnsi="Times New Roman"/>
                      <w:sz w:val="24"/>
                    </w:rPr>
                  </w:pPr>
                  <w:r>
                    <w:rPr>
                      <w:rFonts w:ascii="Times New Roman" w:eastAsia="Times New Roman" w:hAnsi="Times New Roman"/>
                      <w:sz w:val="24"/>
                    </w:rPr>
                    <w:t xml:space="preserve">София област: </w:t>
                  </w:r>
                  <w:r w:rsidR="00A06368">
                    <w:rPr>
                      <w:rFonts w:ascii="Times New Roman" w:eastAsia="Times New Roman" w:hAnsi="Times New Roman"/>
                      <w:sz w:val="24"/>
                    </w:rPr>
                    <w:t>65</w:t>
                  </w:r>
                  <w:r w:rsidR="00D61CBE" w:rsidRPr="00D61CBE">
                    <w:rPr>
                      <w:rFonts w:ascii="Times New Roman" w:eastAsia="Times New Roman" w:hAnsi="Times New Roman"/>
                      <w:sz w:val="24"/>
                    </w:rPr>
                    <w:t>%</w:t>
                  </w:r>
                </w:p>
                <w:p w14:paraId="2A2DCA82" w14:textId="080A35C0" w:rsidR="00D61CBE" w:rsidRPr="00D61CBE" w:rsidRDefault="00A06368" w:rsidP="00D61CBE">
                  <w:pPr>
                    <w:spacing w:after="60"/>
                    <w:jc w:val="both"/>
                    <w:rPr>
                      <w:rFonts w:ascii="Times New Roman" w:eastAsia="Times New Roman" w:hAnsi="Times New Roman"/>
                      <w:sz w:val="24"/>
                    </w:rPr>
                  </w:pPr>
                  <w:r>
                    <w:rPr>
                      <w:rFonts w:ascii="Times New Roman" w:eastAsia="Times New Roman" w:hAnsi="Times New Roman"/>
                      <w:sz w:val="24"/>
                    </w:rPr>
                    <w:t>Област Благоевград: 65</w:t>
                  </w:r>
                  <w:r w:rsidR="00D61CBE" w:rsidRPr="00D61CBE">
                    <w:rPr>
                      <w:rFonts w:ascii="Times New Roman" w:eastAsia="Times New Roman" w:hAnsi="Times New Roman"/>
                      <w:sz w:val="24"/>
                    </w:rPr>
                    <w:t>%</w:t>
                  </w:r>
                </w:p>
                <w:p w14:paraId="39BEB365" w14:textId="77777777" w:rsidR="00D61CBE" w:rsidRPr="00D61CBE" w:rsidRDefault="00D61CBE" w:rsidP="00D61CBE">
                  <w:pPr>
                    <w:spacing w:after="60"/>
                    <w:jc w:val="both"/>
                    <w:rPr>
                      <w:rFonts w:ascii="Times New Roman" w:eastAsia="Times New Roman" w:hAnsi="Times New Roman"/>
                      <w:sz w:val="24"/>
                    </w:rPr>
                  </w:pPr>
                  <w:r w:rsidRPr="00D61CBE">
                    <w:rPr>
                      <w:rFonts w:ascii="Times New Roman" w:eastAsia="Times New Roman" w:hAnsi="Times New Roman"/>
                      <w:sz w:val="24"/>
                    </w:rPr>
                    <w:t>Област Перник: 40%</w:t>
                  </w:r>
                </w:p>
                <w:p w14:paraId="63F4FF2F" w14:textId="18BA5C95" w:rsidR="00D61CBE" w:rsidRPr="00D61CBE" w:rsidRDefault="00A06368" w:rsidP="00D61CBE">
                  <w:pPr>
                    <w:spacing w:after="60"/>
                    <w:jc w:val="both"/>
                    <w:rPr>
                      <w:rFonts w:ascii="Times New Roman" w:eastAsia="Times New Roman" w:hAnsi="Times New Roman"/>
                      <w:sz w:val="24"/>
                    </w:rPr>
                  </w:pPr>
                  <w:r>
                    <w:rPr>
                      <w:rFonts w:ascii="Times New Roman" w:eastAsia="Times New Roman" w:hAnsi="Times New Roman"/>
                      <w:sz w:val="24"/>
                    </w:rPr>
                    <w:t>Област Кюстендил: 40</w:t>
                  </w:r>
                  <w:r w:rsidR="00D61CBE" w:rsidRPr="00D61CBE">
                    <w:rPr>
                      <w:rFonts w:ascii="Times New Roman" w:eastAsia="Times New Roman" w:hAnsi="Times New Roman"/>
                      <w:sz w:val="24"/>
                    </w:rPr>
                    <w:t>%</w:t>
                  </w:r>
                </w:p>
              </w:tc>
            </w:tr>
            <w:tr w:rsidR="00D61CBE" w:rsidRPr="00D61CBE" w14:paraId="5EC7C0CA" w14:textId="77777777" w:rsidTr="00A06368">
              <w:tc>
                <w:tcPr>
                  <w:tcW w:w="2660" w:type="dxa"/>
                  <w:vAlign w:val="center"/>
                </w:tcPr>
                <w:p w14:paraId="0353BD00" w14:textId="77777777" w:rsidR="00D61CBE" w:rsidRPr="00D61CBE" w:rsidRDefault="00D61CBE" w:rsidP="00D61CBE">
                  <w:pPr>
                    <w:spacing w:after="60"/>
                    <w:jc w:val="both"/>
                    <w:rPr>
                      <w:rFonts w:ascii="Times New Roman" w:eastAsia="Times New Roman" w:hAnsi="Times New Roman"/>
                      <w:sz w:val="24"/>
                    </w:rPr>
                  </w:pPr>
                  <w:r w:rsidRPr="00D61CBE">
                    <w:rPr>
                      <w:rFonts w:ascii="Times New Roman" w:eastAsia="Times New Roman" w:hAnsi="Times New Roman"/>
                      <w:sz w:val="24"/>
                    </w:rPr>
                    <w:t xml:space="preserve">Средни предприятия </w:t>
                  </w:r>
                </w:p>
              </w:tc>
              <w:tc>
                <w:tcPr>
                  <w:tcW w:w="2450" w:type="dxa"/>
                  <w:vAlign w:val="center"/>
                </w:tcPr>
                <w:p w14:paraId="3E86617F" w14:textId="6C4A8527" w:rsidR="00D61CBE" w:rsidRPr="00D61CBE" w:rsidRDefault="00115149" w:rsidP="00D61CBE">
                  <w:pPr>
                    <w:spacing w:after="60"/>
                    <w:jc w:val="center"/>
                    <w:rPr>
                      <w:rFonts w:ascii="Times New Roman" w:eastAsia="Times New Roman" w:hAnsi="Times New Roman"/>
                      <w:sz w:val="24"/>
                    </w:rPr>
                  </w:pPr>
                  <w:r>
                    <w:rPr>
                      <w:rFonts w:ascii="Times New Roman" w:eastAsia="Times New Roman" w:hAnsi="Times New Roman"/>
                      <w:sz w:val="24"/>
                    </w:rPr>
                    <w:t>60</w:t>
                  </w:r>
                  <w:r w:rsidR="00D61CBE" w:rsidRPr="00D61CBE">
                    <w:rPr>
                      <w:rFonts w:ascii="Times New Roman" w:eastAsia="Times New Roman" w:hAnsi="Times New Roman"/>
                      <w:sz w:val="24"/>
                    </w:rPr>
                    <w:t xml:space="preserve"> %</w:t>
                  </w:r>
                </w:p>
              </w:tc>
              <w:tc>
                <w:tcPr>
                  <w:tcW w:w="4496" w:type="dxa"/>
                  <w:vAlign w:val="center"/>
                </w:tcPr>
                <w:p w14:paraId="44571D54" w14:textId="387F8F80" w:rsidR="00D61CBE" w:rsidRPr="00D61CBE" w:rsidRDefault="00A06368" w:rsidP="00D61CBE">
                  <w:pPr>
                    <w:spacing w:after="60"/>
                    <w:jc w:val="both"/>
                    <w:rPr>
                      <w:rFonts w:ascii="Times New Roman" w:eastAsia="Times New Roman" w:hAnsi="Times New Roman"/>
                      <w:sz w:val="24"/>
                    </w:rPr>
                  </w:pPr>
                  <w:r>
                    <w:rPr>
                      <w:rFonts w:ascii="Times New Roman" w:eastAsia="Times New Roman" w:hAnsi="Times New Roman"/>
                      <w:sz w:val="24"/>
                    </w:rPr>
                    <w:t>София град (столица): 25</w:t>
                  </w:r>
                  <w:r w:rsidR="00D61CBE" w:rsidRPr="00D61CBE">
                    <w:rPr>
                      <w:rFonts w:ascii="Times New Roman" w:eastAsia="Times New Roman" w:hAnsi="Times New Roman"/>
                      <w:sz w:val="24"/>
                    </w:rPr>
                    <w:t>%</w:t>
                  </w:r>
                </w:p>
                <w:p w14:paraId="5D0D0857" w14:textId="2DB537A9" w:rsidR="00D61CBE" w:rsidRPr="00D61CBE" w:rsidRDefault="00A06368" w:rsidP="00D61CBE">
                  <w:pPr>
                    <w:spacing w:after="60"/>
                    <w:jc w:val="both"/>
                    <w:rPr>
                      <w:rFonts w:ascii="Times New Roman" w:eastAsia="Times New Roman" w:hAnsi="Times New Roman"/>
                      <w:sz w:val="24"/>
                    </w:rPr>
                  </w:pPr>
                  <w:r>
                    <w:rPr>
                      <w:rFonts w:ascii="Times New Roman" w:eastAsia="Times New Roman" w:hAnsi="Times New Roman"/>
                      <w:sz w:val="24"/>
                    </w:rPr>
                    <w:t>София област: 55</w:t>
                  </w:r>
                  <w:r w:rsidR="00D61CBE" w:rsidRPr="00D61CBE">
                    <w:rPr>
                      <w:rFonts w:ascii="Times New Roman" w:eastAsia="Times New Roman" w:hAnsi="Times New Roman"/>
                      <w:sz w:val="24"/>
                    </w:rPr>
                    <w:t>%</w:t>
                  </w:r>
                </w:p>
                <w:p w14:paraId="5805CFDD" w14:textId="2ED55424" w:rsidR="00D61CBE" w:rsidRPr="00D61CBE" w:rsidRDefault="00A06368" w:rsidP="00D61CBE">
                  <w:pPr>
                    <w:spacing w:after="60"/>
                    <w:jc w:val="both"/>
                    <w:rPr>
                      <w:rFonts w:ascii="Times New Roman" w:eastAsia="Times New Roman" w:hAnsi="Times New Roman"/>
                      <w:sz w:val="24"/>
                    </w:rPr>
                  </w:pPr>
                  <w:r>
                    <w:rPr>
                      <w:rFonts w:ascii="Times New Roman" w:eastAsia="Times New Roman" w:hAnsi="Times New Roman"/>
                      <w:sz w:val="24"/>
                    </w:rPr>
                    <w:t>Област Благоевград: 55</w:t>
                  </w:r>
                  <w:r w:rsidR="00D61CBE" w:rsidRPr="00D61CBE">
                    <w:rPr>
                      <w:rFonts w:ascii="Times New Roman" w:eastAsia="Times New Roman" w:hAnsi="Times New Roman"/>
                      <w:sz w:val="24"/>
                    </w:rPr>
                    <w:t>%</w:t>
                  </w:r>
                </w:p>
                <w:p w14:paraId="72043E74" w14:textId="77777777" w:rsidR="00D61CBE" w:rsidRPr="00D61CBE" w:rsidRDefault="00D61CBE" w:rsidP="00D61CBE">
                  <w:pPr>
                    <w:spacing w:after="60"/>
                    <w:jc w:val="both"/>
                    <w:rPr>
                      <w:rFonts w:ascii="Times New Roman" w:eastAsia="Times New Roman" w:hAnsi="Times New Roman"/>
                      <w:sz w:val="24"/>
                    </w:rPr>
                  </w:pPr>
                  <w:r w:rsidRPr="00D61CBE">
                    <w:rPr>
                      <w:rFonts w:ascii="Times New Roman" w:eastAsia="Times New Roman" w:hAnsi="Times New Roman"/>
                      <w:sz w:val="24"/>
                    </w:rPr>
                    <w:lastRenderedPageBreak/>
                    <w:t>Област Перник: 30%</w:t>
                  </w:r>
                </w:p>
                <w:p w14:paraId="27DCDAEF" w14:textId="304FC213" w:rsidR="00D61CBE" w:rsidRPr="00D61CBE" w:rsidRDefault="00A06368" w:rsidP="00D61CBE">
                  <w:pPr>
                    <w:spacing w:after="60"/>
                    <w:jc w:val="both"/>
                    <w:rPr>
                      <w:rFonts w:ascii="Times New Roman" w:eastAsia="Times New Roman" w:hAnsi="Times New Roman"/>
                      <w:sz w:val="24"/>
                    </w:rPr>
                  </w:pPr>
                  <w:r>
                    <w:rPr>
                      <w:rFonts w:ascii="Times New Roman" w:eastAsia="Times New Roman" w:hAnsi="Times New Roman"/>
                      <w:sz w:val="24"/>
                    </w:rPr>
                    <w:t>Област Кюстендил: 30</w:t>
                  </w:r>
                  <w:r w:rsidR="00D61CBE" w:rsidRPr="00D61CBE">
                    <w:rPr>
                      <w:rFonts w:ascii="Times New Roman" w:eastAsia="Times New Roman" w:hAnsi="Times New Roman"/>
                      <w:sz w:val="24"/>
                    </w:rPr>
                    <w:t>%</w:t>
                  </w:r>
                </w:p>
              </w:tc>
            </w:tr>
            <w:tr w:rsidR="00D61CBE" w:rsidRPr="00D61CBE" w14:paraId="12080E8D" w14:textId="77777777" w:rsidTr="00A06368">
              <w:tc>
                <w:tcPr>
                  <w:tcW w:w="2660" w:type="dxa"/>
                  <w:vAlign w:val="center"/>
                </w:tcPr>
                <w:p w14:paraId="303BE78A" w14:textId="77777777" w:rsidR="00D61CBE" w:rsidRPr="00D61CBE" w:rsidRDefault="00D61CBE" w:rsidP="00D61CBE">
                  <w:pPr>
                    <w:spacing w:after="60"/>
                    <w:jc w:val="both"/>
                    <w:rPr>
                      <w:rFonts w:ascii="Times New Roman" w:eastAsia="Times New Roman" w:hAnsi="Times New Roman"/>
                      <w:sz w:val="24"/>
                    </w:rPr>
                  </w:pPr>
                </w:p>
                <w:p w14:paraId="052E7107" w14:textId="77777777" w:rsidR="00D61CBE" w:rsidRPr="00D61CBE" w:rsidRDefault="00D61CBE" w:rsidP="00D61CBE">
                  <w:pPr>
                    <w:spacing w:after="60"/>
                    <w:jc w:val="both"/>
                    <w:rPr>
                      <w:rFonts w:ascii="Times New Roman" w:eastAsia="Times New Roman" w:hAnsi="Times New Roman"/>
                      <w:sz w:val="24"/>
                    </w:rPr>
                  </w:pPr>
                  <w:r w:rsidRPr="00D61CBE">
                    <w:rPr>
                      <w:rFonts w:ascii="Times New Roman" w:eastAsia="Times New Roman" w:hAnsi="Times New Roman"/>
                      <w:sz w:val="24"/>
                    </w:rPr>
                    <w:t>Големи предприятия</w:t>
                  </w:r>
                </w:p>
                <w:p w14:paraId="61B2CF7D" w14:textId="77777777" w:rsidR="00D61CBE" w:rsidRPr="00D61CBE" w:rsidRDefault="00D61CBE" w:rsidP="00D61CBE">
                  <w:pPr>
                    <w:spacing w:after="60"/>
                    <w:jc w:val="both"/>
                    <w:rPr>
                      <w:rFonts w:ascii="Times New Roman" w:eastAsia="Times New Roman" w:hAnsi="Times New Roman"/>
                      <w:sz w:val="24"/>
                    </w:rPr>
                  </w:pPr>
                </w:p>
                <w:p w14:paraId="23CEE639" w14:textId="77777777" w:rsidR="00D61CBE" w:rsidRPr="00D61CBE" w:rsidRDefault="00D61CBE" w:rsidP="00D61CBE">
                  <w:pPr>
                    <w:spacing w:after="60"/>
                    <w:jc w:val="both"/>
                    <w:rPr>
                      <w:rFonts w:ascii="Times New Roman" w:eastAsia="Times New Roman" w:hAnsi="Times New Roman"/>
                      <w:sz w:val="24"/>
                    </w:rPr>
                  </w:pPr>
                </w:p>
              </w:tc>
              <w:tc>
                <w:tcPr>
                  <w:tcW w:w="2450" w:type="dxa"/>
                  <w:vAlign w:val="center"/>
                </w:tcPr>
                <w:p w14:paraId="5362DD31" w14:textId="58393E98" w:rsidR="00D61CBE" w:rsidRPr="00D61CBE" w:rsidRDefault="00A06368" w:rsidP="00D61CBE">
                  <w:pPr>
                    <w:spacing w:after="60"/>
                    <w:jc w:val="center"/>
                    <w:rPr>
                      <w:rFonts w:ascii="Times New Roman" w:eastAsia="Times New Roman" w:hAnsi="Times New Roman"/>
                      <w:sz w:val="24"/>
                    </w:rPr>
                  </w:pPr>
                  <w:r>
                    <w:rPr>
                      <w:rFonts w:ascii="Times New Roman" w:eastAsia="Times New Roman" w:hAnsi="Times New Roman"/>
                      <w:sz w:val="24"/>
                    </w:rPr>
                    <w:t>50</w:t>
                  </w:r>
                  <w:r w:rsidR="00D61CBE" w:rsidRPr="00D61CBE">
                    <w:rPr>
                      <w:rFonts w:ascii="Times New Roman" w:eastAsia="Times New Roman" w:hAnsi="Times New Roman"/>
                      <w:sz w:val="24"/>
                    </w:rPr>
                    <w:t xml:space="preserve"> %</w:t>
                  </w:r>
                </w:p>
              </w:tc>
              <w:tc>
                <w:tcPr>
                  <w:tcW w:w="4496" w:type="dxa"/>
                  <w:vAlign w:val="center"/>
                </w:tcPr>
                <w:p w14:paraId="2BF3BB13" w14:textId="77777777" w:rsidR="00A06368" w:rsidRDefault="00D61CBE" w:rsidP="00D61CBE">
                  <w:pPr>
                    <w:spacing w:after="60"/>
                    <w:jc w:val="both"/>
                    <w:rPr>
                      <w:rFonts w:ascii="Times New Roman" w:eastAsia="Times New Roman" w:hAnsi="Times New Roman"/>
                      <w:sz w:val="24"/>
                    </w:rPr>
                  </w:pPr>
                  <w:r w:rsidRPr="00D61CBE">
                    <w:rPr>
                      <w:rFonts w:ascii="Times New Roman" w:eastAsia="Times New Roman" w:hAnsi="Times New Roman"/>
                      <w:sz w:val="24"/>
                    </w:rPr>
                    <w:t>София град (столица)</w:t>
                  </w:r>
                  <w:r w:rsidR="00A06368">
                    <w:rPr>
                      <w:rFonts w:ascii="Times New Roman" w:eastAsia="Times New Roman" w:hAnsi="Times New Roman"/>
                      <w:sz w:val="24"/>
                    </w:rPr>
                    <w:t>: 15%</w:t>
                  </w:r>
                </w:p>
                <w:p w14:paraId="7B277366" w14:textId="2B0A52D0" w:rsidR="00A06368" w:rsidRDefault="00A06368" w:rsidP="00D61CBE">
                  <w:pPr>
                    <w:spacing w:after="60"/>
                    <w:jc w:val="both"/>
                    <w:rPr>
                      <w:rFonts w:ascii="Times New Roman" w:eastAsia="Times New Roman" w:hAnsi="Times New Roman"/>
                      <w:sz w:val="24"/>
                    </w:rPr>
                  </w:pPr>
                  <w:r w:rsidRPr="00D61CBE">
                    <w:rPr>
                      <w:rFonts w:ascii="Times New Roman" w:eastAsia="Times New Roman" w:hAnsi="Times New Roman"/>
                      <w:sz w:val="24"/>
                    </w:rPr>
                    <w:t>София област</w:t>
                  </w:r>
                  <w:r>
                    <w:rPr>
                      <w:rFonts w:ascii="Times New Roman" w:eastAsia="Times New Roman" w:hAnsi="Times New Roman"/>
                      <w:sz w:val="24"/>
                    </w:rPr>
                    <w:t xml:space="preserve"> и </w:t>
                  </w:r>
                  <w:r w:rsidRPr="00D61CBE">
                    <w:rPr>
                      <w:rFonts w:ascii="Times New Roman" w:eastAsia="Times New Roman" w:hAnsi="Times New Roman"/>
                      <w:sz w:val="24"/>
                    </w:rPr>
                    <w:t>Област Благоевград</w:t>
                  </w:r>
                  <w:r>
                    <w:rPr>
                      <w:rFonts w:ascii="Times New Roman" w:eastAsia="Times New Roman" w:hAnsi="Times New Roman"/>
                      <w:sz w:val="24"/>
                    </w:rPr>
                    <w:t>: 45%</w:t>
                  </w:r>
                </w:p>
                <w:p w14:paraId="49A675F5" w14:textId="29FA74C9" w:rsidR="00D61CBE" w:rsidRPr="00D61CBE" w:rsidRDefault="00D61CBE" w:rsidP="00A06368">
                  <w:pPr>
                    <w:spacing w:after="60"/>
                    <w:jc w:val="both"/>
                    <w:rPr>
                      <w:rFonts w:ascii="Times New Roman" w:eastAsia="Times New Roman" w:hAnsi="Times New Roman"/>
                      <w:sz w:val="24"/>
                    </w:rPr>
                  </w:pPr>
                  <w:r w:rsidRPr="00D61CBE">
                    <w:rPr>
                      <w:rFonts w:ascii="Times New Roman" w:eastAsia="Times New Roman" w:hAnsi="Times New Roman"/>
                      <w:sz w:val="24"/>
                    </w:rPr>
                    <w:t>Област Перник</w:t>
                  </w:r>
                  <w:r w:rsidR="00A06368" w:rsidRPr="00D61CBE">
                    <w:rPr>
                      <w:rFonts w:ascii="Times New Roman" w:eastAsia="Times New Roman" w:hAnsi="Times New Roman"/>
                      <w:sz w:val="24"/>
                    </w:rPr>
                    <w:t xml:space="preserve"> и Област Кюстендил</w:t>
                  </w:r>
                  <w:r w:rsidRPr="00D61CBE">
                    <w:rPr>
                      <w:rFonts w:ascii="Times New Roman" w:eastAsia="Times New Roman" w:hAnsi="Times New Roman"/>
                      <w:sz w:val="24"/>
                    </w:rPr>
                    <w:t>: 20%</w:t>
                  </w:r>
                </w:p>
              </w:tc>
            </w:tr>
          </w:tbl>
          <w:p w14:paraId="57D36800" w14:textId="775E343A" w:rsidR="00FD7DCE" w:rsidRDefault="00FD7DCE" w:rsidP="00FD7DCE">
            <w:pPr>
              <w:spacing w:before="60" w:after="60"/>
              <w:jc w:val="both"/>
              <w:rPr>
                <w:b/>
                <w:sz w:val="24"/>
              </w:rPr>
            </w:pPr>
            <w:r w:rsidRPr="00FD7DCE">
              <w:rPr>
                <w:b/>
                <w:sz w:val="24"/>
              </w:rPr>
              <w:t xml:space="preserve">В случай че </w:t>
            </w:r>
            <w:r w:rsidR="00041CBC">
              <w:rPr>
                <w:b/>
                <w:sz w:val="24"/>
              </w:rPr>
              <w:t xml:space="preserve">дадено </w:t>
            </w:r>
            <w:r w:rsidRPr="00FD7DCE">
              <w:rPr>
                <w:b/>
                <w:sz w:val="24"/>
              </w:rPr>
              <w:t>проектно предложение се реализира едновременно в две или повече области (места на изпълнение) в ЮЗР, за които е приложим различен максимално допустим интензитет на помощта</w:t>
            </w:r>
            <w:r w:rsidR="00041CBC">
              <w:rPr>
                <w:b/>
                <w:sz w:val="24"/>
              </w:rPr>
              <w:t xml:space="preserve"> (при избран режим „регионална инвестиционна помощ</w:t>
            </w:r>
            <w:r w:rsidR="00041CBC">
              <w:rPr>
                <w:b/>
                <w:sz w:val="24"/>
                <w:lang w:val="en-US"/>
              </w:rPr>
              <w:t>”</w:t>
            </w:r>
            <w:r w:rsidR="00041CBC">
              <w:rPr>
                <w:b/>
                <w:sz w:val="24"/>
              </w:rPr>
              <w:t>)</w:t>
            </w:r>
            <w:r w:rsidRPr="00FD7DCE">
              <w:rPr>
                <w:b/>
                <w:sz w:val="24"/>
              </w:rPr>
              <w:t>, кандидатът следва да разпредели разходите в раздел „Бюджет</w:t>
            </w:r>
            <w:r w:rsidR="008359BA">
              <w:rPr>
                <w:b/>
                <w:sz w:val="24"/>
                <w:lang w:val="en-US"/>
              </w:rPr>
              <w:t>”</w:t>
            </w:r>
            <w:r w:rsidRPr="00FD7DCE">
              <w:rPr>
                <w:b/>
                <w:sz w:val="24"/>
              </w:rPr>
              <w:t xml:space="preserve"> от Формуляра за кандидатстване по места на изпълнение и съобразно приложимия интензитет за съответната област в зависимост от категорията на предприятието – кандидат.</w:t>
            </w:r>
          </w:p>
          <w:p w14:paraId="4A543F2C" w14:textId="320A7FBE" w:rsidR="00FD7DCE" w:rsidRPr="00FD7DCE" w:rsidRDefault="00FD7DCE" w:rsidP="00FD7DCE">
            <w:pPr>
              <w:spacing w:before="60" w:after="240"/>
              <w:jc w:val="both"/>
              <w:rPr>
                <w:sz w:val="24"/>
                <w:szCs w:val="24"/>
              </w:rPr>
            </w:pPr>
            <w:r w:rsidRPr="00FD7DCE">
              <w:rPr>
                <w:sz w:val="24"/>
                <w:szCs w:val="24"/>
              </w:rPr>
              <w:t>За да се изчисли интензитетът на помощта, всички данни се представят в брутно изражение - преди приспадането на данъци и други такси. Данъкът върху добавената стойност (ДДС), начислен върху допустимите разходи, който подлежи на възстановяване съгласно приложимото национално данъчно право не се взема предвид при изчисляване на интензитета на помощта и допустимите разходи</w:t>
            </w:r>
            <w:r w:rsidRPr="00FD7DCE">
              <w:rPr>
                <w:sz w:val="24"/>
                <w:szCs w:val="24"/>
                <w:vertAlign w:val="superscript"/>
              </w:rPr>
              <w:footnoteReference w:id="17"/>
            </w:r>
            <w:r w:rsidRPr="00FD7DCE">
              <w:rPr>
                <w:sz w:val="24"/>
                <w:szCs w:val="24"/>
              </w:rPr>
              <w:t xml:space="preserve">. </w:t>
            </w:r>
          </w:p>
          <w:p w14:paraId="035E1AE7" w14:textId="77777777" w:rsidR="00FD7DCE" w:rsidRDefault="00D61CBE" w:rsidP="00FD7DCE">
            <w:pPr>
              <w:spacing w:before="120"/>
              <w:jc w:val="both"/>
              <w:rPr>
                <w:sz w:val="24"/>
                <w:szCs w:val="24"/>
              </w:rPr>
            </w:pPr>
            <w:r w:rsidRPr="00F774FC">
              <w:rPr>
                <w:sz w:val="24"/>
                <w:szCs w:val="24"/>
              </w:rPr>
              <w:t xml:space="preserve">В случай на установено надвишаване на </w:t>
            </w:r>
            <w:r>
              <w:rPr>
                <w:sz w:val="24"/>
                <w:szCs w:val="24"/>
              </w:rPr>
              <w:t>посочените максимални интензитети</w:t>
            </w:r>
            <w:r w:rsidRPr="00F774FC">
              <w:rPr>
                <w:sz w:val="24"/>
                <w:szCs w:val="24"/>
              </w:rPr>
              <w:t xml:space="preserve"> на помощта, Оценителната комисия ще коригира служебно бюджета на </w:t>
            </w:r>
            <w:r>
              <w:rPr>
                <w:sz w:val="24"/>
                <w:szCs w:val="24"/>
              </w:rPr>
              <w:t>проектите</w:t>
            </w:r>
            <w:r w:rsidRPr="00F774FC">
              <w:rPr>
                <w:sz w:val="24"/>
                <w:szCs w:val="24"/>
              </w:rPr>
              <w:t xml:space="preserve"> до </w:t>
            </w:r>
            <w:r>
              <w:rPr>
                <w:sz w:val="24"/>
                <w:szCs w:val="24"/>
              </w:rPr>
              <w:t>максимално допустимия процент в зависимост от избрания режим на минимална/държавна помощ, както и съобразно мястото на изпълнение на проекта и категорията на предприятието-кандидат (в случаите на избран режим „регионална инвестиционна помощ</w:t>
            </w:r>
            <w:r>
              <w:rPr>
                <w:sz w:val="24"/>
                <w:szCs w:val="24"/>
                <w:lang w:val="en-US"/>
              </w:rPr>
              <w:t>”).</w:t>
            </w:r>
          </w:p>
          <w:p w14:paraId="06C71C01" w14:textId="507CC9E3" w:rsidR="00D61CBE" w:rsidRPr="006A3177" w:rsidRDefault="00FD7DCE" w:rsidP="00FD7DCE">
            <w:pPr>
              <w:spacing w:before="120"/>
              <w:jc w:val="both"/>
              <w:rPr>
                <w:b/>
                <w:sz w:val="24"/>
              </w:rPr>
            </w:pPr>
            <w:r w:rsidRPr="00FD7DCE">
              <w:rPr>
                <w:sz w:val="24"/>
                <w:szCs w:val="24"/>
              </w:rPr>
              <w:t>Помощите, които се предоставят на няколко части (т.е. когато кандидатът предвижда да ползва авансово и/или междинни плащания),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FD7DCE">
              <w:rPr>
                <w:sz w:val="24"/>
                <w:szCs w:val="24"/>
                <w:vertAlign w:val="superscript"/>
              </w:rPr>
              <w:footnoteReference w:id="18"/>
            </w:r>
            <w:r w:rsidRPr="00FD7DCE">
              <w:rPr>
                <w:sz w:val="24"/>
                <w:szCs w:val="24"/>
              </w:rPr>
              <w:t>.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 и</w:t>
            </w:r>
            <w:r w:rsidR="00041CBC" w:rsidRPr="00041CBC">
              <w:rPr>
                <w:sz w:val="24"/>
                <w:szCs w:val="24"/>
              </w:rPr>
              <w:t xml:space="preserve"> чл. 3, ал. 6 от Регламент (ЕС) № 2023/2831</w:t>
            </w:r>
            <w:r w:rsidRPr="00FD7DCE">
              <w:rPr>
                <w:sz w:val="24"/>
                <w:szCs w:val="24"/>
              </w:rPr>
              <w:t>. 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tc>
      </w:tr>
    </w:tbl>
    <w:p w14:paraId="6AB7362D" w14:textId="77777777" w:rsidR="002325A3" w:rsidRPr="00A44F84" w:rsidRDefault="00CB14EE" w:rsidP="00707733">
      <w:pPr>
        <w:pStyle w:val="Heading2"/>
        <w:rPr>
          <w:rFonts w:ascii="Times New Roman" w:hAnsi="Times New Roman"/>
        </w:rPr>
      </w:pPr>
      <w:bookmarkStart w:id="16" w:name="_Toc149636639"/>
      <w:r w:rsidRPr="00A44F84">
        <w:rPr>
          <w:rFonts w:ascii="Times New Roman" w:hAnsi="Times New Roman"/>
        </w:rPr>
        <w:lastRenderedPageBreak/>
        <w:t>1</w:t>
      </w:r>
      <w:r w:rsidR="004A58E5" w:rsidRPr="00A44F84">
        <w:rPr>
          <w:rFonts w:ascii="Times New Roman" w:hAnsi="Times New Roman"/>
        </w:rPr>
        <w:t>1</w:t>
      </w:r>
      <w:r w:rsidR="002325A3" w:rsidRPr="00A44F84">
        <w:rPr>
          <w:rFonts w:ascii="Times New Roman" w:hAnsi="Times New Roman"/>
        </w:rPr>
        <w:t>. Допустими кандидати:</w:t>
      </w:r>
      <w:bookmarkEnd w:id="16"/>
    </w:p>
    <w:p w14:paraId="11A65F1A" w14:textId="77777777" w:rsidR="001B6D92" w:rsidRPr="00A44F84" w:rsidRDefault="00D84021" w:rsidP="005C1072">
      <w:pPr>
        <w:pStyle w:val="Heading3"/>
        <w:spacing w:before="120" w:after="120"/>
        <w:rPr>
          <w:rFonts w:ascii="Times New Roman" w:hAnsi="Times New Roman"/>
          <w:sz w:val="24"/>
          <w:szCs w:val="24"/>
        </w:rPr>
      </w:pPr>
      <w:bookmarkStart w:id="17"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7"/>
    </w:p>
    <w:p w14:paraId="369B1A80" w14:textId="62DF0D43" w:rsidR="00531A8F" w:rsidRDefault="00C908F4"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Допустим</w:t>
      </w:r>
      <w:r w:rsidR="00475398">
        <w:rPr>
          <w:rFonts w:ascii="Times New Roman" w:hAnsi="Times New Roman"/>
          <w:sz w:val="24"/>
        </w:rPr>
        <w:t>и по</w:t>
      </w:r>
      <w:r w:rsidRPr="00A44F84">
        <w:rPr>
          <w:rFonts w:ascii="Times New Roman" w:hAnsi="Times New Roman"/>
          <w:sz w:val="24"/>
        </w:rPr>
        <w:t xml:space="preserve"> процедура</w:t>
      </w:r>
      <w:r w:rsidR="00475398">
        <w:rPr>
          <w:rFonts w:ascii="Times New Roman" w:hAnsi="Times New Roman"/>
          <w:sz w:val="24"/>
        </w:rPr>
        <w:t>та</w:t>
      </w:r>
      <w:r w:rsidRPr="00A44F84">
        <w:rPr>
          <w:rFonts w:ascii="Times New Roman" w:hAnsi="Times New Roman"/>
          <w:sz w:val="24"/>
        </w:rPr>
        <w:t xml:space="preserve"> са само кандидати, които отговарят на следните критерии:</w:t>
      </w:r>
      <w:r w:rsidR="00531A8F">
        <w:rPr>
          <w:rFonts w:ascii="Times New Roman" w:hAnsi="Times New Roman"/>
          <w:sz w:val="24"/>
        </w:rPr>
        <w:t xml:space="preserve"> </w:t>
      </w:r>
    </w:p>
    <w:p w14:paraId="775460DC" w14:textId="165CDE0B" w:rsidR="00EE25E5" w:rsidRPr="008C715E" w:rsidRDefault="00EE25E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lastRenderedPageBreak/>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005F39F7">
        <w:rPr>
          <w:rFonts w:ascii="Times New Roman" w:hAnsi="Times New Roman"/>
          <w:b/>
          <w:sz w:val="24"/>
        </w:rPr>
        <w:t>,</w:t>
      </w:r>
      <w:r w:rsidR="008C715E" w:rsidRPr="008C715E">
        <w:t xml:space="preserve"> </w:t>
      </w:r>
      <w:r w:rsidR="008C715E" w:rsidRPr="008C715E">
        <w:rPr>
          <w:rFonts w:ascii="Times New Roman" w:hAnsi="Times New Roman"/>
          <w:sz w:val="24"/>
        </w:rPr>
        <w:t>или да са еквивалентно лице по смисъла на законодателството на държава-членка на Европейското икономическо пространство.</w:t>
      </w:r>
      <w:r w:rsidRPr="008C715E">
        <w:rPr>
          <w:rFonts w:ascii="Times New Roman" w:hAnsi="Times New Roman"/>
          <w:sz w:val="24"/>
        </w:rPr>
        <w:t xml:space="preserve"> </w:t>
      </w:r>
    </w:p>
    <w:p w14:paraId="7B14D93F" w14:textId="61ACA22C" w:rsidR="003F2236" w:rsidRDefault="00EE25E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поради липсата на самостоятелна правосубектност.</w:t>
      </w:r>
    </w:p>
    <w:p w14:paraId="36D66872" w14:textId="1F7B76D4" w:rsidR="008C715E" w:rsidRDefault="008C715E"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8C715E">
        <w:rPr>
          <w:rFonts w:ascii="Times New Roman" w:hAnsi="Times New Roman"/>
          <w:sz w:val="24"/>
        </w:rPr>
        <w:t>В случай че кандидатът е еквивалентно лице на търговец по смисъла на Търговския закон или на Закона за кооперациите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административ</w:t>
      </w:r>
      <w:r w:rsidR="00A510E6">
        <w:rPr>
          <w:rFonts w:ascii="Times New Roman" w:hAnsi="Times New Roman"/>
          <w:sz w:val="24"/>
        </w:rPr>
        <w:t>ен</w:t>
      </w:r>
      <w:r w:rsidRPr="008C715E">
        <w:rPr>
          <w:rFonts w:ascii="Times New Roman" w:hAnsi="Times New Roman"/>
          <w:sz w:val="24"/>
        </w:rPr>
        <w:t xml:space="preserve"> договор за предоставяне на безвъзмездна финансова помощ (АДПБФП),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1FC9FFC9" w14:textId="77777777" w:rsidR="00062476" w:rsidRDefault="00BB0B4F" w:rsidP="00062476">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 xml:space="preserve">регистрирани не по-късно от </w:t>
      </w:r>
      <w:r w:rsidR="008C715E">
        <w:rPr>
          <w:rFonts w:ascii="Times New Roman" w:hAnsi="Times New Roman"/>
          <w:b/>
          <w:sz w:val="24"/>
        </w:rPr>
        <w:t>31.12.2022</w:t>
      </w:r>
      <w:r w:rsidR="002B1A76">
        <w:rPr>
          <w:rFonts w:ascii="Times New Roman" w:hAnsi="Times New Roman"/>
          <w:b/>
          <w:sz w:val="24"/>
        </w:rPr>
        <w:t xml:space="preserve"> г.</w:t>
      </w:r>
    </w:p>
    <w:p w14:paraId="1AE8EE22" w14:textId="4795950E" w:rsidR="00062476" w:rsidRPr="00062476" w:rsidRDefault="00942D33" w:rsidP="00062476">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szCs w:val="24"/>
        </w:rPr>
      </w:pPr>
      <w:r w:rsidRPr="00062476">
        <w:rPr>
          <w:rFonts w:ascii="Times New Roman" w:hAnsi="Times New Roman"/>
          <w:b/>
          <w:sz w:val="24"/>
        </w:rPr>
        <w:t xml:space="preserve">3) </w:t>
      </w:r>
      <w:r w:rsidR="00062476" w:rsidRPr="00062476">
        <w:rPr>
          <w:rFonts w:ascii="Times New Roman" w:hAnsi="Times New Roman"/>
          <w:sz w:val="24"/>
          <w:szCs w:val="24"/>
        </w:rPr>
        <w:t xml:space="preserve">Да са </w:t>
      </w:r>
      <w:r w:rsidR="00062476" w:rsidRPr="00062476">
        <w:rPr>
          <w:rFonts w:ascii="Times New Roman" w:hAnsi="Times New Roman"/>
          <w:b/>
          <w:sz w:val="24"/>
          <w:szCs w:val="24"/>
        </w:rPr>
        <w:t>микро, малки и</w:t>
      </w:r>
      <w:r w:rsidR="00C25DB3">
        <w:rPr>
          <w:rFonts w:ascii="Times New Roman" w:hAnsi="Times New Roman"/>
          <w:b/>
          <w:sz w:val="24"/>
          <w:szCs w:val="24"/>
        </w:rPr>
        <w:t>ли</w:t>
      </w:r>
      <w:r w:rsidR="00062476" w:rsidRPr="00062476">
        <w:rPr>
          <w:rFonts w:ascii="Times New Roman" w:hAnsi="Times New Roman"/>
          <w:b/>
          <w:sz w:val="24"/>
          <w:szCs w:val="24"/>
        </w:rPr>
        <w:t xml:space="preserve"> средни предприятия</w:t>
      </w:r>
      <w:r w:rsidR="00062476" w:rsidRPr="00062476">
        <w:rPr>
          <w:rFonts w:ascii="Times New Roman" w:hAnsi="Times New Roman"/>
          <w:sz w:val="24"/>
          <w:szCs w:val="24"/>
        </w:rPr>
        <w:t xml:space="preserve"> по смисъла на чл. 3 и чл. 4 от Закона за малките и средните предприятия</w:t>
      </w:r>
      <w:r w:rsidR="00B3678F">
        <w:rPr>
          <w:rStyle w:val="FootnoteReference"/>
          <w:rFonts w:ascii="Times New Roman" w:hAnsi="Times New Roman"/>
          <w:sz w:val="24"/>
          <w:szCs w:val="24"/>
        </w:rPr>
        <w:footnoteReference w:id="19"/>
      </w:r>
      <w:r w:rsidR="00062476" w:rsidRPr="00062476">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 </w:t>
      </w:r>
      <w:r w:rsidR="00062476" w:rsidRPr="00062476">
        <w:rPr>
          <w:rFonts w:ascii="Times New Roman" w:hAnsi="Times New Roman"/>
          <w:b/>
          <w:i/>
          <w:sz w:val="24"/>
          <w:szCs w:val="24"/>
        </w:rPr>
        <w:t>или</w:t>
      </w:r>
      <w:r w:rsidR="00062476" w:rsidRPr="00062476">
        <w:rPr>
          <w:rFonts w:ascii="Times New Roman" w:hAnsi="Times New Roman"/>
          <w:b/>
          <w:sz w:val="24"/>
          <w:szCs w:val="24"/>
        </w:rPr>
        <w:t xml:space="preserve"> </w:t>
      </w:r>
      <w:r w:rsidR="00062476" w:rsidRPr="00062476">
        <w:rPr>
          <w:rFonts w:ascii="Times New Roman" w:hAnsi="Times New Roman"/>
          <w:sz w:val="24"/>
          <w:szCs w:val="24"/>
        </w:rPr>
        <w:t>да са</w:t>
      </w:r>
      <w:r w:rsidR="00062476" w:rsidRPr="00062476">
        <w:rPr>
          <w:rFonts w:ascii="Times New Roman" w:hAnsi="Times New Roman"/>
          <w:b/>
          <w:sz w:val="24"/>
          <w:szCs w:val="24"/>
        </w:rPr>
        <w:t xml:space="preserve"> големи предприятия</w:t>
      </w:r>
      <w:r w:rsidR="00062476" w:rsidRPr="00062476">
        <w:rPr>
          <w:rFonts w:ascii="Times New Roman" w:hAnsi="Times New Roman"/>
          <w:sz w:val="24"/>
          <w:szCs w:val="24"/>
        </w:rPr>
        <w:t>.</w:t>
      </w:r>
    </w:p>
    <w:p w14:paraId="420B415A" w14:textId="4946C818" w:rsidR="00102A8D" w:rsidRPr="00102A8D" w:rsidRDefault="00102A8D" w:rsidP="00102A8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102A8D">
        <w:rPr>
          <w:rFonts w:ascii="Times New Roman" w:hAnsi="Times New Roman"/>
          <w:b/>
          <w:bCs/>
          <w:sz w:val="24"/>
        </w:rPr>
        <w:t>ВАЖНО:</w:t>
      </w:r>
      <w:r w:rsidRPr="00102A8D">
        <w:rPr>
          <w:rFonts w:ascii="Times New Roman" w:hAnsi="Times New Roman"/>
          <w:sz w:val="24"/>
        </w:rPr>
        <w:t xml:space="preserve"> В случай че кандидатът е микро, малко или средно предприятие, за удостоверяване на изискването по т. 3), на етап кандидатстване следва да попълни и представи Декларация за обстоятелствата по чл. 3 и чл. 4 от Закона за малките и средните предприятия (Приложение 4)</w:t>
      </w:r>
      <w:r>
        <w:rPr>
          <w:rStyle w:val="FootnoteReference"/>
          <w:rFonts w:ascii="Times New Roman" w:hAnsi="Times New Roman"/>
          <w:sz w:val="24"/>
        </w:rPr>
        <w:footnoteReference w:id="20"/>
      </w:r>
      <w:r w:rsidRPr="00102A8D">
        <w:rPr>
          <w:rFonts w:ascii="Times New Roman" w:hAnsi="Times New Roman"/>
          <w:sz w:val="24"/>
        </w:rPr>
        <w:t xml:space="preserve">. </w:t>
      </w:r>
    </w:p>
    <w:p w14:paraId="44D6DE7B" w14:textId="0CBAA6F8" w:rsidR="00102A8D" w:rsidRPr="00102A8D" w:rsidRDefault="00102A8D" w:rsidP="00102A8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102A8D">
        <w:rPr>
          <w:rFonts w:ascii="Times New Roman" w:hAnsi="Times New Roman"/>
          <w:sz w:val="24"/>
        </w:rPr>
        <w:t>В случай че кандидатът е голямо предприятие, за удостоверяване на изискването по т. 3), на етап кандидатстване кандидатите следва единствено да посочат (отбележат) категория „голямо предприятие</w:t>
      </w:r>
      <w:r>
        <w:rPr>
          <w:rFonts w:ascii="Times New Roman" w:hAnsi="Times New Roman"/>
          <w:sz w:val="24"/>
          <w:lang w:val="en-US"/>
        </w:rPr>
        <w:t>”</w:t>
      </w:r>
      <w:r w:rsidRPr="00102A8D">
        <w:rPr>
          <w:rFonts w:ascii="Times New Roman" w:hAnsi="Times New Roman"/>
          <w:sz w:val="24"/>
        </w:rPr>
        <w:t xml:space="preserve"> в раздел „Данни за кандидата</w:t>
      </w:r>
      <w:r>
        <w:rPr>
          <w:rFonts w:ascii="Times New Roman" w:hAnsi="Times New Roman"/>
          <w:sz w:val="24"/>
          <w:lang w:val="en-US"/>
        </w:rPr>
        <w:t>”</w:t>
      </w:r>
      <w:r w:rsidRPr="00102A8D">
        <w:rPr>
          <w:rFonts w:ascii="Times New Roman" w:hAnsi="Times New Roman"/>
          <w:sz w:val="24"/>
        </w:rPr>
        <w:t>, поле „Категория/статус на предприятието</w:t>
      </w:r>
      <w:r>
        <w:rPr>
          <w:rFonts w:ascii="Times New Roman" w:hAnsi="Times New Roman"/>
          <w:sz w:val="24"/>
          <w:lang w:val="en-US"/>
        </w:rPr>
        <w:t>”</w:t>
      </w:r>
      <w:r w:rsidRPr="00102A8D">
        <w:rPr>
          <w:rFonts w:ascii="Times New Roman" w:hAnsi="Times New Roman"/>
          <w:sz w:val="24"/>
        </w:rPr>
        <w:t xml:space="preserve"> от Формуляра за кандидатстване.</w:t>
      </w:r>
    </w:p>
    <w:p w14:paraId="0221E4C9" w14:textId="7853BA37" w:rsidR="00102A8D" w:rsidRPr="00102A8D" w:rsidRDefault="00102A8D" w:rsidP="00102A8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102A8D">
        <w:rPr>
          <w:rFonts w:ascii="Times New Roman" w:hAnsi="Times New Roman"/>
          <w:sz w:val="24"/>
        </w:rPr>
        <w:lastRenderedPageBreak/>
        <w:t xml:space="preserve">Преди сключване на </w:t>
      </w:r>
      <w:r>
        <w:rPr>
          <w:rFonts w:ascii="Times New Roman" w:hAnsi="Times New Roman"/>
          <w:sz w:val="24"/>
        </w:rPr>
        <w:t xml:space="preserve">административен </w:t>
      </w:r>
      <w:r w:rsidRPr="00102A8D">
        <w:rPr>
          <w:rFonts w:ascii="Times New Roman" w:hAnsi="Times New Roman"/>
          <w:sz w:val="24"/>
        </w:rPr>
        <w:t>договор за</w:t>
      </w:r>
      <w:r>
        <w:rPr>
          <w:rFonts w:ascii="Times New Roman" w:hAnsi="Times New Roman"/>
          <w:sz w:val="24"/>
        </w:rPr>
        <w:t xml:space="preserve"> предоставяне</w:t>
      </w:r>
      <w:r w:rsidR="00E86AF5">
        <w:rPr>
          <w:rFonts w:ascii="Times New Roman" w:hAnsi="Times New Roman"/>
          <w:sz w:val="24"/>
        </w:rPr>
        <w:t xml:space="preserve"> на безвъзмездна финансова помощ</w:t>
      </w:r>
      <w:r w:rsidRPr="00102A8D">
        <w:rPr>
          <w:rFonts w:ascii="Times New Roman" w:hAnsi="Times New Roman"/>
          <w:sz w:val="24"/>
        </w:rPr>
        <w:t xml:space="preserve">, </w:t>
      </w:r>
      <w:r>
        <w:rPr>
          <w:rFonts w:ascii="Times New Roman" w:hAnsi="Times New Roman"/>
          <w:sz w:val="24"/>
        </w:rPr>
        <w:t>Управляващият орган</w:t>
      </w:r>
      <w:r w:rsidRPr="00102A8D">
        <w:rPr>
          <w:rFonts w:ascii="Times New Roman" w:hAnsi="Times New Roman"/>
          <w:sz w:val="24"/>
        </w:rPr>
        <w:t xml:space="preserve"> ще извършва документална проверка както на категорията на кандидата (микро, малко, средно или голямо предприятие), декларирана/посочена от одобрените кандидати на етап кандидатстване, така и на категорията </w:t>
      </w:r>
      <w:r>
        <w:rPr>
          <w:rFonts w:ascii="Times New Roman" w:hAnsi="Times New Roman"/>
          <w:sz w:val="24"/>
        </w:rPr>
        <w:t xml:space="preserve">им </w:t>
      </w:r>
      <w:r w:rsidRPr="00102A8D">
        <w:rPr>
          <w:rFonts w:ascii="Times New Roman" w:hAnsi="Times New Roman"/>
          <w:sz w:val="24"/>
        </w:rPr>
        <w:t xml:space="preserve">към момента преди сключване на договора. В случай че бъде установена неправилно (погрешно) декларирана/посочена категория, както и в случай, че преди сключване на </w:t>
      </w:r>
      <w:r>
        <w:rPr>
          <w:rFonts w:ascii="Times New Roman" w:hAnsi="Times New Roman"/>
          <w:sz w:val="24"/>
        </w:rPr>
        <w:t xml:space="preserve">административен </w:t>
      </w:r>
      <w:r w:rsidRPr="00102A8D">
        <w:rPr>
          <w:rFonts w:ascii="Times New Roman" w:hAnsi="Times New Roman"/>
          <w:sz w:val="24"/>
        </w:rPr>
        <w:t>договор настъпи промяна в декларираната/посочената на етап кандидатстване категория на одобрен кандидат, в резултат на което е налице неспазване на заложени в Условията за кандидатстване правила и/или ограничения, ще бъде издавано Решение за отказ за предоставяне на безвъзмездн</w:t>
      </w:r>
      <w:r>
        <w:rPr>
          <w:rFonts w:ascii="Times New Roman" w:hAnsi="Times New Roman"/>
          <w:sz w:val="24"/>
        </w:rPr>
        <w:t>а финансова помощ</w:t>
      </w:r>
      <w:r w:rsidRPr="00102A8D">
        <w:rPr>
          <w:rFonts w:ascii="Times New Roman" w:hAnsi="Times New Roman"/>
          <w:sz w:val="24"/>
        </w:rPr>
        <w:t xml:space="preserve"> на съответния кандидат. Допълнителна информация в тази връзка е представена в т. 2</w:t>
      </w:r>
      <w:r>
        <w:rPr>
          <w:rFonts w:ascii="Times New Roman" w:hAnsi="Times New Roman"/>
          <w:sz w:val="24"/>
        </w:rPr>
        <w:t>6</w:t>
      </w:r>
      <w:r w:rsidRPr="00102A8D">
        <w:rPr>
          <w:rFonts w:ascii="Times New Roman" w:hAnsi="Times New Roman"/>
          <w:sz w:val="24"/>
        </w:rPr>
        <w:t>.</w:t>
      </w:r>
      <w:r>
        <w:rPr>
          <w:rFonts w:ascii="Times New Roman" w:hAnsi="Times New Roman"/>
          <w:sz w:val="24"/>
        </w:rPr>
        <w:t>1</w:t>
      </w:r>
      <w:r w:rsidRPr="00102A8D">
        <w:rPr>
          <w:rFonts w:ascii="Times New Roman" w:hAnsi="Times New Roman"/>
          <w:sz w:val="24"/>
        </w:rPr>
        <w:t xml:space="preserve"> от Условията за кандидатстване, по-долу.</w:t>
      </w:r>
    </w:p>
    <w:p w14:paraId="2D86E985" w14:textId="6BEDE631" w:rsidR="00102A8D" w:rsidRDefault="00102A8D" w:rsidP="00102A8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102A8D">
        <w:rPr>
          <w:rFonts w:ascii="Times New Roman" w:hAnsi="Times New Roman"/>
          <w:b/>
          <w:bCs/>
          <w:sz w:val="24"/>
        </w:rPr>
        <w:t>ВАЖНО:</w:t>
      </w:r>
      <w:r w:rsidRPr="00102A8D">
        <w:rPr>
          <w:rFonts w:ascii="Times New Roman" w:hAnsi="Times New Roman"/>
          <w:sz w:val="24"/>
        </w:rPr>
        <w:t xml:space="preserve"> В случай че кандидатът предвижда промяна на категорията на предприятието към момента на сключване на </w:t>
      </w:r>
      <w:r>
        <w:rPr>
          <w:rFonts w:ascii="Times New Roman" w:hAnsi="Times New Roman"/>
          <w:sz w:val="24"/>
        </w:rPr>
        <w:t xml:space="preserve">административния </w:t>
      </w:r>
      <w:r w:rsidRPr="00102A8D">
        <w:rPr>
          <w:rFonts w:ascii="Times New Roman" w:hAnsi="Times New Roman"/>
          <w:sz w:val="24"/>
        </w:rPr>
        <w:t>договор и с цел заложеният интензитет и размер на безвъзмездн</w:t>
      </w:r>
      <w:r>
        <w:rPr>
          <w:rFonts w:ascii="Times New Roman" w:hAnsi="Times New Roman"/>
          <w:sz w:val="24"/>
        </w:rPr>
        <w:t>ата финансова помощ</w:t>
      </w:r>
      <w:r w:rsidRPr="00102A8D">
        <w:rPr>
          <w:rFonts w:ascii="Times New Roman" w:hAnsi="Times New Roman"/>
          <w:sz w:val="24"/>
        </w:rPr>
        <w:t xml:space="preserve"> да отговарят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(на етап кандидатстване) по-ниските интензитет и размер на безвъзмездн</w:t>
      </w:r>
      <w:r>
        <w:rPr>
          <w:rFonts w:ascii="Times New Roman" w:hAnsi="Times New Roman"/>
          <w:sz w:val="24"/>
        </w:rPr>
        <w:t>ата финансова помощ</w:t>
      </w:r>
      <w:r w:rsidRPr="00102A8D">
        <w:rPr>
          <w:rFonts w:ascii="Times New Roman" w:hAnsi="Times New Roman"/>
          <w:sz w:val="24"/>
        </w:rPr>
        <w:t>, приложими и за двете категории. Посоченото се отнася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 от по-висока към по-ниска категория (например от средно към малко предприятие).</w:t>
      </w:r>
    </w:p>
    <w:p w14:paraId="6A439134" w14:textId="1D4CBF29" w:rsidR="00161374" w:rsidRDefault="004841C2" w:rsidP="00366516">
      <w:pPr>
        <w:pBdr>
          <w:top w:val="single" w:sz="4" w:space="1" w:color="auto"/>
          <w:left w:val="single" w:sz="4" w:space="4" w:color="auto"/>
          <w:bottom w:val="single" w:sz="4" w:space="1" w:color="auto"/>
          <w:right w:val="single" w:sz="4" w:space="4" w:color="auto"/>
        </w:pBdr>
        <w:spacing w:before="240" w:after="0"/>
        <w:jc w:val="both"/>
        <w:rPr>
          <w:rFonts w:ascii="Times New Roman" w:hAnsi="Times New Roman"/>
          <w:sz w:val="24"/>
          <w:szCs w:val="24"/>
        </w:rPr>
      </w:pPr>
      <w:r>
        <w:rPr>
          <w:rFonts w:ascii="Times New Roman" w:hAnsi="Times New Roman"/>
          <w:b/>
          <w:sz w:val="24"/>
          <w:szCs w:val="24"/>
        </w:rPr>
        <w:t>4</w:t>
      </w:r>
      <w:r w:rsidR="001516A0" w:rsidRPr="001516A0">
        <w:rPr>
          <w:rFonts w:ascii="Times New Roman" w:hAnsi="Times New Roman"/>
          <w:b/>
          <w:sz w:val="24"/>
          <w:szCs w:val="24"/>
        </w:rPr>
        <w:t>)</w:t>
      </w:r>
      <w:r w:rsidR="001516A0" w:rsidRPr="001516A0">
        <w:rPr>
          <w:rFonts w:ascii="Times New Roman" w:hAnsi="Times New Roman"/>
          <w:sz w:val="24"/>
          <w:szCs w:val="24"/>
        </w:rPr>
        <w:t xml:space="preserve"> </w:t>
      </w:r>
      <w:r w:rsidR="001516A0" w:rsidRPr="002240AC">
        <w:rPr>
          <w:rFonts w:ascii="Times New Roman" w:hAnsi="Times New Roman"/>
          <w:b/>
          <w:sz w:val="24"/>
          <w:szCs w:val="24"/>
        </w:rPr>
        <w:t xml:space="preserve">Да са реализирали </w:t>
      </w:r>
      <w:r w:rsidR="00F8695C">
        <w:rPr>
          <w:rFonts w:ascii="Times New Roman" w:hAnsi="Times New Roman"/>
          <w:b/>
          <w:sz w:val="24"/>
          <w:szCs w:val="24"/>
        </w:rPr>
        <w:t xml:space="preserve">средногодишни </w:t>
      </w:r>
      <w:r w:rsidR="001516A0" w:rsidRPr="002240AC">
        <w:rPr>
          <w:rFonts w:ascii="Times New Roman" w:hAnsi="Times New Roman"/>
          <w:b/>
          <w:sz w:val="24"/>
          <w:szCs w:val="24"/>
        </w:rPr>
        <w:t xml:space="preserve">нетни приходи от продажби </w:t>
      </w:r>
      <w:r w:rsidR="00B3678F">
        <w:rPr>
          <w:rFonts w:ascii="Times New Roman" w:hAnsi="Times New Roman"/>
          <w:b/>
          <w:sz w:val="24"/>
          <w:szCs w:val="24"/>
        </w:rPr>
        <w:t>за</w:t>
      </w:r>
      <w:r w:rsidR="001516A0" w:rsidRPr="002240AC">
        <w:rPr>
          <w:rFonts w:ascii="Times New Roman" w:hAnsi="Times New Roman"/>
          <w:b/>
          <w:sz w:val="24"/>
          <w:szCs w:val="24"/>
        </w:rPr>
        <w:t xml:space="preserve"> </w:t>
      </w:r>
      <w:r w:rsidR="00F8695C">
        <w:rPr>
          <w:rFonts w:ascii="Times New Roman" w:hAnsi="Times New Roman"/>
          <w:b/>
          <w:sz w:val="24"/>
          <w:szCs w:val="24"/>
        </w:rPr>
        <w:t xml:space="preserve">2022, 2023 и </w:t>
      </w:r>
      <w:r w:rsidR="001516A0" w:rsidRPr="002240AC">
        <w:rPr>
          <w:rFonts w:ascii="Times New Roman" w:hAnsi="Times New Roman"/>
          <w:b/>
          <w:sz w:val="24"/>
          <w:szCs w:val="24"/>
        </w:rPr>
        <w:t>202</w:t>
      </w:r>
      <w:r>
        <w:rPr>
          <w:rFonts w:ascii="Times New Roman" w:hAnsi="Times New Roman"/>
          <w:b/>
          <w:sz w:val="24"/>
          <w:szCs w:val="24"/>
        </w:rPr>
        <w:t>4</w:t>
      </w:r>
      <w:r w:rsidR="001516A0" w:rsidRPr="001516A0">
        <w:rPr>
          <w:rFonts w:ascii="Times New Roman" w:hAnsi="Times New Roman"/>
          <w:sz w:val="24"/>
          <w:szCs w:val="24"/>
        </w:rPr>
        <w:t xml:space="preserve"> финансов</w:t>
      </w:r>
      <w:r w:rsidR="00F8695C">
        <w:rPr>
          <w:rFonts w:ascii="Times New Roman" w:hAnsi="Times New Roman"/>
          <w:sz w:val="24"/>
          <w:szCs w:val="24"/>
        </w:rPr>
        <w:t>и</w:t>
      </w:r>
      <w:r w:rsidR="001516A0" w:rsidRPr="001516A0">
        <w:rPr>
          <w:rFonts w:ascii="Times New Roman" w:hAnsi="Times New Roman"/>
          <w:sz w:val="24"/>
          <w:szCs w:val="24"/>
        </w:rPr>
        <w:t xml:space="preserve"> годин</w:t>
      </w:r>
      <w:r w:rsidR="00F8695C">
        <w:rPr>
          <w:rFonts w:ascii="Times New Roman" w:hAnsi="Times New Roman"/>
          <w:sz w:val="24"/>
          <w:szCs w:val="24"/>
        </w:rPr>
        <w:t>и</w:t>
      </w:r>
      <w:r w:rsidR="001516A0" w:rsidRPr="001516A0">
        <w:rPr>
          <w:rFonts w:ascii="Times New Roman" w:hAnsi="Times New Roman"/>
          <w:sz w:val="24"/>
          <w:szCs w:val="24"/>
        </w:rPr>
        <w:t xml:space="preserve"> в зависимост от категорията на предприятието-кандидат, както следва</w:t>
      </w:r>
      <w:r w:rsidR="001516A0">
        <w:rPr>
          <w:rFonts w:ascii="Times New Roman" w:hAnsi="Times New Roman"/>
          <w:sz w:val="24"/>
          <w:szCs w:val="24"/>
        </w:rPr>
        <w:t>:</w:t>
      </w:r>
    </w:p>
    <w:tbl>
      <w:tblPr>
        <w:tblpPr w:leftFromText="141" w:rightFromText="141" w:vertAnchor="text" w:horzAnchor="margin" w:tblpY="2"/>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6456"/>
      </w:tblGrid>
      <w:tr w:rsidR="00B3678F" w:rsidRPr="00A44F84" w14:paraId="370BBD53" w14:textId="77777777" w:rsidTr="004E7F0D">
        <w:trPr>
          <w:trHeight w:val="355"/>
        </w:trPr>
        <w:tc>
          <w:tcPr>
            <w:tcW w:w="3966" w:type="dxa"/>
            <w:shd w:val="clear" w:color="auto" w:fill="D9D9D9"/>
            <w:vAlign w:val="center"/>
          </w:tcPr>
          <w:p w14:paraId="3D2663DD" w14:textId="77777777" w:rsidR="00B3678F" w:rsidRPr="00A44F84" w:rsidRDefault="00B3678F" w:rsidP="00A967A0">
            <w:pPr>
              <w:spacing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p>
        </w:tc>
        <w:tc>
          <w:tcPr>
            <w:tcW w:w="6456" w:type="dxa"/>
            <w:shd w:val="clear" w:color="auto" w:fill="D9D9D9"/>
            <w:vAlign w:val="center"/>
          </w:tcPr>
          <w:p w14:paraId="0356E13E" w14:textId="54E2744D" w:rsidR="00B3678F" w:rsidRDefault="00F8695C" w:rsidP="00C86680">
            <w:pPr>
              <w:spacing w:before="120" w:after="120" w:line="240" w:lineRule="auto"/>
              <w:jc w:val="center"/>
              <w:rPr>
                <w:rFonts w:ascii="Times New Roman" w:hAnsi="Times New Roman"/>
                <w:b/>
                <w:sz w:val="24"/>
              </w:rPr>
            </w:pPr>
            <w:r>
              <w:rPr>
                <w:rFonts w:ascii="Times New Roman" w:hAnsi="Times New Roman"/>
                <w:b/>
                <w:sz w:val="24"/>
              </w:rPr>
              <w:t>Средногодишни н</w:t>
            </w:r>
            <w:r w:rsidR="00B3678F">
              <w:rPr>
                <w:rFonts w:ascii="Times New Roman" w:hAnsi="Times New Roman"/>
                <w:b/>
                <w:sz w:val="24"/>
              </w:rPr>
              <w:t xml:space="preserve">етни приходи от продажби за </w:t>
            </w:r>
            <w:r>
              <w:rPr>
                <w:rFonts w:ascii="Times New Roman" w:hAnsi="Times New Roman"/>
                <w:b/>
                <w:sz w:val="24"/>
              </w:rPr>
              <w:t xml:space="preserve">2022 г., 2023 г. и </w:t>
            </w:r>
            <w:r w:rsidR="00B3678F">
              <w:rPr>
                <w:rFonts w:ascii="Times New Roman" w:hAnsi="Times New Roman"/>
                <w:b/>
                <w:sz w:val="24"/>
              </w:rPr>
              <w:t>2024 г.</w:t>
            </w:r>
            <w:r w:rsidR="00B3678F">
              <w:rPr>
                <w:rStyle w:val="FootnoteReference"/>
                <w:rFonts w:ascii="Times New Roman" w:hAnsi="Times New Roman"/>
                <w:b/>
                <w:sz w:val="24"/>
              </w:rPr>
              <w:footnoteReference w:id="21"/>
            </w:r>
          </w:p>
        </w:tc>
      </w:tr>
      <w:tr w:rsidR="004E7F0D" w:rsidRPr="00A44F84" w14:paraId="769F0E22" w14:textId="77777777" w:rsidTr="004E7F0D">
        <w:trPr>
          <w:trHeight w:val="325"/>
        </w:trPr>
        <w:tc>
          <w:tcPr>
            <w:tcW w:w="3966" w:type="dxa"/>
            <w:tcBorders>
              <w:bottom w:val="single" w:sz="4" w:space="0" w:color="auto"/>
            </w:tcBorders>
            <w:vAlign w:val="center"/>
          </w:tcPr>
          <w:p w14:paraId="586ADCA9" w14:textId="549A68B3" w:rsidR="004E7F0D" w:rsidRPr="00A44F84" w:rsidRDefault="004E7F0D" w:rsidP="00A967A0">
            <w:pPr>
              <w:spacing w:before="120" w:after="120" w:line="240" w:lineRule="auto"/>
              <w:jc w:val="center"/>
              <w:rPr>
                <w:rFonts w:ascii="Times New Roman" w:hAnsi="Times New Roman"/>
                <w:sz w:val="24"/>
              </w:rPr>
            </w:pPr>
            <w:r w:rsidRPr="00A44F84">
              <w:rPr>
                <w:rFonts w:ascii="Times New Roman" w:hAnsi="Times New Roman"/>
                <w:sz w:val="24"/>
              </w:rPr>
              <w:t>Микро</w:t>
            </w:r>
            <w:r>
              <w:rPr>
                <w:rFonts w:ascii="Times New Roman" w:hAnsi="Times New Roman"/>
                <w:sz w:val="24"/>
              </w:rPr>
              <w:t xml:space="preserve">- и малки </w:t>
            </w:r>
            <w:r w:rsidRPr="00A44F84">
              <w:rPr>
                <w:rFonts w:ascii="Times New Roman" w:hAnsi="Times New Roman"/>
                <w:sz w:val="24"/>
              </w:rPr>
              <w:t>предприяти</w:t>
            </w:r>
            <w:r>
              <w:rPr>
                <w:rFonts w:ascii="Times New Roman" w:hAnsi="Times New Roman"/>
                <w:sz w:val="24"/>
              </w:rPr>
              <w:t>я</w:t>
            </w:r>
          </w:p>
        </w:tc>
        <w:tc>
          <w:tcPr>
            <w:tcW w:w="6456" w:type="dxa"/>
            <w:tcBorders>
              <w:bottom w:val="single" w:sz="4" w:space="0" w:color="auto"/>
            </w:tcBorders>
            <w:vAlign w:val="center"/>
          </w:tcPr>
          <w:p w14:paraId="1ABD98E3" w14:textId="0D9C104C" w:rsidR="004E7F0D" w:rsidRPr="00A44F84" w:rsidRDefault="004E7F0D" w:rsidP="00A967A0">
            <w:pPr>
              <w:spacing w:before="120" w:after="120" w:line="240" w:lineRule="auto"/>
              <w:jc w:val="center"/>
              <w:rPr>
                <w:rFonts w:ascii="Times New Roman" w:hAnsi="Times New Roman"/>
                <w:sz w:val="24"/>
              </w:rPr>
            </w:pPr>
            <w:r w:rsidRPr="004E7F0D">
              <w:rPr>
                <w:rFonts w:ascii="Times New Roman" w:hAnsi="Times New Roman"/>
                <w:sz w:val="24"/>
              </w:rPr>
              <w:t>≥ 200 000 лева</w:t>
            </w:r>
          </w:p>
        </w:tc>
      </w:tr>
      <w:tr w:rsidR="004E7F0D" w:rsidRPr="00A44F84" w14:paraId="56B99D0C" w14:textId="77777777" w:rsidTr="004E7F0D">
        <w:trPr>
          <w:trHeight w:val="388"/>
        </w:trPr>
        <w:tc>
          <w:tcPr>
            <w:tcW w:w="3966" w:type="dxa"/>
            <w:vAlign w:val="center"/>
          </w:tcPr>
          <w:p w14:paraId="4EEE2E1B" w14:textId="63500832" w:rsidR="004E7F0D" w:rsidRPr="00A44F84" w:rsidRDefault="004E7F0D" w:rsidP="00A967A0">
            <w:pPr>
              <w:spacing w:before="120" w:after="120" w:line="240" w:lineRule="auto"/>
              <w:jc w:val="center"/>
              <w:rPr>
                <w:rFonts w:ascii="Times New Roman" w:hAnsi="Times New Roman"/>
                <w:sz w:val="24"/>
              </w:rPr>
            </w:pPr>
            <w:r>
              <w:rPr>
                <w:rFonts w:ascii="Times New Roman" w:hAnsi="Times New Roman"/>
                <w:sz w:val="24"/>
              </w:rPr>
              <w:t>Средни</w:t>
            </w:r>
            <w:r w:rsidRPr="00A44F84">
              <w:rPr>
                <w:rFonts w:ascii="Times New Roman" w:hAnsi="Times New Roman"/>
                <w:sz w:val="24"/>
              </w:rPr>
              <w:t xml:space="preserve"> предприяти</w:t>
            </w:r>
            <w:r>
              <w:rPr>
                <w:rFonts w:ascii="Times New Roman" w:hAnsi="Times New Roman"/>
                <w:sz w:val="24"/>
              </w:rPr>
              <w:t>я</w:t>
            </w:r>
          </w:p>
        </w:tc>
        <w:tc>
          <w:tcPr>
            <w:tcW w:w="6456" w:type="dxa"/>
            <w:vAlign w:val="center"/>
          </w:tcPr>
          <w:p w14:paraId="138454E5" w14:textId="3C4496E5" w:rsidR="004E7F0D" w:rsidRPr="00A44F84" w:rsidRDefault="004E7F0D" w:rsidP="00A967A0">
            <w:pPr>
              <w:spacing w:before="120" w:after="120" w:line="240" w:lineRule="auto"/>
              <w:jc w:val="center"/>
              <w:rPr>
                <w:rFonts w:ascii="Times New Roman" w:hAnsi="Times New Roman"/>
                <w:sz w:val="24"/>
              </w:rPr>
            </w:pPr>
            <w:r w:rsidRPr="004E7F0D">
              <w:rPr>
                <w:rFonts w:ascii="Times New Roman" w:hAnsi="Times New Roman"/>
                <w:sz w:val="24"/>
              </w:rPr>
              <w:t>≥ 1 000 000 лева</w:t>
            </w:r>
          </w:p>
        </w:tc>
      </w:tr>
      <w:tr w:rsidR="004E7F0D" w:rsidRPr="00A44F84" w14:paraId="7E321487" w14:textId="77777777" w:rsidTr="004C29BB">
        <w:trPr>
          <w:trHeight w:val="388"/>
        </w:trPr>
        <w:tc>
          <w:tcPr>
            <w:tcW w:w="3966" w:type="dxa"/>
            <w:tcBorders>
              <w:bottom w:val="nil"/>
            </w:tcBorders>
            <w:vAlign w:val="center"/>
          </w:tcPr>
          <w:p w14:paraId="07542778" w14:textId="7ABB239A" w:rsidR="004E7F0D" w:rsidRDefault="004E7F0D" w:rsidP="00A967A0">
            <w:pPr>
              <w:spacing w:before="120" w:after="120" w:line="240" w:lineRule="auto"/>
              <w:jc w:val="center"/>
              <w:rPr>
                <w:rFonts w:ascii="Times New Roman" w:hAnsi="Times New Roman"/>
                <w:sz w:val="24"/>
              </w:rPr>
            </w:pPr>
            <w:r>
              <w:rPr>
                <w:rFonts w:ascii="Times New Roman" w:hAnsi="Times New Roman"/>
                <w:sz w:val="24"/>
              </w:rPr>
              <w:t>Големи предприятия</w:t>
            </w:r>
          </w:p>
        </w:tc>
        <w:tc>
          <w:tcPr>
            <w:tcW w:w="6456" w:type="dxa"/>
            <w:tcBorders>
              <w:bottom w:val="nil"/>
            </w:tcBorders>
            <w:vAlign w:val="center"/>
          </w:tcPr>
          <w:p w14:paraId="427ADB0B" w14:textId="7E28ADBE" w:rsidR="004E7F0D" w:rsidRPr="00A44F84" w:rsidRDefault="004E7F0D" w:rsidP="00A967A0">
            <w:pPr>
              <w:spacing w:before="120" w:after="120" w:line="240" w:lineRule="auto"/>
              <w:jc w:val="center"/>
              <w:rPr>
                <w:rFonts w:ascii="Times New Roman" w:hAnsi="Times New Roman"/>
                <w:sz w:val="24"/>
              </w:rPr>
            </w:pPr>
            <w:r w:rsidRPr="004E7F0D">
              <w:rPr>
                <w:rFonts w:ascii="Times New Roman" w:hAnsi="Times New Roman"/>
                <w:sz w:val="24"/>
              </w:rPr>
              <w:t xml:space="preserve">≥ </w:t>
            </w:r>
            <w:r>
              <w:rPr>
                <w:rFonts w:ascii="Times New Roman" w:hAnsi="Times New Roman"/>
                <w:sz w:val="24"/>
              </w:rPr>
              <w:t>5</w:t>
            </w:r>
            <w:r w:rsidRPr="004E7F0D">
              <w:rPr>
                <w:rFonts w:ascii="Times New Roman" w:hAnsi="Times New Roman"/>
                <w:sz w:val="24"/>
              </w:rPr>
              <w:t xml:space="preserve"> 000 000 лева</w:t>
            </w:r>
          </w:p>
        </w:tc>
      </w:tr>
    </w:tbl>
    <w:p w14:paraId="36778E08" w14:textId="7F8B0F0D" w:rsidR="004C29BB" w:rsidRPr="004C29BB" w:rsidRDefault="004C29BB" w:rsidP="004C29BB">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b/>
          <w:sz w:val="24"/>
        </w:rPr>
      </w:pPr>
      <w:bookmarkStart w:id="18" w:name="_Toc149636641"/>
      <w:r w:rsidRPr="004C29BB">
        <w:rPr>
          <w:rFonts w:ascii="Times New Roman" w:hAnsi="Times New Roman"/>
          <w:sz w:val="24"/>
        </w:rPr>
        <w:t xml:space="preserve">При определяне на </w:t>
      </w:r>
      <w:r w:rsidR="00F8695C">
        <w:rPr>
          <w:rFonts w:ascii="Times New Roman" w:hAnsi="Times New Roman"/>
          <w:sz w:val="24"/>
        </w:rPr>
        <w:t>средногодишните нетни</w:t>
      </w:r>
      <w:r w:rsidRPr="004C29BB">
        <w:rPr>
          <w:rFonts w:ascii="Times New Roman" w:hAnsi="Times New Roman"/>
          <w:sz w:val="24"/>
        </w:rPr>
        <w:t xml:space="preserve"> приходи от продажби за </w:t>
      </w:r>
      <w:r w:rsidR="00F8695C">
        <w:rPr>
          <w:rFonts w:ascii="Times New Roman" w:hAnsi="Times New Roman"/>
          <w:sz w:val="24"/>
        </w:rPr>
        <w:t xml:space="preserve">2022 г., 2023 г. и </w:t>
      </w:r>
      <w:r w:rsidRPr="004C29BB">
        <w:rPr>
          <w:rFonts w:ascii="Times New Roman" w:hAnsi="Times New Roman"/>
          <w:sz w:val="24"/>
        </w:rPr>
        <w:t xml:space="preserve">2024 г. ще се вземат предвид </w:t>
      </w:r>
      <w:r w:rsidR="00F8695C">
        <w:rPr>
          <w:rFonts w:ascii="Times New Roman" w:hAnsi="Times New Roman"/>
          <w:b/>
          <w:sz w:val="24"/>
        </w:rPr>
        <w:t>само данните от индивидуалните</w:t>
      </w:r>
      <w:r w:rsidRPr="004C29BB">
        <w:rPr>
          <w:rFonts w:ascii="Times New Roman" w:hAnsi="Times New Roman"/>
          <w:sz w:val="24"/>
        </w:rPr>
        <w:t xml:space="preserve"> Отчет</w:t>
      </w:r>
      <w:r w:rsidR="00F8695C">
        <w:rPr>
          <w:rFonts w:ascii="Times New Roman" w:hAnsi="Times New Roman"/>
          <w:sz w:val="24"/>
        </w:rPr>
        <w:t>и</w:t>
      </w:r>
      <w:r w:rsidRPr="004C29BB">
        <w:rPr>
          <w:rFonts w:ascii="Times New Roman" w:hAnsi="Times New Roman"/>
          <w:sz w:val="24"/>
        </w:rPr>
        <w:t xml:space="preserve"> за приходите и разх</w:t>
      </w:r>
      <w:r w:rsidR="00F8695C">
        <w:rPr>
          <w:rFonts w:ascii="Times New Roman" w:hAnsi="Times New Roman"/>
          <w:sz w:val="24"/>
        </w:rPr>
        <w:t>одите на кандидата за посочените години</w:t>
      </w:r>
      <w:r w:rsidRPr="004C29BB">
        <w:rPr>
          <w:rFonts w:ascii="Times New Roman" w:hAnsi="Times New Roman"/>
          <w:sz w:val="24"/>
        </w:rPr>
        <w:t>, без да се отчитат данните на негови свързани предприятия и/или предприятия-партньори (ако има такива), послужили за определяне на категорията на предприятието</w:t>
      </w:r>
      <w:r w:rsidR="00F8695C">
        <w:rPr>
          <w:rFonts w:ascii="Times New Roman" w:hAnsi="Times New Roman"/>
          <w:sz w:val="24"/>
        </w:rPr>
        <w:t xml:space="preserve"> - кандидат</w:t>
      </w:r>
      <w:r w:rsidRPr="004C29BB">
        <w:rPr>
          <w:rFonts w:ascii="Times New Roman" w:hAnsi="Times New Roman"/>
          <w:sz w:val="24"/>
        </w:rPr>
        <w:t>.</w:t>
      </w:r>
    </w:p>
    <w:p w14:paraId="23908D78" w14:textId="3C025D7D" w:rsidR="004C29BB" w:rsidRPr="004C29BB" w:rsidRDefault="004C29BB" w:rsidP="004C29BB">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b/>
          <w:sz w:val="24"/>
          <w:szCs w:val="24"/>
        </w:rPr>
      </w:pPr>
      <w:r w:rsidRPr="004C29BB">
        <w:rPr>
          <w:rFonts w:ascii="Times New Roman" w:hAnsi="Times New Roman"/>
          <w:b/>
          <w:sz w:val="24"/>
        </w:rPr>
        <w:t>5)</w:t>
      </w:r>
      <w:r w:rsidRPr="004C29BB">
        <w:rPr>
          <w:rFonts w:ascii="Times New Roman" w:hAnsi="Times New Roman"/>
          <w:sz w:val="24"/>
        </w:rPr>
        <w:t xml:space="preserve"> </w:t>
      </w:r>
      <w:r w:rsidRPr="004C29BB">
        <w:rPr>
          <w:rFonts w:ascii="Times New Roman" w:hAnsi="Times New Roman"/>
          <w:b/>
          <w:sz w:val="24"/>
        </w:rPr>
        <w:t xml:space="preserve">Да са заявили подкрепа </w:t>
      </w:r>
      <w:r w:rsidRPr="004C29BB">
        <w:rPr>
          <w:rFonts w:ascii="Times New Roman" w:hAnsi="Times New Roman"/>
          <w:sz w:val="24"/>
        </w:rPr>
        <w:t>по процедурата</w:t>
      </w:r>
      <w:r w:rsidRPr="004C29BB">
        <w:rPr>
          <w:rFonts w:ascii="Times New Roman" w:hAnsi="Times New Roman"/>
          <w:b/>
          <w:sz w:val="24"/>
        </w:rPr>
        <w:t xml:space="preserve"> за икономическа дейност</w:t>
      </w:r>
      <w:r w:rsidRPr="004C29BB">
        <w:rPr>
          <w:rFonts w:ascii="Times New Roman" w:hAnsi="Times New Roman"/>
          <w:b/>
          <w:sz w:val="24"/>
          <w:lang w:val="en-US"/>
        </w:rPr>
        <w:t xml:space="preserve">, </w:t>
      </w:r>
      <w:r w:rsidRPr="004C29BB">
        <w:rPr>
          <w:rFonts w:ascii="Times New Roman" w:hAnsi="Times New Roman"/>
          <w:b/>
          <w:sz w:val="24"/>
        </w:rPr>
        <w:t>която попада в сектор С „Преработваща промишленост</w:t>
      </w:r>
      <w:r w:rsidRPr="004C29BB">
        <w:rPr>
          <w:rFonts w:ascii="Times New Roman" w:hAnsi="Times New Roman"/>
          <w:b/>
          <w:sz w:val="24"/>
          <w:lang w:val="en-US"/>
        </w:rPr>
        <w:t>”</w:t>
      </w:r>
      <w:r w:rsidRPr="004C29BB">
        <w:rPr>
          <w:rFonts w:ascii="Times New Roman" w:hAnsi="Times New Roman"/>
          <w:b/>
          <w:sz w:val="24"/>
        </w:rPr>
        <w:t xml:space="preserve"> </w:t>
      </w:r>
      <w:r w:rsidRPr="004C29BB">
        <w:rPr>
          <w:rFonts w:ascii="Times New Roman" w:hAnsi="Times New Roman"/>
          <w:b/>
          <w:i/>
          <w:sz w:val="24"/>
        </w:rPr>
        <w:t>или</w:t>
      </w:r>
      <w:r w:rsidRPr="004C29BB">
        <w:rPr>
          <w:rFonts w:ascii="Times New Roman" w:hAnsi="Times New Roman"/>
          <w:b/>
          <w:sz w:val="24"/>
        </w:rPr>
        <w:t xml:space="preserve"> </w:t>
      </w:r>
      <w:bookmarkStart w:id="19" w:name="_Hlk212674141"/>
      <w:r w:rsidRPr="004C29BB">
        <w:rPr>
          <w:rFonts w:ascii="Times New Roman" w:hAnsi="Times New Roman"/>
          <w:b/>
          <w:sz w:val="24"/>
        </w:rPr>
        <w:t xml:space="preserve">в Сектор </w:t>
      </w:r>
      <w:r w:rsidRPr="004C29BB">
        <w:rPr>
          <w:rFonts w:ascii="Times New Roman" w:hAnsi="Times New Roman"/>
          <w:b/>
          <w:sz w:val="24"/>
          <w:lang w:val="en-US"/>
        </w:rPr>
        <w:t xml:space="preserve">J </w:t>
      </w:r>
      <w:r w:rsidRPr="004C29BB">
        <w:rPr>
          <w:rFonts w:ascii="Times New Roman" w:hAnsi="Times New Roman"/>
          <w:b/>
          <w:sz w:val="24"/>
        </w:rPr>
        <w:t xml:space="preserve">„Създаване и разпространение на </w:t>
      </w:r>
      <w:r w:rsidRPr="004C29BB">
        <w:rPr>
          <w:rFonts w:ascii="Times New Roman" w:hAnsi="Times New Roman"/>
          <w:b/>
          <w:sz w:val="24"/>
        </w:rPr>
        <w:lastRenderedPageBreak/>
        <w:t>информация и творчески продукти. Далекосъобщения</w:t>
      </w:r>
      <w:r w:rsidRPr="004C29BB">
        <w:rPr>
          <w:rFonts w:ascii="Times New Roman" w:hAnsi="Times New Roman"/>
          <w:b/>
          <w:sz w:val="24"/>
          <w:lang w:val="en-US"/>
        </w:rPr>
        <w:t>”</w:t>
      </w:r>
      <w:r w:rsidRPr="004C29BB">
        <w:rPr>
          <w:rFonts w:ascii="Times New Roman" w:hAnsi="Times New Roman"/>
          <w:b/>
          <w:sz w:val="24"/>
        </w:rPr>
        <w:t xml:space="preserve"> – само раздел 62 </w:t>
      </w:r>
      <w:r w:rsidRPr="004C29BB">
        <w:rPr>
          <w:rFonts w:ascii="Times New Roman" w:hAnsi="Times New Roman"/>
          <w:sz w:val="24"/>
        </w:rPr>
        <w:t>„Дейности в областта на информационните технологии</w:t>
      </w:r>
      <w:r w:rsidRPr="004C29BB">
        <w:rPr>
          <w:rFonts w:ascii="Times New Roman" w:hAnsi="Times New Roman"/>
          <w:sz w:val="24"/>
          <w:lang w:val="en-US"/>
        </w:rPr>
        <w:t>”</w:t>
      </w:r>
      <w:r w:rsidRPr="004C29BB">
        <w:rPr>
          <w:rFonts w:ascii="Times New Roman" w:hAnsi="Times New Roman"/>
          <w:b/>
          <w:sz w:val="24"/>
        </w:rPr>
        <w:t xml:space="preserve"> или раздел 63 </w:t>
      </w:r>
      <w:r w:rsidRPr="004C29BB">
        <w:rPr>
          <w:rFonts w:ascii="Times New Roman" w:hAnsi="Times New Roman"/>
          <w:sz w:val="24"/>
        </w:rPr>
        <w:t>„Информационни услуги</w:t>
      </w:r>
      <w:r w:rsidRPr="004C29BB">
        <w:rPr>
          <w:rFonts w:ascii="Times New Roman" w:hAnsi="Times New Roman"/>
          <w:sz w:val="24"/>
          <w:lang w:val="en-US"/>
        </w:rPr>
        <w:t>”</w:t>
      </w:r>
      <w:r w:rsidRPr="004C29BB">
        <w:rPr>
          <w:rFonts w:ascii="Times New Roman" w:hAnsi="Times New Roman"/>
          <w:b/>
          <w:sz w:val="24"/>
        </w:rPr>
        <w:t xml:space="preserve"> от Сектор </w:t>
      </w:r>
      <w:r w:rsidRPr="004C29BB">
        <w:rPr>
          <w:rFonts w:ascii="Times New Roman" w:hAnsi="Times New Roman"/>
          <w:b/>
          <w:sz w:val="24"/>
          <w:lang w:val="en-US"/>
        </w:rPr>
        <w:t xml:space="preserve">J </w:t>
      </w:r>
      <w:bookmarkEnd w:id="19"/>
      <w:r w:rsidR="001C5FAE" w:rsidRPr="001C5FAE">
        <w:rPr>
          <w:rFonts w:ascii="Times New Roman" w:hAnsi="Times New Roman"/>
          <w:b/>
          <w:sz w:val="24"/>
        </w:rPr>
        <w:t>или</w:t>
      </w:r>
      <w:r w:rsidR="001C5FAE">
        <w:rPr>
          <w:rFonts w:ascii="Times New Roman" w:hAnsi="Times New Roman"/>
          <w:b/>
          <w:sz w:val="24"/>
        </w:rPr>
        <w:t xml:space="preserve"> в Сектор М „Професионални дейности и нау</w:t>
      </w:r>
      <w:r w:rsidR="00034963">
        <w:rPr>
          <w:rFonts w:ascii="Times New Roman" w:hAnsi="Times New Roman"/>
          <w:b/>
          <w:sz w:val="24"/>
        </w:rPr>
        <w:t>ч</w:t>
      </w:r>
      <w:r w:rsidR="001C5FAE">
        <w:rPr>
          <w:rFonts w:ascii="Times New Roman" w:hAnsi="Times New Roman"/>
          <w:b/>
          <w:sz w:val="24"/>
        </w:rPr>
        <w:t>ни изследвания</w:t>
      </w:r>
      <w:r w:rsidR="001C5FAE">
        <w:rPr>
          <w:rFonts w:ascii="Times New Roman" w:hAnsi="Times New Roman"/>
          <w:b/>
          <w:sz w:val="24"/>
          <w:lang w:val="en-US"/>
        </w:rPr>
        <w:t>”</w:t>
      </w:r>
      <w:r w:rsidR="001C5FAE">
        <w:rPr>
          <w:rFonts w:ascii="Times New Roman" w:hAnsi="Times New Roman"/>
          <w:b/>
          <w:sz w:val="24"/>
        </w:rPr>
        <w:t xml:space="preserve"> </w:t>
      </w:r>
      <w:r w:rsidRPr="004C29BB">
        <w:rPr>
          <w:rFonts w:ascii="Times New Roman" w:hAnsi="Times New Roman"/>
          <w:sz w:val="24"/>
        </w:rPr>
        <w:t>съгласно Класификацията на икономическите дейности (КИД-2008) на Националния статистически институт (НСИ) – Приложение 1</w:t>
      </w:r>
      <w:r w:rsidR="008359BA">
        <w:rPr>
          <w:rFonts w:ascii="Times New Roman" w:hAnsi="Times New Roman"/>
          <w:sz w:val="24"/>
          <w:lang w:val="en-US"/>
        </w:rPr>
        <w:t>1</w:t>
      </w:r>
      <w:r w:rsidRPr="004C29BB">
        <w:rPr>
          <w:rFonts w:ascii="Times New Roman" w:hAnsi="Times New Roman"/>
          <w:sz w:val="24"/>
        </w:rPr>
        <w:t>.</w:t>
      </w:r>
    </w:p>
    <w:p w14:paraId="7B8FEFC9" w14:textId="17657FC2" w:rsidR="004C29BB" w:rsidRPr="004C29BB" w:rsidRDefault="004C29BB" w:rsidP="004C29BB">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sz w:val="24"/>
          <w:szCs w:val="24"/>
        </w:rPr>
      </w:pPr>
      <w:r w:rsidRPr="004C29BB">
        <w:rPr>
          <w:rFonts w:ascii="Times New Roman" w:hAnsi="Times New Roman"/>
          <w:b/>
          <w:sz w:val="24"/>
          <w:szCs w:val="24"/>
        </w:rPr>
        <w:t>ВАЖНО:</w:t>
      </w:r>
      <w:r w:rsidRPr="004C29BB">
        <w:rPr>
          <w:rFonts w:ascii="Times New Roman" w:hAnsi="Times New Roman"/>
          <w:sz w:val="24"/>
          <w:szCs w:val="24"/>
        </w:rPr>
        <w:t xml:space="preserve"> По процедурата не е допустимо кандидатите да заявяват подкрепа за повече от един код на икономическа дейност</w:t>
      </w:r>
      <w:r w:rsidRPr="004C29BB">
        <w:rPr>
          <w:rFonts w:ascii="Times New Roman" w:hAnsi="Times New Roman"/>
          <w:sz w:val="24"/>
          <w:szCs w:val="24"/>
          <w:vertAlign w:val="superscript"/>
        </w:rPr>
        <w:footnoteReference w:id="22"/>
      </w:r>
      <w:r w:rsidRPr="004C29BB">
        <w:rPr>
          <w:rFonts w:ascii="Times New Roman" w:hAnsi="Times New Roman"/>
          <w:sz w:val="24"/>
          <w:szCs w:val="24"/>
        </w:rPr>
        <w:t>. Кодът на икономическата дейност, за която е заявена подкрепа, трябва задължително да попада в Сектор С „Преработваща промишленост</w:t>
      </w:r>
      <w:r w:rsidRPr="004C29BB">
        <w:rPr>
          <w:rFonts w:ascii="Times New Roman" w:hAnsi="Times New Roman"/>
          <w:sz w:val="24"/>
          <w:szCs w:val="24"/>
          <w:lang w:val="en-US"/>
        </w:rPr>
        <w:t>”</w:t>
      </w:r>
      <w:r w:rsidRPr="004C29BB">
        <w:rPr>
          <w:rFonts w:ascii="Times New Roman" w:hAnsi="Times New Roman"/>
          <w:sz w:val="24"/>
          <w:szCs w:val="24"/>
        </w:rPr>
        <w:t xml:space="preserve"> </w:t>
      </w:r>
      <w:r w:rsidRPr="001C5FAE">
        <w:rPr>
          <w:rFonts w:ascii="Times New Roman" w:hAnsi="Times New Roman"/>
          <w:i/>
          <w:iCs/>
          <w:sz w:val="24"/>
          <w:szCs w:val="24"/>
        </w:rPr>
        <w:t>или</w:t>
      </w:r>
      <w:r w:rsidRPr="004C29BB">
        <w:rPr>
          <w:rFonts w:ascii="Times New Roman" w:hAnsi="Times New Roman"/>
          <w:sz w:val="24"/>
          <w:szCs w:val="24"/>
        </w:rPr>
        <w:t xml:space="preserve"> в раздел 62, или в раздел 63 от Сектор</w:t>
      </w:r>
      <w:r w:rsidRPr="004C29BB">
        <w:rPr>
          <w:rFonts w:ascii="Times New Roman" w:hAnsi="Times New Roman"/>
        </w:rPr>
        <w:t xml:space="preserve"> </w:t>
      </w:r>
      <w:r w:rsidRPr="004C29BB">
        <w:rPr>
          <w:rFonts w:ascii="Times New Roman" w:hAnsi="Times New Roman"/>
          <w:sz w:val="24"/>
          <w:szCs w:val="24"/>
        </w:rPr>
        <w:t xml:space="preserve">J „Създаване и разпространение на информация и творчески продукти. Далекосъобщения” </w:t>
      </w:r>
      <w:r w:rsidR="001C5FAE" w:rsidRPr="001C5FAE">
        <w:rPr>
          <w:rFonts w:ascii="Times New Roman" w:hAnsi="Times New Roman"/>
          <w:i/>
          <w:iCs/>
          <w:sz w:val="24"/>
          <w:szCs w:val="24"/>
        </w:rPr>
        <w:t>или</w:t>
      </w:r>
      <w:r w:rsidR="001C5FAE" w:rsidRPr="001C5FAE">
        <w:rPr>
          <w:rFonts w:ascii="Times New Roman" w:hAnsi="Times New Roman"/>
          <w:sz w:val="24"/>
          <w:szCs w:val="24"/>
        </w:rPr>
        <w:t xml:space="preserve"> в Сектор М „Професионални дейности и нау</w:t>
      </w:r>
      <w:r w:rsidR="00034963">
        <w:rPr>
          <w:rFonts w:ascii="Times New Roman" w:hAnsi="Times New Roman"/>
          <w:sz w:val="24"/>
          <w:szCs w:val="24"/>
        </w:rPr>
        <w:t>ч</w:t>
      </w:r>
      <w:r w:rsidR="001C5FAE" w:rsidRPr="001C5FAE">
        <w:rPr>
          <w:rFonts w:ascii="Times New Roman" w:hAnsi="Times New Roman"/>
          <w:sz w:val="24"/>
          <w:szCs w:val="24"/>
        </w:rPr>
        <w:t>ни изследвания”</w:t>
      </w:r>
      <w:r w:rsidR="001C5FAE">
        <w:rPr>
          <w:rFonts w:ascii="Times New Roman" w:hAnsi="Times New Roman"/>
          <w:sz w:val="24"/>
          <w:szCs w:val="24"/>
        </w:rPr>
        <w:t xml:space="preserve"> </w:t>
      </w:r>
      <w:r w:rsidRPr="004C29BB">
        <w:rPr>
          <w:rFonts w:ascii="Times New Roman" w:hAnsi="Times New Roman"/>
          <w:sz w:val="24"/>
          <w:szCs w:val="24"/>
        </w:rPr>
        <w:t>съгласно КИД-2008 и да бъде посочен в раздел „Данни за кандидата</w:t>
      </w:r>
      <w:r w:rsidRPr="004C29BB">
        <w:rPr>
          <w:rFonts w:ascii="Times New Roman" w:hAnsi="Times New Roman"/>
          <w:sz w:val="24"/>
          <w:szCs w:val="24"/>
          <w:lang w:val="en-US"/>
        </w:rPr>
        <w:t>”</w:t>
      </w:r>
      <w:r w:rsidRPr="004C29BB">
        <w:rPr>
          <w:rFonts w:ascii="Times New Roman" w:hAnsi="Times New Roman"/>
          <w:sz w:val="24"/>
          <w:szCs w:val="24"/>
        </w:rPr>
        <w:t>, поле „Код на проекта по КИД-2008</w:t>
      </w:r>
      <w:r w:rsidRPr="004C29BB">
        <w:rPr>
          <w:rFonts w:ascii="Times New Roman" w:hAnsi="Times New Roman"/>
          <w:sz w:val="24"/>
          <w:szCs w:val="24"/>
          <w:lang w:val="en-US"/>
        </w:rPr>
        <w:t>”</w:t>
      </w:r>
      <w:r w:rsidRPr="004C29BB">
        <w:rPr>
          <w:rFonts w:ascii="Times New Roman" w:hAnsi="Times New Roman"/>
          <w:sz w:val="24"/>
          <w:szCs w:val="24"/>
        </w:rPr>
        <w:t xml:space="preserve"> от Формуляра за кандидатстване, като кандидатите носят отговорност за правилното му определяне</w:t>
      </w:r>
      <w:r w:rsidRPr="004C29BB">
        <w:rPr>
          <w:rFonts w:ascii="Times New Roman" w:hAnsi="Times New Roman"/>
          <w:sz w:val="24"/>
          <w:szCs w:val="24"/>
          <w:vertAlign w:val="superscript"/>
        </w:rPr>
        <w:footnoteReference w:id="23"/>
      </w:r>
      <w:r w:rsidRPr="004C29BB">
        <w:rPr>
          <w:rFonts w:ascii="Times New Roman" w:hAnsi="Times New Roman"/>
          <w:sz w:val="24"/>
          <w:szCs w:val="24"/>
        </w:rPr>
        <w:t>.</w:t>
      </w:r>
    </w:p>
    <w:p w14:paraId="5BEEDEE4" w14:textId="77777777" w:rsidR="004C29BB" w:rsidRPr="004C29BB" w:rsidRDefault="004C29BB" w:rsidP="004C29BB">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sz w:val="24"/>
          <w:szCs w:val="24"/>
        </w:rPr>
      </w:pPr>
      <w:r w:rsidRPr="004C29BB">
        <w:rPr>
          <w:rFonts w:ascii="Times New Roman" w:hAnsi="Times New Roman"/>
          <w:sz w:val="24"/>
          <w:szCs w:val="24"/>
        </w:rPr>
        <w:t>В случай че кандидат е заявил подкрепа за недопустим код на икономическа дейност и посоченото e видно от информацията, представена във Формуляра за кандидатстване, прoектното предложение ще бъде отхвърлено.</w:t>
      </w:r>
    </w:p>
    <w:p w14:paraId="75E9A7D1" w14:textId="77777777" w:rsidR="004C29BB" w:rsidRPr="004C29BB" w:rsidRDefault="004C29BB" w:rsidP="004C29BB">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sz w:val="24"/>
          <w:szCs w:val="24"/>
        </w:rPr>
      </w:pPr>
      <w:r w:rsidRPr="004C29BB">
        <w:rPr>
          <w:rFonts w:ascii="Times New Roman" w:hAnsi="Times New Roman"/>
          <w:sz w:val="24"/>
          <w:szCs w:val="24"/>
        </w:rPr>
        <w:t>В случай че в раздел „Данни за кандидата</w:t>
      </w:r>
      <w:r w:rsidRPr="004C29BB">
        <w:rPr>
          <w:rFonts w:ascii="Times New Roman" w:hAnsi="Times New Roman"/>
          <w:sz w:val="24"/>
          <w:szCs w:val="24"/>
          <w:lang w:val="en-US"/>
        </w:rPr>
        <w:t>”</w:t>
      </w:r>
      <w:r w:rsidRPr="004C29BB">
        <w:rPr>
          <w:rFonts w:ascii="Times New Roman" w:hAnsi="Times New Roman"/>
          <w:sz w:val="24"/>
          <w:szCs w:val="24"/>
        </w:rPr>
        <w:t>, поле „Код на проекта по КИД-2008</w:t>
      </w:r>
      <w:r w:rsidRPr="004C29BB">
        <w:rPr>
          <w:rFonts w:ascii="Times New Roman" w:hAnsi="Times New Roman"/>
          <w:sz w:val="24"/>
          <w:szCs w:val="24"/>
          <w:lang w:val="en-US"/>
        </w:rPr>
        <w:t>”</w:t>
      </w:r>
      <w:r w:rsidRPr="004C29BB">
        <w:rPr>
          <w:rFonts w:ascii="Times New Roman" w:hAnsi="Times New Roman"/>
          <w:sz w:val="24"/>
          <w:szCs w:val="24"/>
        </w:rPr>
        <w:t xml:space="preserve"> от Формуляра за кандидатстване е посочен недопустим код на икономическа дейност, но видно от информацията, представена във Формуляра за кандидатстване, кандидатът е заявил подкрепа за допустим код, Оценителната комисия ще извършва служебна корекция в посоченото поле от Формуляра</w:t>
      </w:r>
      <w:r w:rsidRPr="004C29BB">
        <w:rPr>
          <w:rFonts w:ascii="Times New Roman" w:hAnsi="Times New Roman"/>
          <w:sz w:val="24"/>
          <w:szCs w:val="24"/>
          <w:vertAlign w:val="superscript"/>
        </w:rPr>
        <w:footnoteReference w:id="24"/>
      </w:r>
      <w:r w:rsidRPr="004C29BB">
        <w:rPr>
          <w:rFonts w:ascii="Times New Roman" w:hAnsi="Times New Roman"/>
          <w:sz w:val="24"/>
          <w:szCs w:val="24"/>
        </w:rPr>
        <w:t>.</w:t>
      </w:r>
    </w:p>
    <w:p w14:paraId="1FD7F8B6" w14:textId="573294CA" w:rsidR="004C29BB" w:rsidRPr="004C29BB" w:rsidRDefault="004C29BB" w:rsidP="004C29BB">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sz w:val="24"/>
          <w:szCs w:val="24"/>
        </w:rPr>
      </w:pPr>
      <w:r w:rsidRPr="004C29BB">
        <w:rPr>
          <w:rFonts w:ascii="Times New Roman" w:hAnsi="Times New Roman"/>
          <w:b/>
          <w:sz w:val="24"/>
          <w:szCs w:val="24"/>
        </w:rPr>
        <w:t>ВАЖНО</w:t>
      </w:r>
      <w:r w:rsidRPr="004C29BB">
        <w:rPr>
          <w:rFonts w:ascii="Times New Roman" w:hAnsi="Times New Roman"/>
          <w:sz w:val="24"/>
          <w:szCs w:val="24"/>
        </w:rPr>
        <w:t>: В раздел „Допълнителна информация, необходима за оценка на проектното предложение” от Формуляра за кандидатстване кандидатите следва задължително да представят информация относно икономическата дейност</w:t>
      </w:r>
      <w:r w:rsidR="00693F3E">
        <w:rPr>
          <w:rFonts w:ascii="Times New Roman" w:hAnsi="Times New Roman"/>
          <w:sz w:val="24"/>
          <w:szCs w:val="24"/>
        </w:rPr>
        <w:t xml:space="preserve"> съгласно КИД-2008 (Приложение 11 към Условията)</w:t>
      </w:r>
      <w:r w:rsidRPr="004C29BB">
        <w:rPr>
          <w:rFonts w:ascii="Times New Roman" w:hAnsi="Times New Roman"/>
          <w:sz w:val="24"/>
          <w:szCs w:val="24"/>
        </w:rPr>
        <w:t>, за която е заявена подкрепа по проектното предложение, включително информация за производствения/те процес/и, както и продуктите, свързани с отбраната и/или изделията с двойна употреба</w:t>
      </w:r>
      <w:r w:rsidRPr="004C29BB">
        <w:rPr>
          <w:rFonts w:ascii="Times New Roman" w:hAnsi="Times New Roman"/>
          <w:sz w:val="24"/>
          <w:szCs w:val="24"/>
          <w:vertAlign w:val="superscript"/>
        </w:rPr>
        <w:footnoteReference w:id="25"/>
      </w:r>
      <w:r w:rsidRPr="004C29BB">
        <w:rPr>
          <w:rFonts w:ascii="Times New Roman" w:hAnsi="Times New Roman"/>
          <w:sz w:val="24"/>
          <w:szCs w:val="24"/>
        </w:rPr>
        <w:t>, които ще бъдат произвеждани в резултат на инвестицията по проекта.</w:t>
      </w:r>
    </w:p>
    <w:p w14:paraId="3B6D144A" w14:textId="77777777" w:rsidR="004C29BB" w:rsidRPr="004C29BB" w:rsidRDefault="004C29BB" w:rsidP="004C29BB">
      <w:pPr>
        <w:pBdr>
          <w:top w:val="single" w:sz="4" w:space="1" w:color="auto"/>
          <w:left w:val="single" w:sz="4" w:space="1" w:color="auto"/>
          <w:bottom w:val="single" w:sz="4" w:space="1" w:color="auto"/>
          <w:right w:val="single" w:sz="4" w:space="1" w:color="auto"/>
        </w:pBdr>
        <w:spacing w:after="0" w:line="240" w:lineRule="auto"/>
        <w:jc w:val="both"/>
        <w:rPr>
          <w:rFonts w:ascii="Times New Roman" w:hAnsi="Times New Roman"/>
          <w:b/>
          <w:sz w:val="24"/>
          <w:szCs w:val="24"/>
        </w:rPr>
      </w:pPr>
      <w:r w:rsidRPr="004C29BB">
        <w:rPr>
          <w:rFonts w:ascii="Times New Roman" w:hAnsi="Times New Roman"/>
          <w:sz w:val="24"/>
          <w:szCs w:val="24"/>
        </w:rPr>
        <w:t xml:space="preserve">Кандидатите могат да участват в процедурата и да получат безвъзмездна финансова помощ, в случай че </w:t>
      </w:r>
      <w:r w:rsidRPr="004C29BB">
        <w:rPr>
          <w:rFonts w:ascii="Times New Roman" w:hAnsi="Times New Roman"/>
          <w:b/>
          <w:sz w:val="24"/>
          <w:szCs w:val="24"/>
        </w:rPr>
        <w:t>икономическата дейност, за която заявяват подкрепа не попада в недопустимите сектори, посочени в т. 11.2</w:t>
      </w:r>
      <w:r w:rsidRPr="004C29BB">
        <w:rPr>
          <w:rFonts w:ascii="Times New Roman" w:hAnsi="Times New Roman"/>
          <w:sz w:val="24"/>
          <w:szCs w:val="24"/>
        </w:rPr>
        <w:t xml:space="preserve"> от Условията за кандидатстване, по-долу</w:t>
      </w:r>
      <w:r w:rsidRPr="004C29BB">
        <w:rPr>
          <w:rFonts w:ascii="Times New Roman" w:hAnsi="Times New Roman"/>
          <w:sz w:val="24"/>
          <w:szCs w:val="24"/>
          <w:vertAlign w:val="superscript"/>
        </w:rPr>
        <w:footnoteReference w:id="26"/>
      </w:r>
      <w:r w:rsidRPr="004C29BB">
        <w:rPr>
          <w:rFonts w:ascii="Times New Roman" w:hAnsi="Times New Roman"/>
          <w:sz w:val="24"/>
          <w:szCs w:val="24"/>
        </w:rPr>
        <w:t>.</w:t>
      </w:r>
    </w:p>
    <w:p w14:paraId="62B0413C" w14:textId="77777777" w:rsidR="004C29BB" w:rsidRPr="004C29BB" w:rsidRDefault="004C29BB" w:rsidP="004C29BB"/>
    <w:p w14:paraId="0935FB5E" w14:textId="20B37466" w:rsidR="00315DC8" w:rsidRPr="00A44F84" w:rsidRDefault="00315DC8" w:rsidP="007D5284">
      <w:pPr>
        <w:pStyle w:val="Heading3"/>
        <w:spacing w:before="120" w:after="60"/>
        <w:rPr>
          <w:rFonts w:ascii="Times New Roman" w:hAnsi="Times New Roman"/>
          <w:sz w:val="24"/>
          <w:szCs w:val="24"/>
        </w:rPr>
      </w:pPr>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8"/>
    </w:p>
    <w:p w14:paraId="76F8F121" w14:textId="77777777" w:rsidR="0080745C"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w:t>
      </w:r>
      <w:r w:rsidR="00131975" w:rsidRPr="00A44F84">
        <w:rPr>
          <w:rFonts w:ascii="Times New Roman" w:hAnsi="Times New Roman"/>
          <w:sz w:val="24"/>
        </w:rPr>
        <w:t>ПМС № 23/2023 г.</w:t>
      </w:r>
      <w:r w:rsidR="00131975">
        <w:rPr>
          <w:rStyle w:val="FootnoteReference"/>
          <w:rFonts w:ascii="Times New Roman" w:hAnsi="Times New Roman"/>
          <w:sz w:val="24"/>
        </w:rPr>
        <w:footnoteReference w:id="27"/>
      </w:r>
      <w:r w:rsidR="00131975" w:rsidRPr="006A3177">
        <w:rPr>
          <w:rFonts w:ascii="Times New Roman" w:hAnsi="Times New Roman"/>
          <w:sz w:val="24"/>
        </w:rPr>
        <w:t xml:space="preserve"> </w:t>
      </w:r>
      <w:r w:rsidR="00131975">
        <w:rPr>
          <w:rFonts w:ascii="Times New Roman" w:hAnsi="Times New Roman"/>
          <w:sz w:val="24"/>
        </w:rPr>
        <w:t xml:space="preserve">в процедурата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3D6CF6">
        <w:rPr>
          <w:rFonts w:ascii="Times New Roman" w:hAnsi="Times New Roman"/>
          <w:sz w:val="24"/>
        </w:rPr>
        <w:t xml:space="preserve">и чл. 55 </w:t>
      </w:r>
      <w:r w:rsidRPr="00A44F84">
        <w:rPr>
          <w:rFonts w:ascii="Times New Roman" w:hAnsi="Times New Roman"/>
          <w:sz w:val="24"/>
        </w:rPr>
        <w:t xml:space="preserve">от </w:t>
      </w:r>
      <w:r w:rsidR="004F5FC3" w:rsidRPr="00A44F84">
        <w:rPr>
          <w:rFonts w:ascii="Times New Roman" w:hAnsi="Times New Roman"/>
          <w:sz w:val="24"/>
        </w:rPr>
        <w:t>Закона</w:t>
      </w:r>
      <w:r w:rsidRPr="00A44F84">
        <w:rPr>
          <w:rFonts w:ascii="Times New Roman" w:hAnsi="Times New Roman"/>
          <w:sz w:val="24"/>
        </w:rPr>
        <w:t xml:space="preserve"> за обществени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(Приложение </w:t>
      </w:r>
      <w:r w:rsidR="00532A42" w:rsidRPr="006A3177">
        <w:rPr>
          <w:rFonts w:ascii="Times New Roman" w:hAnsi="Times New Roman"/>
          <w:sz w:val="24"/>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474770BB"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1ABC8596"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4D5D8230"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17585C35"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162D91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02FF58E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1ACFC1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8A671D5"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ADB4DB4"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3C4344EA"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F42599" w14:textId="1C71B80D"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lastRenderedPageBreak/>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004A4ACA">
        <w:rPr>
          <w:rFonts w:ascii="Times New Roman" w:hAnsi="Times New Roman"/>
          <w:sz w:val="24"/>
        </w:rPr>
        <w:t xml:space="preserve"> / </w:t>
      </w:r>
      <w:r w:rsidR="0049615F" w:rsidRPr="0049615F">
        <w:rPr>
          <w:rFonts w:ascii="Times New Roman" w:hAnsi="Times New Roman"/>
          <w:sz w:val="24"/>
        </w:rPr>
        <w:t>25 564,</w:t>
      </w:r>
      <w:r w:rsidR="00991BD0">
        <w:rPr>
          <w:rFonts w:ascii="Times New Roman" w:hAnsi="Times New Roman"/>
          <w:sz w:val="24"/>
        </w:rPr>
        <w:t>59</w:t>
      </w:r>
      <w:r w:rsidR="00991BD0" w:rsidRPr="0049615F">
        <w:rPr>
          <w:rFonts w:ascii="Times New Roman" w:hAnsi="Times New Roman"/>
          <w:sz w:val="24"/>
        </w:rPr>
        <w:t xml:space="preserve"> </w:t>
      </w:r>
      <w:r w:rsidR="0049615F" w:rsidRPr="0049615F">
        <w:rPr>
          <w:rFonts w:ascii="Times New Roman" w:hAnsi="Times New Roman"/>
          <w:sz w:val="24"/>
        </w:rPr>
        <w:t>евро</w:t>
      </w:r>
      <w:r w:rsidRPr="00A44F84">
        <w:rPr>
          <w:rFonts w:ascii="Times New Roman" w:hAnsi="Times New Roman"/>
          <w:sz w:val="24"/>
        </w:rPr>
        <w:t>;</w:t>
      </w:r>
    </w:p>
    <w:p w14:paraId="44E9E0DE"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46B51EBB"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33512831"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71BA86E1"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234E3B39"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45872AF7"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218595E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F09ECDC"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721B99E7"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491F93E1"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р) е установено, че:</w:t>
      </w:r>
    </w:p>
    <w:p w14:paraId="7AB7208F"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18BC602"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4FF307EF"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Съответствието с посочените в т. 1) обстоятелства, при кандидатстване се декларира от кандидатите в Декларацията при кандидатстване (</w:t>
      </w:r>
      <w:r w:rsidR="00094765" w:rsidRPr="00F3573F">
        <w:rPr>
          <w:rFonts w:ascii="Times New Roman" w:hAnsi="Times New Roman"/>
          <w:b/>
          <w:sz w:val="24"/>
        </w:rPr>
        <w:t xml:space="preserve">Приложение </w:t>
      </w:r>
      <w:r w:rsidR="00532A42" w:rsidRPr="00F3573F">
        <w:rPr>
          <w:rFonts w:ascii="Times New Roman" w:hAnsi="Times New Roman"/>
          <w:b/>
          <w:sz w:val="24"/>
        </w:rPr>
        <w:t>2</w:t>
      </w:r>
      <w:r w:rsidR="00094765" w:rsidRPr="00A44F84">
        <w:rPr>
          <w:rFonts w:ascii="Times New Roman" w:hAnsi="Times New Roman"/>
          <w:sz w:val="24"/>
        </w:rPr>
        <w:t xml:space="preserve">), а преди сключване на </w:t>
      </w:r>
      <w:r w:rsidR="00F3573F">
        <w:rPr>
          <w:rFonts w:ascii="Times New Roman" w:hAnsi="Times New Roman"/>
          <w:sz w:val="24"/>
        </w:rPr>
        <w:t>административен договор</w:t>
      </w:r>
      <w:r w:rsidR="00094765" w:rsidRPr="00A44F84">
        <w:rPr>
          <w:rFonts w:ascii="Times New Roman" w:hAnsi="Times New Roman"/>
          <w:sz w:val="24"/>
        </w:rPr>
        <w:t xml:space="preserve"> с одобрените кандидати - чрез извършване на съответните служебни и документални проверки.</w:t>
      </w:r>
    </w:p>
    <w:p w14:paraId="6EED73CF"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w:t>
      </w:r>
      <w:r w:rsidR="00802DE3">
        <w:rPr>
          <w:rFonts w:ascii="Times New Roman" w:hAnsi="Times New Roman"/>
          <w:sz w:val="24"/>
        </w:rPr>
        <w:t>ПКИП</w:t>
      </w:r>
      <w:r w:rsidR="00C85DC1" w:rsidRPr="00A44F84">
        <w:rPr>
          <w:rFonts w:ascii="Times New Roman" w:hAnsi="Times New Roman"/>
          <w:sz w:val="24"/>
        </w:rPr>
        <w:t xml:space="preserve">, Програмата за развитие на </w:t>
      </w:r>
      <w:r w:rsidR="002448DD">
        <w:rPr>
          <w:rFonts w:ascii="Times New Roman" w:hAnsi="Times New Roman"/>
          <w:sz w:val="24"/>
        </w:rPr>
        <w:t>селските райони 2014-2020</w:t>
      </w:r>
      <w:r w:rsidR="00C85DC1" w:rsidRPr="00A44F84">
        <w:rPr>
          <w:rFonts w:ascii="Times New Roman" w:hAnsi="Times New Roman"/>
          <w:sz w:val="24"/>
        </w:rPr>
        <w:t xml:space="preserve"> и Стратегическия план за развитие на земеделието и селските райони в България за периода 2023-2027 г.</w:t>
      </w:r>
      <w:r w:rsidR="007615DC">
        <w:rPr>
          <w:rFonts w:ascii="Times New Roman" w:hAnsi="Times New Roman"/>
          <w:sz w:val="24"/>
        </w:rPr>
        <w:t xml:space="preserve"> (СПРЗСР)</w:t>
      </w:r>
      <w:r w:rsidR="00C85DC1" w:rsidRPr="00A44F84">
        <w:rPr>
          <w:rFonts w:ascii="Times New Roman" w:hAnsi="Times New Roman"/>
          <w:sz w:val="24"/>
        </w:rPr>
        <w:t xml:space="preserve">, подкрепа по </w:t>
      </w:r>
      <w:r w:rsidR="00DA2008">
        <w:rPr>
          <w:rFonts w:ascii="Times New Roman" w:hAnsi="Times New Roman"/>
          <w:sz w:val="24"/>
        </w:rPr>
        <w:t>процедура</w:t>
      </w:r>
      <w:r w:rsidR="00802DE3">
        <w:rPr>
          <w:rFonts w:ascii="Times New Roman" w:hAnsi="Times New Roman"/>
          <w:sz w:val="24"/>
        </w:rPr>
        <w:t>та</w:t>
      </w:r>
      <w:r w:rsidR="00DA2008">
        <w:rPr>
          <w:rFonts w:ascii="Times New Roman" w:hAnsi="Times New Roman"/>
          <w:sz w:val="24"/>
        </w:rPr>
        <w:t xml:space="preserve"> не могат да получа</w:t>
      </w:r>
      <w:r w:rsidR="00C85DC1" w:rsidRPr="00A44F84">
        <w:rPr>
          <w:rFonts w:ascii="Times New Roman" w:hAnsi="Times New Roman"/>
          <w:sz w:val="24"/>
        </w:rPr>
        <w:t xml:space="preserve">т кандидати, които са: </w:t>
      </w:r>
    </w:p>
    <w:p w14:paraId="03F257AB" w14:textId="4E296B84" w:rsidR="004C29BB" w:rsidRDefault="004C29BB"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bCs/>
          <w:sz w:val="24"/>
        </w:rPr>
        <w:t>- м</w:t>
      </w:r>
      <w:r w:rsidR="00631BEF" w:rsidRPr="00082D6D">
        <w:rPr>
          <w:rFonts w:ascii="Times New Roman" w:hAnsi="Times New Roman"/>
          <w:b/>
          <w:sz w:val="24"/>
        </w:rPr>
        <w:t>икропредприятия</w:t>
      </w:r>
      <w:r w:rsidR="00631BEF" w:rsidRPr="007057AD">
        <w:rPr>
          <w:rFonts w:ascii="Times New Roman" w:hAnsi="Times New Roman"/>
          <w:sz w:val="24"/>
        </w:rPr>
        <w:t xml:space="preserve"> по смисъла на чл. 3-4 от Закона за малките и средните предприятия</w:t>
      </w:r>
      <w:r w:rsidR="007B0453">
        <w:rPr>
          <w:rFonts w:ascii="Times New Roman" w:hAnsi="Times New Roman"/>
          <w:sz w:val="24"/>
        </w:rPr>
        <w:t xml:space="preserve">, </w:t>
      </w:r>
      <w:r w:rsidR="007B0453" w:rsidRPr="00082D6D">
        <w:rPr>
          <w:rFonts w:ascii="Times New Roman" w:hAnsi="Times New Roman"/>
          <w:b/>
          <w:sz w:val="24"/>
        </w:rPr>
        <w:t>които</w:t>
      </w:r>
      <w:r w:rsidR="00631BEF" w:rsidRPr="00082D6D">
        <w:rPr>
          <w:rFonts w:ascii="Times New Roman" w:hAnsi="Times New Roman"/>
          <w:b/>
          <w:sz w:val="24"/>
        </w:rPr>
        <w:t xml:space="preserve"> </w:t>
      </w:r>
      <w:r w:rsidR="007B0453" w:rsidRPr="00082D6D">
        <w:rPr>
          <w:rFonts w:ascii="Times New Roman" w:hAnsi="Times New Roman"/>
          <w:b/>
          <w:sz w:val="24"/>
        </w:rPr>
        <w:t>имат</w:t>
      </w:r>
      <w:r w:rsidR="00631BEF" w:rsidRPr="00082D6D">
        <w:rPr>
          <w:rFonts w:ascii="Times New Roman" w:hAnsi="Times New Roman"/>
          <w:b/>
          <w:sz w:val="24"/>
        </w:rPr>
        <w:t xml:space="preserve"> седалище или клон със седалище на територията на селски район</w:t>
      </w:r>
      <w:r w:rsidR="00631BEF" w:rsidRPr="007057AD">
        <w:rPr>
          <w:rFonts w:ascii="Times New Roman" w:hAnsi="Times New Roman"/>
          <w:sz w:val="24"/>
        </w:rPr>
        <w:t xml:space="preserve"> </w:t>
      </w:r>
      <w:r w:rsidR="00631BEF" w:rsidRPr="00082D6D">
        <w:rPr>
          <w:rFonts w:ascii="Times New Roman" w:hAnsi="Times New Roman"/>
          <w:b/>
          <w:sz w:val="24"/>
          <w:u w:val="single"/>
        </w:rPr>
        <w:t>и</w:t>
      </w:r>
      <w:r w:rsidR="00631BEF" w:rsidRPr="007057AD">
        <w:rPr>
          <w:rFonts w:ascii="Times New Roman" w:hAnsi="Times New Roman"/>
          <w:sz w:val="24"/>
        </w:rPr>
        <w:t xml:space="preserve"> </w:t>
      </w:r>
      <w:r w:rsidR="00631BEF" w:rsidRPr="00082D6D">
        <w:rPr>
          <w:rFonts w:ascii="Times New Roman" w:hAnsi="Times New Roman"/>
          <w:b/>
          <w:sz w:val="24"/>
        </w:rPr>
        <w:t xml:space="preserve">са заявили за </w:t>
      </w:r>
      <w:r w:rsidR="00631BEF" w:rsidRPr="00082D6D">
        <w:rPr>
          <w:rFonts w:ascii="Times New Roman" w:hAnsi="Times New Roman"/>
          <w:b/>
          <w:sz w:val="24"/>
        </w:rPr>
        <w:lastRenderedPageBreak/>
        <w:t>подпомагане дейности, които ще се осъществяват в община на територията на селските райони</w:t>
      </w:r>
      <w:r w:rsidR="00631BEF" w:rsidRPr="007057AD">
        <w:rPr>
          <w:rFonts w:ascii="Times New Roman" w:hAnsi="Times New Roman"/>
          <w:sz w:val="24"/>
        </w:rPr>
        <w:t xml:space="preserve"> в Република България (Приложение 1</w:t>
      </w:r>
      <w:r w:rsidR="00D92B67">
        <w:rPr>
          <w:rFonts w:ascii="Times New Roman" w:hAnsi="Times New Roman"/>
          <w:sz w:val="24"/>
          <w:lang w:val="en-US"/>
        </w:rPr>
        <w:t>3</w:t>
      </w:r>
      <w:r w:rsidR="00631BEF" w:rsidRPr="007057AD">
        <w:rPr>
          <w:rStyle w:val="FootnoteReference"/>
          <w:rFonts w:ascii="Times New Roman" w:hAnsi="Times New Roman"/>
          <w:sz w:val="24"/>
        </w:rPr>
        <w:footnoteReference w:id="28"/>
      </w:r>
      <w:r w:rsidR="00631BEF" w:rsidRPr="007057AD">
        <w:rPr>
          <w:rFonts w:ascii="Times New Roman" w:hAnsi="Times New Roman"/>
          <w:sz w:val="24"/>
        </w:rPr>
        <w:t>).</w:t>
      </w:r>
      <w:r w:rsidR="00631BEF">
        <w:rPr>
          <w:rFonts w:ascii="Times New Roman" w:hAnsi="Times New Roman"/>
          <w:sz w:val="24"/>
        </w:rPr>
        <w:t xml:space="preserve"> В случай че по отношение на одобрен кандидат, преди сключване на административен договор се установи, че посоченото изискване не е спазено, ще бъде издадено</w:t>
      </w:r>
      <w:r w:rsidR="00631BEF" w:rsidRPr="00281A62">
        <w:rPr>
          <w:rFonts w:ascii="Times New Roman" w:hAnsi="Times New Roman"/>
          <w:sz w:val="24"/>
        </w:rPr>
        <w:t xml:space="preserve"> Решение за отказ от предоставяне на безвъзмездна финансова помощ</w:t>
      </w:r>
      <w:r w:rsidR="00631BEF">
        <w:rPr>
          <w:rFonts w:ascii="Times New Roman" w:hAnsi="Times New Roman"/>
          <w:sz w:val="24"/>
        </w:rPr>
        <w:t xml:space="preserve"> на съответния кандидат.</w:t>
      </w:r>
    </w:p>
    <w:p w14:paraId="3C1A48BD" w14:textId="5C2D303E" w:rsidR="00034963" w:rsidRDefault="00034963"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E32A18">
        <w:rPr>
          <w:rFonts w:ascii="Times New Roman" w:hAnsi="Times New Roman"/>
          <w:b/>
          <w:sz w:val="24"/>
        </w:rPr>
        <w:t>3)</w:t>
      </w:r>
      <w:r>
        <w:rPr>
          <w:rFonts w:ascii="Times New Roman" w:hAnsi="Times New Roman"/>
          <w:sz w:val="24"/>
        </w:rPr>
        <w:t xml:space="preserve"> </w:t>
      </w:r>
      <w:r w:rsidRPr="00034963">
        <w:rPr>
          <w:rFonts w:ascii="Times New Roman" w:hAnsi="Times New Roman"/>
          <w:sz w:val="24"/>
        </w:rPr>
        <w:t xml:space="preserve">Не могат да участват в процедурата и да получат безвъзмездна финансова помощ предприятия, които кандидатстват за финансиране на дейности в обхвата на </w:t>
      </w:r>
      <w:r w:rsidRPr="00314247">
        <w:rPr>
          <w:rFonts w:ascii="Times New Roman" w:hAnsi="Times New Roman"/>
          <w:b/>
          <w:sz w:val="24"/>
        </w:rPr>
        <w:t>сектор риболов и сектора на рибарството и аквакултурите</w:t>
      </w:r>
      <w:r>
        <w:rPr>
          <w:rStyle w:val="FootnoteReference"/>
          <w:rFonts w:ascii="Times New Roman" w:hAnsi="Times New Roman"/>
          <w:sz w:val="24"/>
        </w:rPr>
        <w:footnoteReference w:id="29"/>
      </w:r>
      <w:r w:rsidRPr="00034963">
        <w:rPr>
          <w:rFonts w:ascii="Times New Roman" w:hAnsi="Times New Roman"/>
          <w:sz w:val="24"/>
        </w:rPr>
        <w:t>, които са целева група на подкрепата по Програмата за морско дело, рибарство и аквакултури 2021-2027 г.</w:t>
      </w:r>
    </w:p>
    <w:p w14:paraId="7F70FFC0" w14:textId="5D6D1C4D" w:rsidR="002F0724" w:rsidRPr="002F0724" w:rsidRDefault="00E32A18"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rPr>
      </w:pPr>
      <w:r>
        <w:rPr>
          <w:rFonts w:ascii="Times New Roman" w:hAnsi="Times New Roman"/>
          <w:b/>
          <w:color w:val="000000" w:themeColor="text1"/>
          <w:sz w:val="24"/>
        </w:rPr>
        <w:t>4</w:t>
      </w:r>
      <w:r w:rsidR="005251D0" w:rsidRPr="005B2C74">
        <w:rPr>
          <w:rFonts w:ascii="Times New Roman" w:hAnsi="Times New Roman"/>
          <w:b/>
          <w:color w:val="000000" w:themeColor="text1"/>
          <w:sz w:val="24"/>
        </w:rPr>
        <w:t>)</w:t>
      </w:r>
      <w:r w:rsidR="006B676A" w:rsidRPr="005B2C74">
        <w:rPr>
          <w:rFonts w:ascii="Times New Roman" w:hAnsi="Times New Roman"/>
          <w:color w:val="000000" w:themeColor="text1"/>
          <w:sz w:val="24"/>
        </w:rPr>
        <w:t xml:space="preserve"> </w:t>
      </w:r>
      <w:r w:rsidR="002F0724" w:rsidRPr="002F0724">
        <w:rPr>
          <w:rFonts w:ascii="Times New Roman" w:hAnsi="Times New Roman"/>
          <w:color w:val="000000" w:themeColor="text1"/>
          <w:sz w:val="24"/>
        </w:rPr>
        <w:t>Основната икономическа дейност на кандидата НЕ попада в следните сектори, раздели или класове (кодове), съгласно КИД-2008 на НСИ (Приложение 11):</w:t>
      </w:r>
    </w:p>
    <w:p w14:paraId="2D1068F4" w14:textId="7BDA6FDB" w:rsidR="002F0724" w:rsidRPr="002F0724" w:rsidRDefault="002F0724"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rPr>
      </w:pPr>
      <w:r w:rsidRPr="002F0724">
        <w:rPr>
          <w:rFonts w:ascii="Times New Roman" w:hAnsi="Times New Roman"/>
          <w:color w:val="000000" w:themeColor="text1"/>
          <w:sz w:val="24"/>
        </w:rPr>
        <w:t>- сектор А  „Селско, горско и рибно стопанство</w:t>
      </w:r>
      <w:r>
        <w:rPr>
          <w:rFonts w:ascii="Times New Roman" w:hAnsi="Times New Roman"/>
          <w:color w:val="000000" w:themeColor="text1"/>
          <w:sz w:val="24"/>
          <w:lang w:val="en-US"/>
        </w:rPr>
        <w:t>”</w:t>
      </w:r>
      <w:r w:rsidRPr="002F0724">
        <w:rPr>
          <w:rFonts w:ascii="Times New Roman" w:hAnsi="Times New Roman"/>
          <w:color w:val="000000" w:themeColor="text1"/>
          <w:sz w:val="24"/>
        </w:rPr>
        <w:t>;</w:t>
      </w:r>
    </w:p>
    <w:p w14:paraId="69972A63" w14:textId="60603BC0" w:rsidR="002F0724" w:rsidRPr="002F0724" w:rsidRDefault="002F0724"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rPr>
      </w:pPr>
      <w:r w:rsidRPr="002F0724">
        <w:rPr>
          <w:rFonts w:ascii="Times New Roman" w:hAnsi="Times New Roman"/>
          <w:color w:val="000000" w:themeColor="text1"/>
          <w:sz w:val="24"/>
        </w:rPr>
        <w:t>- сектор K „Финансови и застрахователни дейности</w:t>
      </w:r>
      <w:r>
        <w:rPr>
          <w:rFonts w:ascii="Times New Roman" w:hAnsi="Times New Roman"/>
          <w:color w:val="000000" w:themeColor="text1"/>
          <w:sz w:val="24"/>
          <w:lang w:val="en-US"/>
        </w:rPr>
        <w:t>”</w:t>
      </w:r>
      <w:r w:rsidRPr="002F0724">
        <w:rPr>
          <w:rFonts w:ascii="Times New Roman" w:hAnsi="Times New Roman"/>
          <w:color w:val="000000" w:themeColor="text1"/>
          <w:sz w:val="24"/>
        </w:rPr>
        <w:t>;</w:t>
      </w:r>
    </w:p>
    <w:p w14:paraId="6741F852" w14:textId="2753023F" w:rsidR="002F0724" w:rsidRPr="002F0724" w:rsidRDefault="002F0724"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rPr>
      </w:pPr>
      <w:r w:rsidRPr="002F0724">
        <w:rPr>
          <w:rFonts w:ascii="Times New Roman" w:hAnsi="Times New Roman"/>
          <w:color w:val="000000" w:themeColor="text1"/>
          <w:sz w:val="24"/>
        </w:rPr>
        <w:t>- сектор О „Държавно управление</w:t>
      </w:r>
      <w:r>
        <w:rPr>
          <w:rFonts w:ascii="Times New Roman" w:hAnsi="Times New Roman"/>
          <w:color w:val="000000" w:themeColor="text1"/>
          <w:sz w:val="24"/>
          <w:lang w:val="en-US"/>
        </w:rPr>
        <w:t>”</w:t>
      </w:r>
      <w:r w:rsidRPr="002F0724">
        <w:rPr>
          <w:rFonts w:ascii="Times New Roman" w:hAnsi="Times New Roman"/>
          <w:color w:val="000000" w:themeColor="text1"/>
          <w:sz w:val="24"/>
        </w:rPr>
        <w:t>;</w:t>
      </w:r>
    </w:p>
    <w:p w14:paraId="68E05241" w14:textId="17F43F91" w:rsidR="002F0724" w:rsidRPr="002F0724" w:rsidRDefault="002F0724"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rPr>
      </w:pPr>
      <w:r w:rsidRPr="002F0724">
        <w:rPr>
          <w:rFonts w:ascii="Times New Roman" w:hAnsi="Times New Roman"/>
          <w:color w:val="000000" w:themeColor="text1"/>
          <w:sz w:val="24"/>
        </w:rPr>
        <w:t>- раздел 92 „Организиране на хазартни игри” от Сектор R „Култура, спорт и развлечения</w:t>
      </w:r>
      <w:r>
        <w:rPr>
          <w:rFonts w:ascii="Times New Roman" w:hAnsi="Times New Roman"/>
          <w:color w:val="000000" w:themeColor="text1"/>
          <w:sz w:val="24"/>
          <w:lang w:val="en-US"/>
        </w:rPr>
        <w:t>”</w:t>
      </w:r>
      <w:r w:rsidRPr="002F0724">
        <w:rPr>
          <w:rFonts w:ascii="Times New Roman" w:hAnsi="Times New Roman"/>
          <w:color w:val="000000" w:themeColor="text1"/>
          <w:sz w:val="24"/>
        </w:rPr>
        <w:t>;</w:t>
      </w:r>
    </w:p>
    <w:p w14:paraId="00C07A1C" w14:textId="2413C154" w:rsidR="002F0724" w:rsidRPr="002F0724" w:rsidRDefault="002F0724"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rPr>
      </w:pPr>
      <w:r w:rsidRPr="002F0724">
        <w:rPr>
          <w:rFonts w:ascii="Times New Roman" w:hAnsi="Times New Roman"/>
          <w:color w:val="000000" w:themeColor="text1"/>
          <w:sz w:val="24"/>
        </w:rPr>
        <w:t>- клас (код) 96.09 „Други персонални услуги, некласифицирани другаде” от раздел 96 „Други персонални услуги” в Сектор S „Други дейности</w:t>
      </w:r>
      <w:r>
        <w:rPr>
          <w:rFonts w:ascii="Times New Roman" w:hAnsi="Times New Roman"/>
          <w:color w:val="000000" w:themeColor="text1"/>
          <w:sz w:val="24"/>
          <w:lang w:val="en-US"/>
        </w:rPr>
        <w:t>”</w:t>
      </w:r>
      <w:r w:rsidRPr="002F0724">
        <w:rPr>
          <w:rFonts w:ascii="Times New Roman" w:hAnsi="Times New Roman"/>
          <w:color w:val="000000" w:themeColor="text1"/>
          <w:sz w:val="24"/>
        </w:rPr>
        <w:t>;</w:t>
      </w:r>
    </w:p>
    <w:p w14:paraId="73192643" w14:textId="7FEB4D61" w:rsidR="002F0724" w:rsidRPr="002F0724" w:rsidRDefault="002F0724"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rPr>
      </w:pPr>
      <w:r w:rsidRPr="002F0724">
        <w:rPr>
          <w:rFonts w:ascii="Times New Roman" w:hAnsi="Times New Roman"/>
          <w:color w:val="000000" w:themeColor="text1"/>
          <w:sz w:val="24"/>
        </w:rPr>
        <w:t>- сектор Т „Дейности на домакинства като работодатели; недиференцирани дейности на домакинства по производство на стоки и услуги за собствено потребление</w:t>
      </w:r>
      <w:r>
        <w:rPr>
          <w:rFonts w:ascii="Times New Roman" w:hAnsi="Times New Roman"/>
          <w:color w:val="000000" w:themeColor="text1"/>
          <w:sz w:val="24"/>
          <w:lang w:val="en-US"/>
        </w:rPr>
        <w:t>”</w:t>
      </w:r>
      <w:r w:rsidRPr="002F0724">
        <w:rPr>
          <w:rFonts w:ascii="Times New Roman" w:hAnsi="Times New Roman"/>
          <w:color w:val="000000" w:themeColor="text1"/>
          <w:sz w:val="24"/>
        </w:rPr>
        <w:t>;</w:t>
      </w:r>
    </w:p>
    <w:p w14:paraId="0E06B174" w14:textId="01B223F3" w:rsidR="002F0724" w:rsidRPr="002F0724" w:rsidRDefault="002F0724"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lang w:val="en-US"/>
        </w:rPr>
      </w:pPr>
      <w:r w:rsidRPr="002F0724">
        <w:rPr>
          <w:rFonts w:ascii="Times New Roman" w:hAnsi="Times New Roman"/>
          <w:color w:val="000000" w:themeColor="text1"/>
          <w:sz w:val="24"/>
        </w:rPr>
        <w:t>- сектор U „Дейности на екстериториални организации и служби</w:t>
      </w:r>
      <w:r>
        <w:rPr>
          <w:rFonts w:ascii="Times New Roman" w:hAnsi="Times New Roman"/>
          <w:color w:val="000000" w:themeColor="text1"/>
          <w:sz w:val="24"/>
          <w:lang w:val="en-US"/>
        </w:rPr>
        <w:t>”</w:t>
      </w:r>
      <w:r w:rsidRPr="002F0724">
        <w:rPr>
          <w:rFonts w:ascii="Times New Roman" w:hAnsi="Times New Roman"/>
          <w:color w:val="000000" w:themeColor="text1"/>
          <w:sz w:val="24"/>
        </w:rPr>
        <w:t>.</w:t>
      </w:r>
    </w:p>
    <w:p w14:paraId="23C6E4A2" w14:textId="128B8E45" w:rsidR="0047622C" w:rsidRDefault="00E32A18"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bCs/>
          <w:color w:val="000000" w:themeColor="text1"/>
          <w:sz w:val="24"/>
        </w:rPr>
        <w:t>5</w:t>
      </w:r>
      <w:r w:rsidR="002F0724" w:rsidRPr="002F0724">
        <w:rPr>
          <w:rFonts w:ascii="Times New Roman" w:hAnsi="Times New Roman"/>
          <w:b/>
          <w:bCs/>
          <w:color w:val="000000" w:themeColor="text1"/>
          <w:sz w:val="24"/>
        </w:rPr>
        <w:t>)</w:t>
      </w:r>
      <w:r w:rsidR="002F0724">
        <w:rPr>
          <w:rFonts w:ascii="Times New Roman" w:hAnsi="Times New Roman"/>
          <w:color w:val="000000" w:themeColor="text1"/>
          <w:sz w:val="24"/>
        </w:rPr>
        <w:t xml:space="preserve"> </w:t>
      </w:r>
      <w:r w:rsidR="006B676A" w:rsidRPr="005B2C74">
        <w:rPr>
          <w:rFonts w:ascii="Times New Roman" w:hAnsi="Times New Roman"/>
          <w:color w:val="000000" w:themeColor="text1"/>
          <w:sz w:val="24"/>
        </w:rPr>
        <w:t>Н</w:t>
      </w:r>
      <w:r w:rsidR="005251D0" w:rsidRPr="005B2C74">
        <w:rPr>
          <w:rFonts w:ascii="Times New Roman" w:hAnsi="Times New Roman"/>
          <w:color w:val="000000" w:themeColor="text1"/>
          <w:sz w:val="24"/>
        </w:rPr>
        <w:t xml:space="preserve">е </w:t>
      </w:r>
      <w:r w:rsidR="005251D0" w:rsidRPr="00A44F84">
        <w:rPr>
          <w:rFonts w:ascii="Times New Roman" w:hAnsi="Times New Roman"/>
          <w:sz w:val="24"/>
        </w:rPr>
        <w:t>могат да у</w:t>
      </w:r>
      <w:r w:rsidR="006B676A">
        <w:rPr>
          <w:rFonts w:ascii="Times New Roman" w:hAnsi="Times New Roman"/>
          <w:sz w:val="24"/>
        </w:rPr>
        <w:t>частват в процедурата и</w:t>
      </w:r>
      <w:r w:rsidR="005251D0" w:rsidRPr="00A44F84">
        <w:rPr>
          <w:rFonts w:ascii="Times New Roman" w:hAnsi="Times New Roman"/>
          <w:sz w:val="24"/>
        </w:rPr>
        <w:t xml:space="preserve"> да получ</w:t>
      </w:r>
      <w:r w:rsidR="006B676A">
        <w:rPr>
          <w:rFonts w:ascii="Times New Roman" w:hAnsi="Times New Roman"/>
          <w:sz w:val="24"/>
        </w:rPr>
        <w:t>ат безвъзмездна финансова помощ кандидати, които</w:t>
      </w:r>
      <w:r w:rsidR="005251D0" w:rsidRPr="00A44F84">
        <w:rPr>
          <w:rFonts w:ascii="Times New Roman" w:hAnsi="Times New Roman"/>
          <w:sz w:val="24"/>
        </w:rPr>
        <w:t xml:space="preserve"> попадат в </w:t>
      </w:r>
      <w:r w:rsidR="005251D0" w:rsidRPr="00A44F84">
        <w:rPr>
          <w:rFonts w:ascii="Times New Roman" w:hAnsi="Times New Roman"/>
          <w:b/>
          <w:sz w:val="24"/>
        </w:rPr>
        <w:t>забранителните режими</w:t>
      </w:r>
      <w:r w:rsidR="005251D0" w:rsidRPr="00A44F84">
        <w:rPr>
          <w:rFonts w:ascii="Times New Roman" w:hAnsi="Times New Roman"/>
          <w:sz w:val="24"/>
        </w:rPr>
        <w:t xml:space="preserve"> </w:t>
      </w:r>
      <w:r w:rsidR="005251D0" w:rsidRPr="004154ED">
        <w:rPr>
          <w:rFonts w:ascii="Times New Roman" w:hAnsi="Times New Roman"/>
          <w:b/>
          <w:sz w:val="24"/>
        </w:rPr>
        <w:t>на</w:t>
      </w:r>
      <w:r w:rsidR="00DA5122" w:rsidRPr="00DA5122">
        <w:rPr>
          <w:rFonts w:ascii="Times New Roman" w:hAnsi="Times New Roman"/>
          <w:b/>
          <w:sz w:val="24"/>
        </w:rPr>
        <w:t xml:space="preserve"> Регламент (ЕС) № 651/2014 на Комисията </w:t>
      </w:r>
      <w:r w:rsidR="00DA5122" w:rsidRPr="00DA5122">
        <w:rPr>
          <w:rFonts w:ascii="Times New Roman" w:hAnsi="Times New Roman"/>
          <w:bCs/>
          <w:sz w:val="24"/>
        </w:rPr>
        <w:t>(при избран режим „регионална инвестиционна помощ“),</w:t>
      </w:r>
      <w:r w:rsidR="00DA5122" w:rsidRPr="00DA5122">
        <w:rPr>
          <w:rFonts w:ascii="Times New Roman" w:hAnsi="Times New Roman"/>
          <w:b/>
          <w:sz w:val="24"/>
        </w:rPr>
        <w:t xml:space="preserve"> Регламент (ЕС) № 2023/2831 на Комисията </w:t>
      </w:r>
      <w:r w:rsidR="00DA5122" w:rsidRPr="00DA5122">
        <w:rPr>
          <w:rFonts w:ascii="Times New Roman" w:hAnsi="Times New Roman"/>
          <w:bCs/>
          <w:sz w:val="24"/>
        </w:rPr>
        <w:t>(при избран режим „минимална помощ”)</w:t>
      </w:r>
      <w:r w:rsidR="005251D0" w:rsidRPr="00DA5122">
        <w:rPr>
          <w:rFonts w:ascii="Times New Roman" w:hAnsi="Times New Roman"/>
          <w:bCs/>
          <w:sz w:val="24"/>
        </w:rPr>
        <w:t xml:space="preserve">, </w:t>
      </w:r>
      <w:r w:rsidR="005251D0" w:rsidRPr="004154ED">
        <w:rPr>
          <w:rFonts w:ascii="Times New Roman" w:hAnsi="Times New Roman"/>
          <w:b/>
          <w:sz w:val="24"/>
        </w:rPr>
        <w:t>Регламент (ЕС) № 2021/1060</w:t>
      </w:r>
      <w:r w:rsidR="005251D0" w:rsidRPr="00A44F84">
        <w:rPr>
          <w:rFonts w:ascii="Times New Roman" w:hAnsi="Times New Roman"/>
          <w:sz w:val="24"/>
        </w:rPr>
        <w:t xml:space="preserve"> на Европейския парламент и на Съвета, </w:t>
      </w:r>
      <w:r w:rsidR="009E1B31" w:rsidRPr="004154ED">
        <w:rPr>
          <w:rFonts w:ascii="Times New Roman" w:hAnsi="Times New Roman"/>
          <w:b/>
          <w:sz w:val="24"/>
        </w:rPr>
        <w:t>Регламент (ЕС) 2021/1058</w:t>
      </w:r>
      <w:r w:rsidR="009E1B31" w:rsidRPr="00A44F84">
        <w:rPr>
          <w:rFonts w:ascii="Times New Roman" w:hAnsi="Times New Roman"/>
          <w:sz w:val="24"/>
        </w:rPr>
        <w:t xml:space="preserve"> на Европейския парламент и на Съвета от 24 юни 2021 година относно Европейския фонд за регионално развитие и относно Кохезионния фонд, </w:t>
      </w:r>
      <w:r w:rsidR="005251D0"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005251D0" w:rsidRPr="00A44F84">
        <w:rPr>
          <w:rFonts w:ascii="Times New Roman" w:hAnsi="Times New Roman"/>
          <w:sz w:val="24"/>
        </w:rPr>
        <w:t>.</w:t>
      </w:r>
    </w:p>
    <w:p w14:paraId="79B1F9DB" w14:textId="77777777" w:rsidR="0047622C" w:rsidRDefault="005251D0"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w:t>
      </w:r>
      <w:r w:rsidR="00DA5122" w:rsidRPr="00DA5122">
        <w:rPr>
          <w:rFonts w:ascii="Times New Roman" w:hAnsi="Times New Roman"/>
          <w:sz w:val="24"/>
        </w:rPr>
        <w:t xml:space="preserve">Регламент (ЕС) № 651/2014 на Комисията </w:t>
      </w:r>
      <w:r w:rsidR="00DA5122">
        <w:rPr>
          <w:rFonts w:ascii="Times New Roman" w:hAnsi="Times New Roman"/>
          <w:sz w:val="24"/>
        </w:rPr>
        <w:t xml:space="preserve">и </w:t>
      </w:r>
      <w:r w:rsidR="00DE134E">
        <w:rPr>
          <w:rFonts w:ascii="Times New Roman" w:hAnsi="Times New Roman"/>
          <w:sz w:val="24"/>
        </w:rPr>
        <w:t>Регламент (ЕС) № 2023/2831</w:t>
      </w:r>
      <w:r w:rsidRPr="00A44F84">
        <w:rPr>
          <w:rFonts w:ascii="Times New Roman" w:hAnsi="Times New Roman"/>
          <w:sz w:val="24"/>
        </w:rPr>
        <w:t xml:space="preserve"> на Комисията, е представена в </w:t>
      </w:r>
      <w:r w:rsidRPr="00757716">
        <w:rPr>
          <w:rFonts w:ascii="Times New Roman" w:hAnsi="Times New Roman"/>
          <w:sz w:val="24"/>
        </w:rPr>
        <w:t xml:space="preserve">Приложение </w:t>
      </w:r>
      <w:r w:rsidR="00DA5122">
        <w:rPr>
          <w:rFonts w:ascii="Times New Roman" w:hAnsi="Times New Roman"/>
          <w:sz w:val="24"/>
        </w:rPr>
        <w:t>3А</w:t>
      </w:r>
      <w:r w:rsidRPr="00A44F84">
        <w:rPr>
          <w:rFonts w:ascii="Times New Roman" w:hAnsi="Times New Roman"/>
          <w:sz w:val="24"/>
        </w:rPr>
        <w:t xml:space="preserve"> към Условията за кандидатстване.</w:t>
      </w:r>
      <w:r w:rsidR="00DA5122">
        <w:rPr>
          <w:rFonts w:ascii="Times New Roman" w:hAnsi="Times New Roman"/>
          <w:sz w:val="24"/>
        </w:rPr>
        <w:t xml:space="preserve"> </w:t>
      </w:r>
      <w:r w:rsidR="00DA5122" w:rsidRPr="00DA5122">
        <w:rPr>
          <w:rFonts w:ascii="Times New Roman" w:hAnsi="Times New Roman"/>
          <w:sz w:val="24"/>
        </w:rPr>
        <w:t>Ограниченията, произтичащи от Регламент (ЕС) № 2021/1060 и Регламент (ЕС) 2021/1058, са посочени в т. 13.2 от Условията за кандидатстване.</w:t>
      </w:r>
    </w:p>
    <w:p w14:paraId="14157FF5" w14:textId="709F7D3A" w:rsidR="0047622C" w:rsidRDefault="00E32A18"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sz w:val="24"/>
        </w:rPr>
        <w:t>6</w:t>
      </w:r>
      <w:r w:rsidR="003C7CBC" w:rsidRPr="00A44F84">
        <w:rPr>
          <w:rFonts w:ascii="Times New Roman" w:hAnsi="Times New Roman"/>
          <w:b/>
          <w:sz w:val="24"/>
        </w:rPr>
        <w:t>)</w:t>
      </w:r>
      <w:r w:rsidR="003C7CBC"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w:t>
      </w:r>
      <w:r w:rsidR="00823A9E">
        <w:rPr>
          <w:rFonts w:ascii="Times New Roman" w:hAnsi="Times New Roman"/>
          <w:b/>
          <w:sz w:val="24"/>
        </w:rPr>
        <w:t>,</w:t>
      </w:r>
      <w:r w:rsidR="003C7CBC" w:rsidRPr="00A44F84">
        <w:rPr>
          <w:rFonts w:ascii="Times New Roman" w:hAnsi="Times New Roman"/>
          <w:b/>
          <w:sz w:val="24"/>
        </w:rPr>
        <w:t xml:space="preserve"> наличието на недължимо платени и/или надплатени суми, както и неправомерно получени и/или неправомерно усвоени </w:t>
      </w:r>
      <w:r w:rsidR="003C7CBC" w:rsidRPr="00A44F84">
        <w:rPr>
          <w:rFonts w:ascii="Times New Roman" w:hAnsi="Times New Roman"/>
          <w:b/>
          <w:sz w:val="24"/>
        </w:rPr>
        <w:lastRenderedPageBreak/>
        <w:t>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w:t>
      </w:r>
      <w:r w:rsidR="00D50F85">
        <w:rPr>
          <w:rFonts w:ascii="Times New Roman" w:hAnsi="Times New Roman"/>
          <w:sz w:val="24"/>
        </w:rPr>
        <w:t>зионния фонд на ЕС</w:t>
      </w:r>
      <w:r w:rsidR="003C7CBC" w:rsidRPr="00A44F84">
        <w:rPr>
          <w:rFonts w:ascii="Times New Roman" w:hAnsi="Times New Roman"/>
          <w:sz w:val="24"/>
        </w:rPr>
        <w:t xml:space="preserve">, </w:t>
      </w:r>
      <w:r w:rsidR="00823A9E">
        <w:rPr>
          <w:rFonts w:ascii="Times New Roman" w:hAnsi="Times New Roman"/>
          <w:sz w:val="24"/>
        </w:rPr>
        <w:t>Е</w:t>
      </w:r>
      <w:r w:rsidR="003C7CBC" w:rsidRPr="00A44F84">
        <w:rPr>
          <w:rFonts w:ascii="Times New Roman" w:hAnsi="Times New Roman"/>
          <w:sz w:val="24"/>
        </w:rPr>
        <w:t xml:space="preserve">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5292BAED" w14:textId="77777777" w:rsidR="0047622C" w:rsidRDefault="003C7CBC"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DA5122" w:rsidRPr="00DA5122">
        <w:rPr>
          <w:rFonts w:ascii="Times New Roman" w:hAnsi="Times New Roman"/>
          <w:sz w:val="24"/>
        </w:rPr>
        <w:t>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не са изплатени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3AE3584F" w14:textId="45275920" w:rsidR="0047622C" w:rsidRDefault="00E32A18"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Недопустими са кандидати, които </w:t>
      </w:r>
      <w:r w:rsidR="003C7CBC" w:rsidRPr="004154ED">
        <w:rPr>
          <w:rFonts w:ascii="Times New Roman" w:hAnsi="Times New Roman"/>
          <w:b/>
          <w:sz w:val="24"/>
        </w:rPr>
        <w:t>попадат в обхвата на чл. 5л от Регламент (ЕС)</w:t>
      </w:r>
      <w:r w:rsidR="00753976">
        <w:rPr>
          <w:rFonts w:ascii="Times New Roman" w:hAnsi="Times New Roman"/>
          <w:b/>
          <w:sz w:val="24"/>
        </w:rPr>
        <w:t xml:space="preserve"> №</w:t>
      </w:r>
      <w:r w:rsidR="003C7CBC" w:rsidRPr="004154ED">
        <w:rPr>
          <w:rFonts w:ascii="Times New Roman" w:hAnsi="Times New Roman"/>
          <w:b/>
          <w:sz w:val="24"/>
        </w:rPr>
        <w:t xml:space="preserve"> 2022/576 </w:t>
      </w:r>
      <w:r w:rsidR="003C7CBC" w:rsidRPr="004154ED">
        <w:rPr>
          <w:rFonts w:ascii="Times New Roman" w:hAnsi="Times New Roman"/>
          <w:sz w:val="24"/>
        </w:rPr>
        <w:t>на Съвета от 8 април 2022 г</w:t>
      </w:r>
      <w:r w:rsidR="00823A9E">
        <w:rPr>
          <w:rFonts w:ascii="Times New Roman" w:hAnsi="Times New Roman"/>
          <w:sz w:val="24"/>
        </w:rPr>
        <w:t>.</w:t>
      </w:r>
      <w:r w:rsidR="003C7CBC" w:rsidRPr="004154ED">
        <w:rPr>
          <w:rFonts w:ascii="Times New Roman" w:hAnsi="Times New Roman"/>
          <w:sz w:val="24"/>
        </w:rPr>
        <w:t xml:space="preserve"> за изменение на Регламент (ЕС) № 833/2014 относно ограничителни мерки с оглед на действията на Русия,</w:t>
      </w:r>
      <w:r w:rsidR="003C7CBC" w:rsidRPr="00A44F84">
        <w:rPr>
          <w:rFonts w:ascii="Times New Roman" w:hAnsi="Times New Roman"/>
          <w:sz w:val="24"/>
        </w:rPr>
        <w:t xml:space="preserve"> дестабилизиращи положението в Украйна.</w:t>
      </w:r>
      <w:r w:rsidR="00DA5122">
        <w:rPr>
          <w:rFonts w:ascii="Times New Roman" w:hAnsi="Times New Roman"/>
          <w:sz w:val="24"/>
        </w:rPr>
        <w:t xml:space="preserve"> </w:t>
      </w:r>
    </w:p>
    <w:p w14:paraId="36E38283" w14:textId="77777777" w:rsidR="0047622C" w:rsidRDefault="00DA5122"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w:t>
      </w:r>
      <w:r>
        <w:rPr>
          <w:rFonts w:ascii="Times New Roman" w:hAnsi="Times New Roman"/>
          <w:sz w:val="24"/>
        </w:rPr>
        <w:t>и</w:t>
      </w:r>
      <w:r w:rsidRPr="00A44F84">
        <w:rPr>
          <w:rFonts w:ascii="Times New Roman" w:hAnsi="Times New Roman"/>
          <w:sz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Pr>
          <w:rFonts w:ascii="Times New Roman" w:hAnsi="Times New Roman"/>
          <w:sz w:val="24"/>
        </w:rPr>
        <w:t xml:space="preserve">одобреният </w:t>
      </w:r>
      <w:r w:rsidRPr="00A44F84">
        <w:rPr>
          <w:rFonts w:ascii="Times New Roman" w:hAnsi="Times New Roman"/>
          <w:sz w:val="24"/>
        </w:rPr>
        <w:t>кандидат следва да води отделна счетоводна отчетност по отношение на разходите</w:t>
      </w:r>
      <w:r>
        <w:rPr>
          <w:rFonts w:ascii="Times New Roman" w:hAnsi="Times New Roman"/>
          <w:sz w:val="24"/>
        </w:rPr>
        <w:t xml:space="preserve"> по проекта</w:t>
      </w:r>
      <w:r w:rsidRPr="00A44F84">
        <w:rPr>
          <w:rFonts w:ascii="Times New Roman" w:hAnsi="Times New Roman"/>
          <w:sz w:val="24"/>
        </w:rPr>
        <w:t>, която да гарантира отделяне на дейностите</w:t>
      </w:r>
      <w:r>
        <w:rPr>
          <w:rFonts w:ascii="Times New Roman" w:hAnsi="Times New Roman"/>
          <w:sz w:val="24"/>
        </w:rPr>
        <w:t xml:space="preserve"> и разграничаване на разходите</w:t>
      </w:r>
      <w:r w:rsidRPr="00A44F84">
        <w:rPr>
          <w:rFonts w:ascii="Times New Roman" w:hAnsi="Times New Roman"/>
          <w:sz w:val="24"/>
        </w:rPr>
        <w:t>, така че дейностите в недопустимите сектори да не се ползват от безвъзмездно</w:t>
      </w:r>
      <w:r>
        <w:rPr>
          <w:rFonts w:ascii="Times New Roman" w:hAnsi="Times New Roman"/>
          <w:sz w:val="24"/>
        </w:rPr>
        <w:t>то</w:t>
      </w:r>
      <w:r w:rsidRPr="00A44F84">
        <w:rPr>
          <w:rFonts w:ascii="Times New Roman" w:hAnsi="Times New Roman"/>
          <w:sz w:val="24"/>
        </w:rPr>
        <w:t xml:space="preserve"> финансиране, предоставено по настоящата процедура.</w:t>
      </w:r>
      <w:r w:rsidR="0007057C">
        <w:rPr>
          <w:rFonts w:ascii="Times New Roman" w:hAnsi="Times New Roman"/>
          <w:sz w:val="24"/>
        </w:rPr>
        <w:t xml:space="preserve"> </w:t>
      </w:r>
      <w:r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w:t>
      </w:r>
      <w:r w:rsidR="0007057C">
        <w:rPr>
          <w:rFonts w:ascii="Times New Roman" w:hAnsi="Times New Roman"/>
          <w:sz w:val="24"/>
        </w:rPr>
        <w:t>/те</w:t>
      </w:r>
      <w:r w:rsidRPr="00A44F84">
        <w:rPr>
          <w:rFonts w:ascii="Times New Roman" w:hAnsi="Times New Roman"/>
          <w:sz w:val="24"/>
        </w:rPr>
        <w:t xml:space="preserve"> сектор</w:t>
      </w:r>
      <w:r w:rsidR="0007057C">
        <w:rPr>
          <w:rFonts w:ascii="Times New Roman" w:hAnsi="Times New Roman"/>
          <w:sz w:val="24"/>
        </w:rPr>
        <w:t>/и</w:t>
      </w:r>
      <w:r w:rsidRPr="00A44F84">
        <w:rPr>
          <w:rFonts w:ascii="Times New Roman" w:hAnsi="Times New Roman"/>
          <w:sz w:val="24"/>
        </w:rPr>
        <w:t>.</w:t>
      </w:r>
      <w:r w:rsidR="00F81203">
        <w:rPr>
          <w:rFonts w:ascii="Times New Roman" w:hAnsi="Times New Roman"/>
          <w:sz w:val="24"/>
        </w:rPr>
        <w:t xml:space="preserve"> </w:t>
      </w:r>
    </w:p>
    <w:p w14:paraId="2CB56FDE" w14:textId="77777777" w:rsidR="0047622C" w:rsidRDefault="00DA5122"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5976063" w14:textId="77777777" w:rsidR="0047622C" w:rsidRDefault="00DA5122"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 xml:space="preserve">С оглед горното, </w:t>
      </w:r>
      <w:r w:rsidR="00F81203">
        <w:rPr>
          <w:rFonts w:ascii="Times New Roman" w:hAnsi="Times New Roman"/>
          <w:sz w:val="24"/>
        </w:rPr>
        <w:t>бенефициентите</w:t>
      </w:r>
      <w:r w:rsidRPr="00A44F84">
        <w:rPr>
          <w:rFonts w:ascii="Times New Roman" w:hAnsi="Times New Roman"/>
          <w:sz w:val="24"/>
        </w:rPr>
        <w:t xml:space="preserve"> представя</w:t>
      </w:r>
      <w:r w:rsidR="00F81203">
        <w:rPr>
          <w:rFonts w:ascii="Times New Roman" w:hAnsi="Times New Roman"/>
          <w:sz w:val="24"/>
        </w:rPr>
        <w:t>т</w:t>
      </w:r>
      <w:r w:rsidRPr="00A44F84">
        <w:rPr>
          <w:rFonts w:ascii="Times New Roman" w:hAnsi="Times New Roman"/>
          <w:sz w:val="24"/>
        </w:rPr>
        <w:t xml:space="preserve"> като условие за плащане</w:t>
      </w:r>
      <w:r>
        <w:rPr>
          <w:rFonts w:ascii="Times New Roman" w:hAnsi="Times New Roman"/>
          <w:sz w:val="24"/>
        </w:rPr>
        <w:t xml:space="preserve"> </w:t>
      </w:r>
      <w:r w:rsidRPr="00A44F84">
        <w:rPr>
          <w:rFonts w:ascii="Times New Roman" w:hAnsi="Times New Roman"/>
          <w:sz w:val="24"/>
        </w:rPr>
        <w:t xml:space="preserve">индивидуален сметкоплан, утвърден от ръководството на предприятието, с включени в него обособените счетоводни сметки (подсметки), специално открити за </w:t>
      </w:r>
      <w:r w:rsidR="0007057C">
        <w:rPr>
          <w:rFonts w:ascii="Times New Roman" w:hAnsi="Times New Roman"/>
          <w:sz w:val="24"/>
        </w:rPr>
        <w:t>целите на проекта</w:t>
      </w:r>
      <w:r w:rsidRPr="00A56434">
        <w:rPr>
          <w:rFonts w:ascii="Times New Roman" w:hAnsi="Times New Roman"/>
          <w:sz w:val="24"/>
        </w:rPr>
        <w:t xml:space="preserve">. </w:t>
      </w:r>
      <w:r w:rsidR="0007057C" w:rsidRPr="0007057C">
        <w:rPr>
          <w:rFonts w:ascii="Times New Roman" w:hAnsi="Times New Roman"/>
          <w:sz w:val="24"/>
        </w:rPr>
        <w:t>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r w:rsidR="0007057C">
        <w:rPr>
          <w:rFonts w:ascii="Times New Roman" w:hAnsi="Times New Roman"/>
          <w:sz w:val="24"/>
        </w:rPr>
        <w:t xml:space="preserve"> </w:t>
      </w:r>
    </w:p>
    <w:p w14:paraId="6178C198" w14:textId="77777777" w:rsidR="0047622C" w:rsidRDefault="0007057C"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07057C">
        <w:rPr>
          <w:rFonts w:ascii="Times New Roman" w:hAnsi="Times New Roman"/>
          <w:sz w:val="24"/>
        </w:rPr>
        <w:t>Посочените обстоятелства ще бъдат обект на проверка на етап изпълнение, като за потвърждаването им от бенефициентите могат да бъдат изискани допълнителни документи.</w:t>
      </w:r>
    </w:p>
    <w:p w14:paraId="4C0F4410" w14:textId="606A1A1D" w:rsidR="00757716" w:rsidRDefault="0007057C"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07057C">
        <w:rPr>
          <w:rFonts w:ascii="Times New Roman" w:hAnsi="Times New Roman"/>
          <w:sz w:val="24"/>
        </w:rPr>
        <w:t>Гореизброените критерии за недопустимост се прилагат кумулативно с критериите за допустимост на кандидатите, посочени в т. 11.1 от Условията за кандидатстване, по-горе.</w:t>
      </w:r>
    </w:p>
    <w:p w14:paraId="0A7A154A" w14:textId="77777777" w:rsidR="002325A3" w:rsidRPr="00A44F84" w:rsidRDefault="00CB14EE" w:rsidP="00DC14A3">
      <w:pPr>
        <w:pStyle w:val="Heading2"/>
        <w:spacing w:before="0" w:after="120"/>
        <w:rPr>
          <w:rFonts w:ascii="Times New Roman" w:hAnsi="Times New Roman"/>
        </w:rPr>
      </w:pPr>
      <w:bookmarkStart w:id="20"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20"/>
    </w:p>
    <w:p w14:paraId="088F74BA" w14:textId="77777777" w:rsidR="00477EBF" w:rsidRPr="00A44F84" w:rsidRDefault="00B026D7" w:rsidP="0047622C">
      <w:pPr>
        <w:pBdr>
          <w:top w:val="single" w:sz="4" w:space="1" w:color="auto"/>
          <w:left w:val="single" w:sz="4" w:space="1"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настоящата процедура кандидатите участват </w:t>
      </w:r>
      <w:r w:rsidRPr="00631BEF">
        <w:rPr>
          <w:rFonts w:ascii="Times New Roman" w:hAnsi="Times New Roman"/>
          <w:b/>
          <w:bCs/>
          <w:sz w:val="24"/>
        </w:rPr>
        <w:t>индивидуално</w:t>
      </w:r>
      <w:r w:rsidRPr="00A44F84">
        <w:rPr>
          <w:rFonts w:ascii="Times New Roman" w:hAnsi="Times New Roman"/>
          <w:sz w:val="24"/>
        </w:rPr>
        <w:t>, а не съвместно с партньорски или други организации.</w:t>
      </w:r>
    </w:p>
    <w:p w14:paraId="027DC9EF" w14:textId="77777777" w:rsidR="002325A3" w:rsidRPr="00A44F84" w:rsidRDefault="00CB14EE" w:rsidP="00DC14A3">
      <w:pPr>
        <w:pStyle w:val="Heading2"/>
        <w:spacing w:before="0" w:after="120"/>
        <w:rPr>
          <w:rFonts w:ascii="Times New Roman" w:hAnsi="Times New Roman"/>
        </w:rPr>
      </w:pPr>
      <w:bookmarkStart w:id="21" w:name="_Toc149636643"/>
      <w:r w:rsidRPr="00A44F84">
        <w:rPr>
          <w:rFonts w:ascii="Times New Roman" w:hAnsi="Times New Roman"/>
        </w:rPr>
        <w:lastRenderedPageBreak/>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21"/>
    </w:p>
    <w:p w14:paraId="2EB87871" w14:textId="77777777" w:rsidR="00EE49C8" w:rsidRPr="00A44F84" w:rsidRDefault="00EE49C8" w:rsidP="00DC14A3">
      <w:pPr>
        <w:pStyle w:val="Heading3"/>
        <w:spacing w:before="0" w:after="120"/>
        <w:rPr>
          <w:rFonts w:ascii="Times New Roman" w:hAnsi="Times New Roman"/>
          <w:sz w:val="24"/>
          <w:szCs w:val="24"/>
        </w:rPr>
      </w:pPr>
      <w:bookmarkStart w:id="22"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22"/>
    </w:p>
    <w:p w14:paraId="4C79FA06" w14:textId="77777777" w:rsidR="008A7EB4" w:rsidRPr="005F4874" w:rsidRDefault="008A7EB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Проектните предложения по процедурата следва да са в съответствие с принципите по чл. 29, ал. 1 от ЗУСЕФСУ, както и с изискванията за ефективност, ефикасност и икономичност при разходването на средствата при най-адекватното съотношение между очакваните разходи и</w:t>
      </w:r>
      <w:r w:rsidRPr="005F4874">
        <w:rPr>
          <w:rFonts w:ascii="Times New Roman" w:hAnsi="Times New Roman"/>
          <w:sz w:val="24"/>
          <w:szCs w:val="24"/>
          <w:lang w:val="en-US"/>
        </w:rPr>
        <w:t xml:space="preserve"> </w:t>
      </w:r>
      <w:r w:rsidRPr="005F4874">
        <w:rPr>
          <w:rFonts w:ascii="Times New Roman" w:hAnsi="Times New Roman"/>
          <w:sz w:val="24"/>
          <w:szCs w:val="24"/>
        </w:rPr>
        <w:t>ползи.</w:t>
      </w:r>
    </w:p>
    <w:p w14:paraId="3FF63337" w14:textId="3B8579FA" w:rsidR="008A7EB4" w:rsidRPr="005F4874" w:rsidRDefault="00BA2B6D"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5F4874">
        <w:rPr>
          <w:rFonts w:ascii="Times New Roman" w:hAnsi="Times New Roman"/>
          <w:b/>
          <w:sz w:val="24"/>
          <w:szCs w:val="24"/>
          <w:lang w:val="en-US"/>
        </w:rPr>
        <w:t>I</w:t>
      </w:r>
      <w:r w:rsidRPr="005F4874">
        <w:rPr>
          <w:rFonts w:ascii="Times New Roman" w:hAnsi="Times New Roman"/>
          <w:b/>
          <w:sz w:val="24"/>
          <w:szCs w:val="24"/>
        </w:rPr>
        <w:t xml:space="preserve">. </w:t>
      </w:r>
      <w:r w:rsidR="00137B51" w:rsidRPr="005F4874">
        <w:rPr>
          <w:rFonts w:ascii="Times New Roman" w:hAnsi="Times New Roman"/>
          <w:b/>
          <w:sz w:val="24"/>
          <w:szCs w:val="24"/>
        </w:rPr>
        <w:t xml:space="preserve">За да са допустими проектите </w:t>
      </w:r>
      <w:r w:rsidR="00F4431A" w:rsidRPr="005F4874">
        <w:rPr>
          <w:rFonts w:ascii="Times New Roman" w:hAnsi="Times New Roman"/>
          <w:b/>
          <w:sz w:val="24"/>
          <w:szCs w:val="24"/>
        </w:rPr>
        <w:t xml:space="preserve">по процедурата </w:t>
      </w:r>
      <w:r w:rsidR="005F4874">
        <w:rPr>
          <w:rFonts w:ascii="Times New Roman" w:hAnsi="Times New Roman"/>
          <w:b/>
          <w:sz w:val="24"/>
          <w:szCs w:val="24"/>
        </w:rPr>
        <w:t>трябва</w:t>
      </w:r>
      <w:r w:rsidR="00137B51" w:rsidRPr="005F4874">
        <w:rPr>
          <w:rFonts w:ascii="Times New Roman" w:hAnsi="Times New Roman"/>
          <w:b/>
          <w:sz w:val="24"/>
          <w:szCs w:val="24"/>
        </w:rPr>
        <w:t>:</w:t>
      </w:r>
    </w:p>
    <w:p w14:paraId="4EE30CDA" w14:textId="1369F1CE" w:rsidR="000D27B7"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1)</w:t>
      </w:r>
      <w:r w:rsidR="00137B51" w:rsidRPr="005F4874">
        <w:rPr>
          <w:rFonts w:ascii="Times New Roman" w:hAnsi="Times New Roman"/>
          <w:sz w:val="24"/>
          <w:szCs w:val="24"/>
        </w:rPr>
        <w:t xml:space="preserve"> </w:t>
      </w:r>
      <w:r w:rsidR="004D25B2" w:rsidRPr="005F4874">
        <w:rPr>
          <w:rFonts w:ascii="Times New Roman" w:hAnsi="Times New Roman"/>
          <w:sz w:val="24"/>
          <w:szCs w:val="24"/>
        </w:rPr>
        <w:t>Д</w:t>
      </w:r>
      <w:r w:rsidR="00344353" w:rsidRPr="005F4874">
        <w:rPr>
          <w:rFonts w:ascii="Times New Roman" w:hAnsi="Times New Roman"/>
          <w:sz w:val="24"/>
          <w:szCs w:val="24"/>
        </w:rPr>
        <w:t>а водят до постигане на целта на процедурата.</w:t>
      </w:r>
    </w:p>
    <w:p w14:paraId="7770F3D7" w14:textId="46AAE4B2" w:rsidR="00344353"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2)</w:t>
      </w:r>
      <w:r w:rsidR="00137B51" w:rsidRPr="005F4874">
        <w:rPr>
          <w:rFonts w:ascii="Times New Roman" w:hAnsi="Times New Roman"/>
          <w:sz w:val="24"/>
          <w:szCs w:val="24"/>
        </w:rPr>
        <w:t xml:space="preserve"> </w:t>
      </w:r>
      <w:r w:rsidR="004D25B2" w:rsidRPr="005F4874">
        <w:rPr>
          <w:rFonts w:ascii="Times New Roman" w:hAnsi="Times New Roman"/>
          <w:sz w:val="24"/>
          <w:szCs w:val="24"/>
        </w:rPr>
        <w:t>Д</w:t>
      </w:r>
      <w:r w:rsidR="00752D74" w:rsidRPr="005F4874">
        <w:rPr>
          <w:rFonts w:ascii="Times New Roman" w:hAnsi="Times New Roman"/>
          <w:sz w:val="24"/>
          <w:szCs w:val="24"/>
        </w:rPr>
        <w:t xml:space="preserve">а </w:t>
      </w:r>
      <w:r w:rsidR="00344353" w:rsidRPr="005F4874">
        <w:rPr>
          <w:rFonts w:ascii="Times New Roman" w:hAnsi="Times New Roman"/>
          <w:sz w:val="24"/>
          <w:szCs w:val="24"/>
        </w:rPr>
        <w:t>се изпълняват на територията на Република България</w:t>
      </w:r>
      <w:r w:rsidR="004D25B2" w:rsidRPr="005F4874">
        <w:rPr>
          <w:rFonts w:ascii="Times New Roman" w:hAnsi="Times New Roman"/>
          <w:sz w:val="24"/>
          <w:szCs w:val="24"/>
        </w:rPr>
        <w:t>, като мястото/местата на изпълнение на проекта попада/т само в една от двете категории региони („регион в преход” или „по-слабо развити региони”).</w:t>
      </w:r>
    </w:p>
    <w:p w14:paraId="38F982B5" w14:textId="77777777" w:rsidR="008361DC"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3)</w:t>
      </w:r>
      <w:r w:rsidR="00137B51" w:rsidRPr="005F4874">
        <w:rPr>
          <w:rFonts w:ascii="Times New Roman" w:hAnsi="Times New Roman"/>
          <w:b/>
          <w:sz w:val="24"/>
          <w:szCs w:val="24"/>
        </w:rPr>
        <w:t xml:space="preserve"> </w:t>
      </w:r>
      <w:r w:rsidR="004D25B2" w:rsidRPr="005F4874">
        <w:rPr>
          <w:rFonts w:ascii="Times New Roman" w:hAnsi="Times New Roman"/>
          <w:sz w:val="24"/>
          <w:szCs w:val="24"/>
        </w:rPr>
        <w:t>Д</w:t>
      </w:r>
      <w:r w:rsidR="00752D74" w:rsidRPr="005F4874">
        <w:rPr>
          <w:rFonts w:ascii="Times New Roman" w:hAnsi="Times New Roman"/>
          <w:sz w:val="24"/>
          <w:szCs w:val="24"/>
        </w:rPr>
        <w:t xml:space="preserve">а </w:t>
      </w:r>
      <w:r w:rsidR="00344353" w:rsidRPr="005F4874">
        <w:rPr>
          <w:rFonts w:ascii="Times New Roman" w:hAnsi="Times New Roman"/>
          <w:sz w:val="24"/>
          <w:szCs w:val="24"/>
        </w:rPr>
        <w:t>са в съответствие с хоризонтални</w:t>
      </w:r>
      <w:r w:rsidR="00137B51" w:rsidRPr="005F4874">
        <w:rPr>
          <w:rFonts w:ascii="Times New Roman" w:hAnsi="Times New Roman"/>
          <w:sz w:val="24"/>
          <w:szCs w:val="24"/>
        </w:rPr>
        <w:t>те принципи съгласно чл. 9 от</w:t>
      </w:r>
      <w:r w:rsidR="00344353" w:rsidRPr="005F4874">
        <w:rPr>
          <w:rFonts w:ascii="Times New Roman" w:hAnsi="Times New Roman"/>
          <w:sz w:val="24"/>
          <w:szCs w:val="24"/>
        </w:rPr>
        <w:t xml:space="preserve"> </w:t>
      </w:r>
      <w:r w:rsidR="00F21423" w:rsidRPr="005F4874">
        <w:rPr>
          <w:rFonts w:ascii="Times New Roman" w:hAnsi="Times New Roman"/>
          <w:sz w:val="24"/>
          <w:szCs w:val="24"/>
        </w:rPr>
        <w:t>Регламент</w:t>
      </w:r>
      <w:r w:rsidR="00344353" w:rsidRPr="005F4874">
        <w:rPr>
          <w:rFonts w:ascii="Times New Roman" w:hAnsi="Times New Roman"/>
          <w:sz w:val="24"/>
          <w:szCs w:val="24"/>
        </w:rPr>
        <w:t xml:space="preserve"> (ЕС) </w:t>
      </w:r>
      <w:r w:rsidR="00137B51" w:rsidRPr="005F4874">
        <w:rPr>
          <w:rFonts w:ascii="Times New Roman" w:hAnsi="Times New Roman"/>
          <w:sz w:val="24"/>
          <w:szCs w:val="24"/>
        </w:rPr>
        <w:t xml:space="preserve">№ </w:t>
      </w:r>
      <w:r w:rsidR="00344353" w:rsidRPr="005F4874">
        <w:rPr>
          <w:rFonts w:ascii="Times New Roman" w:hAnsi="Times New Roman"/>
          <w:sz w:val="24"/>
          <w:szCs w:val="24"/>
        </w:rPr>
        <w:t>2021/1060</w:t>
      </w:r>
      <w:r w:rsidR="00F21423" w:rsidRPr="005F4874">
        <w:rPr>
          <w:rFonts w:ascii="Times New Roman" w:hAnsi="Times New Roman"/>
          <w:sz w:val="24"/>
          <w:szCs w:val="24"/>
        </w:rPr>
        <w:t xml:space="preserve">, както и с </w:t>
      </w:r>
      <w:r w:rsidR="00344353" w:rsidRPr="005F4874">
        <w:rPr>
          <w:rFonts w:ascii="Times New Roman" w:hAnsi="Times New Roman"/>
          <w:sz w:val="24"/>
          <w:szCs w:val="24"/>
        </w:rPr>
        <w:t xml:space="preserve">принципа за „ненанасяне </w:t>
      </w:r>
      <w:r w:rsidR="00137B51" w:rsidRPr="005F4874">
        <w:rPr>
          <w:rFonts w:ascii="Times New Roman" w:hAnsi="Times New Roman"/>
          <w:sz w:val="24"/>
          <w:szCs w:val="24"/>
        </w:rPr>
        <w:t>на значителни вреди”</w:t>
      </w:r>
      <w:r w:rsidR="00F21423" w:rsidRPr="005F4874">
        <w:rPr>
          <w:rFonts w:ascii="Times New Roman" w:hAnsi="Times New Roman"/>
          <w:sz w:val="24"/>
          <w:szCs w:val="24"/>
        </w:rPr>
        <w:t>.</w:t>
      </w:r>
    </w:p>
    <w:p w14:paraId="2559B493" w14:textId="2583207D" w:rsidR="00F4431A" w:rsidRPr="005F4874" w:rsidRDefault="00F21423"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Допълнителна информация относно спазването на хоризонталните принципи и принципа за </w:t>
      </w:r>
      <w:r w:rsidR="00137B51" w:rsidRPr="005F4874">
        <w:rPr>
          <w:rFonts w:ascii="Times New Roman" w:hAnsi="Times New Roman"/>
          <w:sz w:val="24"/>
          <w:szCs w:val="24"/>
        </w:rPr>
        <w:t>„ненанасяне на значителни вреди”</w:t>
      </w:r>
      <w:r w:rsidRPr="005F4874">
        <w:rPr>
          <w:rFonts w:ascii="Times New Roman" w:hAnsi="Times New Roman"/>
          <w:sz w:val="24"/>
          <w:szCs w:val="24"/>
        </w:rPr>
        <w:t xml:space="preserve"> е представена в </w:t>
      </w:r>
      <w:r w:rsidR="00344353" w:rsidRPr="005F4874">
        <w:rPr>
          <w:rFonts w:ascii="Times New Roman" w:hAnsi="Times New Roman"/>
          <w:sz w:val="24"/>
          <w:szCs w:val="24"/>
        </w:rPr>
        <w:t xml:space="preserve">т. 17 от </w:t>
      </w:r>
      <w:r w:rsidR="00137B51" w:rsidRPr="005F4874">
        <w:rPr>
          <w:rFonts w:ascii="Times New Roman" w:hAnsi="Times New Roman"/>
          <w:sz w:val="24"/>
          <w:szCs w:val="24"/>
        </w:rPr>
        <w:t>У</w:t>
      </w:r>
      <w:r w:rsidR="00344353" w:rsidRPr="005F4874">
        <w:rPr>
          <w:rFonts w:ascii="Times New Roman" w:hAnsi="Times New Roman"/>
          <w:sz w:val="24"/>
          <w:szCs w:val="24"/>
        </w:rPr>
        <w:t>словия</w:t>
      </w:r>
      <w:r w:rsidR="00137B51" w:rsidRPr="005F4874">
        <w:rPr>
          <w:rFonts w:ascii="Times New Roman" w:hAnsi="Times New Roman"/>
          <w:sz w:val="24"/>
          <w:szCs w:val="24"/>
        </w:rPr>
        <w:t>та за кандидатстване</w:t>
      </w:r>
      <w:r w:rsidR="001D7840" w:rsidRPr="005F4874">
        <w:rPr>
          <w:rFonts w:ascii="Times New Roman" w:hAnsi="Times New Roman"/>
          <w:sz w:val="24"/>
          <w:szCs w:val="24"/>
        </w:rPr>
        <w:t xml:space="preserve"> и в Приложение 1</w:t>
      </w:r>
      <w:r w:rsidR="00D92B67">
        <w:rPr>
          <w:rFonts w:ascii="Times New Roman" w:hAnsi="Times New Roman"/>
          <w:sz w:val="24"/>
          <w:szCs w:val="24"/>
          <w:lang w:val="en-US"/>
        </w:rPr>
        <w:t>6</w:t>
      </w:r>
      <w:r w:rsidR="001D7840" w:rsidRPr="005F4874">
        <w:rPr>
          <w:rFonts w:ascii="Times New Roman" w:hAnsi="Times New Roman"/>
          <w:sz w:val="24"/>
          <w:szCs w:val="24"/>
        </w:rPr>
        <w:t xml:space="preserve"> към тях</w:t>
      </w:r>
      <w:r w:rsidR="00344353" w:rsidRPr="005F4874">
        <w:rPr>
          <w:rFonts w:ascii="Times New Roman" w:hAnsi="Times New Roman"/>
          <w:sz w:val="24"/>
          <w:szCs w:val="24"/>
        </w:rPr>
        <w:t>.</w:t>
      </w:r>
      <w:r w:rsidR="00142C3E" w:rsidRPr="005F4874">
        <w:rPr>
          <w:rFonts w:ascii="Times New Roman" w:hAnsi="Times New Roman"/>
          <w:sz w:val="24"/>
          <w:szCs w:val="24"/>
        </w:rPr>
        <w:t xml:space="preserve"> </w:t>
      </w:r>
    </w:p>
    <w:p w14:paraId="4B809618" w14:textId="58915E53" w:rsidR="004D25B2"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FE7">
        <w:rPr>
          <w:rFonts w:ascii="Times New Roman" w:hAnsi="Times New Roman"/>
          <w:b/>
          <w:bCs/>
          <w:sz w:val="24"/>
          <w:szCs w:val="24"/>
        </w:rPr>
        <w:t>4)</w:t>
      </w:r>
      <w:r w:rsidRPr="005F4874">
        <w:rPr>
          <w:rFonts w:ascii="Times New Roman" w:hAnsi="Times New Roman"/>
          <w:sz w:val="24"/>
          <w:szCs w:val="24"/>
        </w:rPr>
        <w:t xml:space="preserve"> </w:t>
      </w:r>
      <w:r w:rsidR="004D25B2" w:rsidRPr="005F4874">
        <w:rPr>
          <w:rFonts w:ascii="Times New Roman" w:hAnsi="Times New Roman"/>
          <w:sz w:val="24"/>
          <w:szCs w:val="24"/>
        </w:rPr>
        <w:t xml:space="preserve">Да включват инвестиция, която </w:t>
      </w:r>
      <w:r w:rsidR="00B15A10" w:rsidRPr="005F4874">
        <w:rPr>
          <w:rFonts w:ascii="Times New Roman" w:hAnsi="Times New Roman"/>
          <w:b/>
          <w:bCs/>
          <w:sz w:val="24"/>
          <w:szCs w:val="24"/>
          <w:u w:val="single"/>
        </w:rPr>
        <w:t>задължително</w:t>
      </w:r>
      <w:r w:rsidR="00B15A10" w:rsidRPr="005F4874">
        <w:rPr>
          <w:rFonts w:ascii="Times New Roman" w:hAnsi="Times New Roman"/>
          <w:sz w:val="24"/>
          <w:szCs w:val="24"/>
        </w:rPr>
        <w:t xml:space="preserve"> </w:t>
      </w:r>
      <w:r w:rsidR="004D25B2" w:rsidRPr="005F4874">
        <w:rPr>
          <w:rFonts w:ascii="Times New Roman" w:hAnsi="Times New Roman"/>
          <w:sz w:val="24"/>
          <w:szCs w:val="24"/>
        </w:rPr>
        <w:t>води до:</w:t>
      </w:r>
    </w:p>
    <w:p w14:paraId="13F3AEDE" w14:textId="6A60BA81" w:rsidR="004D25B2"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 xml:space="preserve">- </w:t>
      </w:r>
      <w:r w:rsidR="002F2136" w:rsidRPr="005F4874">
        <w:rPr>
          <w:rFonts w:ascii="Times New Roman" w:hAnsi="Times New Roman"/>
          <w:b/>
          <w:sz w:val="24"/>
          <w:szCs w:val="24"/>
          <w:u w:val="single"/>
        </w:rPr>
        <w:t>производство</w:t>
      </w:r>
      <w:r w:rsidR="002F2136" w:rsidRPr="005F4874">
        <w:rPr>
          <w:rFonts w:ascii="Times New Roman" w:hAnsi="Times New Roman"/>
          <w:b/>
          <w:sz w:val="24"/>
          <w:szCs w:val="24"/>
        </w:rPr>
        <w:t xml:space="preserve"> </w:t>
      </w:r>
      <w:r w:rsidR="002F2136" w:rsidRPr="005F4874">
        <w:rPr>
          <w:rFonts w:ascii="Times New Roman" w:hAnsi="Times New Roman"/>
          <w:b/>
          <w:sz w:val="24"/>
          <w:szCs w:val="24"/>
          <w:u w:val="single"/>
        </w:rPr>
        <w:t xml:space="preserve">на продукти, свързани с отбраната, които са </w:t>
      </w:r>
      <w:bookmarkStart w:id="23" w:name="_Hlk212671825"/>
      <w:r w:rsidR="002F2136" w:rsidRPr="005F4874">
        <w:rPr>
          <w:rFonts w:ascii="Times New Roman" w:hAnsi="Times New Roman"/>
          <w:b/>
          <w:sz w:val="24"/>
          <w:szCs w:val="24"/>
          <w:u w:val="single"/>
        </w:rPr>
        <w:t>включени в Общия списък на оръжията на Европейския съюз</w:t>
      </w:r>
      <w:r w:rsidR="002F2136" w:rsidRPr="005F4874">
        <w:rPr>
          <w:rStyle w:val="FootnoteReference"/>
          <w:rFonts w:ascii="Times New Roman" w:hAnsi="Times New Roman"/>
          <w:b/>
          <w:sz w:val="24"/>
          <w:szCs w:val="24"/>
        </w:rPr>
        <w:footnoteReference w:id="30"/>
      </w:r>
      <w:r w:rsidR="002F2136" w:rsidRPr="005F4874">
        <w:rPr>
          <w:rFonts w:ascii="Times New Roman" w:hAnsi="Times New Roman"/>
          <w:sz w:val="24"/>
          <w:szCs w:val="24"/>
        </w:rPr>
        <w:t xml:space="preserve"> (Приложение 17 </w:t>
      </w:r>
      <w:bookmarkEnd w:id="23"/>
      <w:r w:rsidR="002F2136" w:rsidRPr="005F4874">
        <w:rPr>
          <w:rFonts w:ascii="Times New Roman" w:hAnsi="Times New Roman"/>
          <w:sz w:val="24"/>
          <w:szCs w:val="24"/>
        </w:rPr>
        <w:t>към Условията за кандидатстване).</w:t>
      </w:r>
    </w:p>
    <w:p w14:paraId="646E4343" w14:textId="77777777" w:rsidR="004D25B2" w:rsidRPr="005F4874" w:rsidRDefault="002F2136"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F4874">
        <w:rPr>
          <w:rFonts w:ascii="Times New Roman" w:hAnsi="Times New Roman"/>
          <w:i/>
          <w:sz w:val="24"/>
          <w:szCs w:val="24"/>
        </w:rPr>
        <w:t xml:space="preserve">и/или </w:t>
      </w:r>
    </w:p>
    <w:p w14:paraId="3BF85F3D" w14:textId="69E08497" w:rsidR="00A06ACC"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 xml:space="preserve">- </w:t>
      </w:r>
      <w:r w:rsidR="002F2136" w:rsidRPr="005F4874">
        <w:rPr>
          <w:rFonts w:ascii="Times New Roman" w:hAnsi="Times New Roman"/>
          <w:b/>
          <w:sz w:val="24"/>
          <w:szCs w:val="24"/>
          <w:u w:val="single"/>
        </w:rPr>
        <w:t>производство</w:t>
      </w:r>
      <w:r w:rsidR="002F2136" w:rsidRPr="005F4874">
        <w:rPr>
          <w:rFonts w:ascii="Times New Roman" w:hAnsi="Times New Roman"/>
          <w:b/>
          <w:sz w:val="24"/>
          <w:szCs w:val="24"/>
        </w:rPr>
        <w:t xml:space="preserve"> </w:t>
      </w:r>
      <w:r w:rsidR="002F2136" w:rsidRPr="005F4874">
        <w:rPr>
          <w:rFonts w:ascii="Times New Roman" w:hAnsi="Times New Roman"/>
          <w:b/>
          <w:sz w:val="24"/>
          <w:szCs w:val="24"/>
          <w:u w:val="single"/>
        </w:rPr>
        <w:t>на изделия с двойна употреба, които са включени в</w:t>
      </w:r>
      <w:r w:rsidR="002F2136" w:rsidRPr="005F4874">
        <w:rPr>
          <w:rFonts w:ascii="Times New Roman" w:hAnsi="Times New Roman"/>
          <w:sz w:val="24"/>
          <w:szCs w:val="24"/>
          <w:u w:val="single"/>
        </w:rPr>
        <w:t xml:space="preserve"> </w:t>
      </w:r>
      <w:r w:rsidR="002F2136" w:rsidRPr="005F4874">
        <w:rPr>
          <w:rFonts w:ascii="Times New Roman" w:hAnsi="Times New Roman"/>
          <w:b/>
          <w:sz w:val="24"/>
          <w:szCs w:val="24"/>
          <w:u w:val="single"/>
        </w:rPr>
        <w:t>Приложение I към Регламент (ЕС) 2021/821</w:t>
      </w:r>
      <w:r w:rsidR="002F2136" w:rsidRPr="005F4874">
        <w:rPr>
          <w:rStyle w:val="FootnoteReference"/>
          <w:rFonts w:ascii="Times New Roman" w:hAnsi="Times New Roman"/>
          <w:b/>
          <w:sz w:val="24"/>
          <w:szCs w:val="24"/>
        </w:rPr>
        <w:footnoteReference w:id="31"/>
      </w:r>
      <w:r w:rsidR="002F2136" w:rsidRPr="005F4874">
        <w:rPr>
          <w:rFonts w:ascii="Times New Roman" w:hAnsi="Times New Roman"/>
          <w:sz w:val="24"/>
          <w:szCs w:val="24"/>
        </w:rPr>
        <w:t xml:space="preserve"> (Приложение 18 към Условията за кандидатстване). </w:t>
      </w:r>
    </w:p>
    <w:p w14:paraId="4A092D47" w14:textId="59E6C406" w:rsidR="00AE30BB" w:rsidRPr="005F4874" w:rsidRDefault="004D25B2"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ВАЖНО</w:t>
      </w:r>
      <w:r w:rsidRPr="005F4874">
        <w:rPr>
          <w:rFonts w:ascii="Times New Roman" w:hAnsi="Times New Roman"/>
          <w:sz w:val="24"/>
          <w:szCs w:val="24"/>
        </w:rPr>
        <w:t xml:space="preserve">: </w:t>
      </w:r>
      <w:r w:rsidR="00A06ACC" w:rsidRPr="005F4874">
        <w:rPr>
          <w:rFonts w:ascii="Times New Roman" w:hAnsi="Times New Roman"/>
          <w:sz w:val="24"/>
          <w:szCs w:val="24"/>
        </w:rPr>
        <w:t>Както е посочено в т. 11.1 от Условията, по-горе, в</w:t>
      </w:r>
      <w:r w:rsidRPr="005F4874">
        <w:rPr>
          <w:rFonts w:ascii="Times New Roman" w:hAnsi="Times New Roman"/>
          <w:sz w:val="24"/>
          <w:szCs w:val="24"/>
        </w:rPr>
        <w:t xml:space="preserve"> раздел „Допълнителна информация, необходима за оценка на проектното предложение” от Формуляра за кандидатстване</w:t>
      </w:r>
      <w:r w:rsidR="00A06ACC" w:rsidRPr="005F4874">
        <w:rPr>
          <w:rFonts w:ascii="Times New Roman" w:hAnsi="Times New Roman"/>
          <w:sz w:val="24"/>
          <w:szCs w:val="24"/>
        </w:rPr>
        <w:t>,</w:t>
      </w:r>
      <w:r w:rsidRPr="005F4874">
        <w:rPr>
          <w:rFonts w:ascii="Times New Roman" w:hAnsi="Times New Roman"/>
          <w:sz w:val="24"/>
          <w:szCs w:val="24"/>
        </w:rPr>
        <w:t xml:space="preserve"> кандидатите </w:t>
      </w:r>
      <w:r w:rsidR="005F4874">
        <w:rPr>
          <w:rFonts w:ascii="Times New Roman" w:hAnsi="Times New Roman"/>
          <w:sz w:val="24"/>
          <w:szCs w:val="24"/>
        </w:rPr>
        <w:t>трябва</w:t>
      </w:r>
      <w:r w:rsidRPr="005F4874">
        <w:rPr>
          <w:rFonts w:ascii="Times New Roman" w:hAnsi="Times New Roman"/>
          <w:sz w:val="24"/>
          <w:szCs w:val="24"/>
        </w:rPr>
        <w:t xml:space="preserve"> задължително да представят информация относно икономическата дейност</w:t>
      </w:r>
      <w:r w:rsidR="00F25049">
        <w:rPr>
          <w:rFonts w:ascii="Times New Roman" w:hAnsi="Times New Roman"/>
          <w:sz w:val="24"/>
          <w:szCs w:val="24"/>
        </w:rPr>
        <w:t xml:space="preserve"> съгласно КИД-2008 (Приложение 11 към Условията за кандидатстване)</w:t>
      </w:r>
      <w:r w:rsidRPr="005F4874">
        <w:rPr>
          <w:rFonts w:ascii="Times New Roman" w:hAnsi="Times New Roman"/>
          <w:sz w:val="24"/>
          <w:szCs w:val="24"/>
        </w:rPr>
        <w:t>, за която е заявена подкрепа по проектното предложение</w:t>
      </w:r>
      <w:r w:rsidR="00DC6BFF">
        <w:rPr>
          <w:rFonts w:ascii="Times New Roman" w:hAnsi="Times New Roman"/>
          <w:sz w:val="24"/>
          <w:szCs w:val="24"/>
        </w:rPr>
        <w:t xml:space="preserve"> (и чиито код съгласно КИД-2008 е посочен в раздел „Данни за кандидата</w:t>
      </w:r>
      <w:r w:rsidR="00DC6BFF">
        <w:rPr>
          <w:rFonts w:ascii="Times New Roman" w:hAnsi="Times New Roman"/>
          <w:sz w:val="24"/>
          <w:szCs w:val="24"/>
          <w:lang w:val="en-US"/>
        </w:rPr>
        <w:t>”</w:t>
      </w:r>
      <w:r w:rsidR="00DC6BFF">
        <w:rPr>
          <w:rFonts w:ascii="Times New Roman" w:hAnsi="Times New Roman"/>
          <w:sz w:val="24"/>
          <w:szCs w:val="24"/>
        </w:rPr>
        <w:t>, поле „Код на проекта по КИД</w:t>
      </w:r>
      <w:r w:rsidR="00DC6BFF">
        <w:rPr>
          <w:rFonts w:ascii="Times New Roman" w:hAnsi="Times New Roman"/>
          <w:sz w:val="24"/>
          <w:szCs w:val="24"/>
          <w:lang w:val="en-US"/>
        </w:rPr>
        <w:t>”</w:t>
      </w:r>
      <w:r w:rsidR="00DC6BFF">
        <w:rPr>
          <w:rFonts w:ascii="Times New Roman" w:hAnsi="Times New Roman"/>
          <w:sz w:val="24"/>
          <w:szCs w:val="24"/>
        </w:rPr>
        <w:t xml:space="preserve"> от Формуляра)</w:t>
      </w:r>
      <w:r w:rsidRPr="005F4874">
        <w:rPr>
          <w:rFonts w:ascii="Times New Roman" w:hAnsi="Times New Roman"/>
          <w:sz w:val="24"/>
          <w:szCs w:val="24"/>
        </w:rPr>
        <w:t xml:space="preserve">, включително информация за производствения/те процес/и, както и </w:t>
      </w:r>
      <w:r w:rsidR="005F4874">
        <w:rPr>
          <w:rFonts w:ascii="Times New Roman" w:hAnsi="Times New Roman"/>
          <w:sz w:val="24"/>
          <w:szCs w:val="24"/>
        </w:rPr>
        <w:t xml:space="preserve">за </w:t>
      </w:r>
      <w:r w:rsidRPr="005F4874">
        <w:rPr>
          <w:rFonts w:ascii="Times New Roman" w:hAnsi="Times New Roman"/>
          <w:sz w:val="24"/>
          <w:szCs w:val="24"/>
        </w:rPr>
        <w:t>продукт</w:t>
      </w:r>
      <w:r w:rsidR="005F4874">
        <w:rPr>
          <w:rFonts w:ascii="Times New Roman" w:hAnsi="Times New Roman"/>
          <w:sz w:val="24"/>
          <w:szCs w:val="24"/>
        </w:rPr>
        <w:t>а/</w:t>
      </w:r>
      <w:r w:rsidRPr="005F4874">
        <w:rPr>
          <w:rFonts w:ascii="Times New Roman" w:hAnsi="Times New Roman"/>
          <w:sz w:val="24"/>
          <w:szCs w:val="24"/>
        </w:rPr>
        <w:t>ите, свързан</w:t>
      </w:r>
      <w:r w:rsidR="005F4874">
        <w:rPr>
          <w:rFonts w:ascii="Times New Roman" w:hAnsi="Times New Roman"/>
          <w:sz w:val="24"/>
          <w:szCs w:val="24"/>
        </w:rPr>
        <w:t>/</w:t>
      </w:r>
      <w:r w:rsidRPr="005F4874">
        <w:rPr>
          <w:rFonts w:ascii="Times New Roman" w:hAnsi="Times New Roman"/>
          <w:sz w:val="24"/>
          <w:szCs w:val="24"/>
        </w:rPr>
        <w:t>и с отбраната и/или издели</w:t>
      </w:r>
      <w:r w:rsidR="005F4874">
        <w:rPr>
          <w:rFonts w:ascii="Times New Roman" w:hAnsi="Times New Roman"/>
          <w:sz w:val="24"/>
          <w:szCs w:val="24"/>
        </w:rPr>
        <w:t>ето/</w:t>
      </w:r>
      <w:r w:rsidRPr="005F4874">
        <w:rPr>
          <w:rFonts w:ascii="Times New Roman" w:hAnsi="Times New Roman"/>
          <w:sz w:val="24"/>
          <w:szCs w:val="24"/>
        </w:rPr>
        <w:t>ята с двойна употреба</w:t>
      </w:r>
      <w:r w:rsidRPr="005F4874">
        <w:rPr>
          <w:rFonts w:ascii="Times New Roman" w:hAnsi="Times New Roman"/>
          <w:sz w:val="24"/>
          <w:szCs w:val="24"/>
          <w:vertAlign w:val="superscript"/>
        </w:rPr>
        <w:footnoteReference w:id="32"/>
      </w:r>
      <w:r w:rsidRPr="005F4874">
        <w:rPr>
          <w:rFonts w:ascii="Times New Roman" w:hAnsi="Times New Roman"/>
          <w:sz w:val="24"/>
          <w:szCs w:val="24"/>
        </w:rPr>
        <w:t>, които ще бъдат произвеждани в резултат на инвестицията по проекта</w:t>
      </w:r>
      <w:r w:rsidR="005F4874">
        <w:rPr>
          <w:rFonts w:ascii="Times New Roman" w:hAnsi="Times New Roman"/>
          <w:sz w:val="24"/>
          <w:szCs w:val="24"/>
        </w:rPr>
        <w:t>, като:</w:t>
      </w:r>
      <w:r w:rsidR="00A06ACC" w:rsidRPr="005F4874">
        <w:rPr>
          <w:rFonts w:ascii="Times New Roman" w:hAnsi="Times New Roman"/>
          <w:sz w:val="24"/>
          <w:szCs w:val="24"/>
        </w:rPr>
        <w:t xml:space="preserve"> </w:t>
      </w:r>
    </w:p>
    <w:p w14:paraId="5CBAEE7A" w14:textId="528B9D50" w:rsidR="00AE30BB" w:rsidRPr="005F4874" w:rsidRDefault="005F487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 </w:t>
      </w:r>
      <w:r w:rsidR="00A06ACC" w:rsidRPr="005F4874">
        <w:rPr>
          <w:rFonts w:ascii="Times New Roman" w:hAnsi="Times New Roman"/>
          <w:sz w:val="24"/>
          <w:szCs w:val="24"/>
        </w:rPr>
        <w:t xml:space="preserve">В случай че инвестицията </w:t>
      </w:r>
      <w:r w:rsidR="00B15A10" w:rsidRPr="005F4874">
        <w:rPr>
          <w:rFonts w:ascii="Times New Roman" w:hAnsi="Times New Roman"/>
          <w:sz w:val="24"/>
          <w:szCs w:val="24"/>
        </w:rPr>
        <w:t xml:space="preserve">по проекта </w:t>
      </w:r>
      <w:r w:rsidR="00A06ACC" w:rsidRPr="005F4874">
        <w:rPr>
          <w:rFonts w:ascii="Times New Roman" w:hAnsi="Times New Roman"/>
          <w:sz w:val="24"/>
          <w:szCs w:val="24"/>
        </w:rPr>
        <w:t xml:space="preserve">води до производството на </w:t>
      </w:r>
      <w:r w:rsidR="00A06ACC" w:rsidRPr="005F4874">
        <w:rPr>
          <w:rFonts w:ascii="Times New Roman" w:hAnsi="Times New Roman"/>
          <w:b/>
          <w:bCs/>
          <w:sz w:val="24"/>
          <w:szCs w:val="24"/>
        </w:rPr>
        <w:t>продукт/и, свързан</w:t>
      </w:r>
      <w:r w:rsidR="00B15A10" w:rsidRPr="005F4874">
        <w:rPr>
          <w:rFonts w:ascii="Times New Roman" w:hAnsi="Times New Roman"/>
          <w:b/>
          <w:bCs/>
          <w:sz w:val="24"/>
          <w:szCs w:val="24"/>
        </w:rPr>
        <w:t>/</w:t>
      </w:r>
      <w:r w:rsidR="00A06ACC" w:rsidRPr="005F4874">
        <w:rPr>
          <w:rFonts w:ascii="Times New Roman" w:hAnsi="Times New Roman"/>
          <w:b/>
          <w:bCs/>
          <w:sz w:val="24"/>
          <w:szCs w:val="24"/>
        </w:rPr>
        <w:t>и с отбраната, които са включени в Общия списък на оръжията на Европейския съюз</w:t>
      </w:r>
      <w:r w:rsidR="00A06ACC" w:rsidRPr="005F4874">
        <w:rPr>
          <w:rFonts w:ascii="Times New Roman" w:hAnsi="Times New Roman"/>
          <w:sz w:val="24"/>
          <w:szCs w:val="24"/>
        </w:rPr>
        <w:t xml:space="preserve">, то в този раздел от Формуляра, кандидатите </w:t>
      </w:r>
      <w:r w:rsidR="00B15A10" w:rsidRPr="005F4874">
        <w:rPr>
          <w:rFonts w:ascii="Times New Roman" w:hAnsi="Times New Roman"/>
          <w:sz w:val="24"/>
          <w:szCs w:val="24"/>
        </w:rPr>
        <w:t>трябва</w:t>
      </w:r>
      <w:r w:rsidR="00A06ACC" w:rsidRPr="005F4874">
        <w:rPr>
          <w:rFonts w:ascii="Times New Roman" w:hAnsi="Times New Roman"/>
          <w:sz w:val="24"/>
          <w:szCs w:val="24"/>
        </w:rPr>
        <w:t xml:space="preserve"> </w:t>
      </w:r>
      <w:r w:rsidRPr="005F4874">
        <w:rPr>
          <w:rFonts w:ascii="Times New Roman" w:hAnsi="Times New Roman"/>
          <w:b/>
          <w:bCs/>
          <w:sz w:val="24"/>
          <w:szCs w:val="24"/>
          <w:u w:val="single"/>
        </w:rPr>
        <w:t>задължително</w:t>
      </w:r>
      <w:r>
        <w:rPr>
          <w:rFonts w:ascii="Times New Roman" w:hAnsi="Times New Roman"/>
          <w:sz w:val="24"/>
          <w:szCs w:val="24"/>
        </w:rPr>
        <w:t xml:space="preserve"> </w:t>
      </w:r>
      <w:r w:rsidR="00A06ACC" w:rsidRPr="005F4874">
        <w:rPr>
          <w:rFonts w:ascii="Times New Roman" w:hAnsi="Times New Roman"/>
          <w:sz w:val="24"/>
          <w:szCs w:val="24"/>
        </w:rPr>
        <w:t>да посочат</w:t>
      </w:r>
      <w:r w:rsidR="00461014" w:rsidRPr="005F4874">
        <w:rPr>
          <w:rFonts w:ascii="Times New Roman" w:hAnsi="Times New Roman"/>
          <w:sz w:val="24"/>
          <w:szCs w:val="24"/>
        </w:rPr>
        <w:t xml:space="preserve">: </w:t>
      </w:r>
      <w:r w:rsidR="00461014" w:rsidRPr="005F4874">
        <w:rPr>
          <w:rFonts w:ascii="Times New Roman" w:hAnsi="Times New Roman"/>
          <w:b/>
          <w:bCs/>
          <w:sz w:val="24"/>
          <w:szCs w:val="24"/>
        </w:rPr>
        <w:t>точната категория</w:t>
      </w:r>
      <w:r w:rsidR="00B15A10" w:rsidRPr="005F4874">
        <w:rPr>
          <w:rFonts w:ascii="Times New Roman" w:hAnsi="Times New Roman"/>
          <w:b/>
          <w:bCs/>
          <w:sz w:val="24"/>
          <w:szCs w:val="24"/>
        </w:rPr>
        <w:t xml:space="preserve"> на </w:t>
      </w:r>
      <w:r w:rsidR="00B15A10" w:rsidRPr="005F4874">
        <w:rPr>
          <w:rFonts w:ascii="Times New Roman" w:hAnsi="Times New Roman"/>
          <w:b/>
          <w:bCs/>
          <w:sz w:val="24"/>
          <w:szCs w:val="24"/>
        </w:rPr>
        <w:lastRenderedPageBreak/>
        <w:t xml:space="preserve">продукта/ите, </w:t>
      </w:r>
      <w:bookmarkStart w:id="24" w:name="_Hlk212670979"/>
      <w:r w:rsidR="00B15A10" w:rsidRPr="005F4874">
        <w:rPr>
          <w:rFonts w:ascii="Times New Roman" w:hAnsi="Times New Roman"/>
          <w:b/>
          <w:bCs/>
          <w:sz w:val="24"/>
          <w:szCs w:val="24"/>
        </w:rPr>
        <w:t>който/които ще бъде/ат произвеждани</w:t>
      </w:r>
      <w:r w:rsidR="00461014" w:rsidRPr="005F4874">
        <w:rPr>
          <w:rFonts w:ascii="Times New Roman" w:hAnsi="Times New Roman"/>
          <w:sz w:val="24"/>
          <w:szCs w:val="24"/>
        </w:rPr>
        <w:t xml:space="preserve"> </w:t>
      </w:r>
      <w:bookmarkEnd w:id="24"/>
      <w:r w:rsidR="00461014" w:rsidRPr="005F4874">
        <w:rPr>
          <w:rFonts w:ascii="Times New Roman" w:hAnsi="Times New Roman"/>
          <w:i/>
          <w:iCs/>
          <w:sz w:val="24"/>
          <w:szCs w:val="24"/>
        </w:rPr>
        <w:t>(Списъкът включва общо 22 категории отбранителни продукти, означени с латинските букви „</w:t>
      </w:r>
      <w:r w:rsidR="00461014" w:rsidRPr="005F4874">
        <w:rPr>
          <w:rFonts w:ascii="Times New Roman" w:hAnsi="Times New Roman"/>
          <w:i/>
          <w:iCs/>
          <w:sz w:val="24"/>
          <w:szCs w:val="24"/>
          <w:lang w:val="en-US"/>
        </w:rPr>
        <w:t>ML”</w:t>
      </w:r>
      <w:r w:rsidR="00461014" w:rsidRPr="005F4874">
        <w:rPr>
          <w:rFonts w:ascii="Times New Roman" w:hAnsi="Times New Roman"/>
          <w:i/>
          <w:iCs/>
          <w:sz w:val="24"/>
          <w:szCs w:val="24"/>
        </w:rPr>
        <w:t xml:space="preserve"> – от </w:t>
      </w:r>
      <w:r w:rsidR="00461014" w:rsidRPr="005F4874">
        <w:rPr>
          <w:rFonts w:ascii="Times New Roman" w:hAnsi="Times New Roman"/>
          <w:i/>
          <w:iCs/>
          <w:sz w:val="24"/>
          <w:szCs w:val="24"/>
          <w:lang w:val="en-US"/>
        </w:rPr>
        <w:t xml:space="preserve">ML1 </w:t>
      </w:r>
      <w:r w:rsidR="00461014" w:rsidRPr="005F4874">
        <w:rPr>
          <w:rFonts w:ascii="Times New Roman" w:hAnsi="Times New Roman"/>
          <w:i/>
          <w:iCs/>
          <w:sz w:val="24"/>
          <w:szCs w:val="24"/>
        </w:rPr>
        <w:t>до</w:t>
      </w:r>
      <w:r w:rsidR="00461014" w:rsidRPr="005F4874">
        <w:rPr>
          <w:rFonts w:ascii="Times New Roman" w:hAnsi="Times New Roman"/>
          <w:i/>
          <w:iCs/>
          <w:sz w:val="24"/>
          <w:szCs w:val="24"/>
          <w:lang w:val="en-US"/>
        </w:rPr>
        <w:t xml:space="preserve"> ML22</w:t>
      </w:r>
      <w:r w:rsidR="00461014" w:rsidRPr="005F4874">
        <w:rPr>
          <w:rFonts w:ascii="Times New Roman" w:hAnsi="Times New Roman"/>
          <w:i/>
          <w:iCs/>
          <w:sz w:val="24"/>
          <w:szCs w:val="24"/>
        </w:rPr>
        <w:t>)</w:t>
      </w:r>
      <w:r w:rsidR="00461014" w:rsidRPr="005F4874">
        <w:rPr>
          <w:rFonts w:ascii="Times New Roman" w:hAnsi="Times New Roman"/>
          <w:sz w:val="24"/>
          <w:szCs w:val="24"/>
        </w:rPr>
        <w:t xml:space="preserve">, </w:t>
      </w:r>
      <w:r w:rsidR="00461014" w:rsidRPr="005F4874">
        <w:rPr>
          <w:rFonts w:ascii="Times New Roman" w:hAnsi="Times New Roman"/>
          <w:b/>
          <w:bCs/>
          <w:sz w:val="24"/>
          <w:szCs w:val="24"/>
        </w:rPr>
        <w:t xml:space="preserve">вид </w:t>
      </w:r>
      <w:r w:rsidR="00B15A10" w:rsidRPr="005F4874">
        <w:rPr>
          <w:rFonts w:ascii="Times New Roman" w:hAnsi="Times New Roman"/>
          <w:b/>
          <w:bCs/>
          <w:sz w:val="24"/>
          <w:szCs w:val="24"/>
        </w:rPr>
        <w:t>на продукта/ите</w:t>
      </w:r>
      <w:r w:rsidR="00B15A10" w:rsidRPr="005F4874">
        <w:rPr>
          <w:rFonts w:ascii="Times New Roman" w:hAnsi="Times New Roman"/>
          <w:sz w:val="24"/>
          <w:szCs w:val="24"/>
        </w:rPr>
        <w:t xml:space="preserve"> </w:t>
      </w:r>
      <w:r w:rsidR="00461014" w:rsidRPr="005F4874">
        <w:rPr>
          <w:rFonts w:ascii="Times New Roman" w:hAnsi="Times New Roman"/>
          <w:i/>
          <w:iCs/>
          <w:sz w:val="24"/>
          <w:szCs w:val="24"/>
        </w:rPr>
        <w:t xml:space="preserve">(означен </w:t>
      </w:r>
      <w:r w:rsidR="00AE30BB" w:rsidRPr="005F4874">
        <w:rPr>
          <w:rFonts w:ascii="Times New Roman" w:hAnsi="Times New Roman"/>
          <w:i/>
          <w:iCs/>
          <w:sz w:val="24"/>
          <w:szCs w:val="24"/>
        </w:rPr>
        <w:t xml:space="preserve">в Списъка </w:t>
      </w:r>
      <w:r w:rsidR="00461014" w:rsidRPr="005F4874">
        <w:rPr>
          <w:rFonts w:ascii="Times New Roman" w:hAnsi="Times New Roman"/>
          <w:i/>
          <w:iCs/>
          <w:sz w:val="24"/>
          <w:szCs w:val="24"/>
        </w:rPr>
        <w:t>с латински</w:t>
      </w:r>
      <w:r w:rsidR="00B15A10" w:rsidRPr="005F4874">
        <w:rPr>
          <w:rFonts w:ascii="Times New Roman" w:hAnsi="Times New Roman"/>
          <w:i/>
          <w:iCs/>
          <w:sz w:val="24"/>
          <w:szCs w:val="24"/>
        </w:rPr>
        <w:t>те</w:t>
      </w:r>
      <w:r w:rsidR="00461014" w:rsidRPr="005F4874">
        <w:rPr>
          <w:rFonts w:ascii="Times New Roman" w:hAnsi="Times New Roman"/>
          <w:i/>
          <w:iCs/>
          <w:sz w:val="24"/>
          <w:szCs w:val="24"/>
        </w:rPr>
        <w:t xml:space="preserve"> букви: </w:t>
      </w:r>
      <w:r w:rsidR="00461014" w:rsidRPr="005F4874">
        <w:rPr>
          <w:rFonts w:ascii="Times New Roman" w:hAnsi="Times New Roman"/>
          <w:i/>
          <w:iCs/>
          <w:sz w:val="24"/>
          <w:szCs w:val="24"/>
          <w:lang w:val="en-US"/>
        </w:rPr>
        <w:t xml:space="preserve">a, b, c, d, e, f </w:t>
      </w:r>
      <w:r w:rsidR="00461014" w:rsidRPr="005F4874">
        <w:rPr>
          <w:rFonts w:ascii="Times New Roman" w:hAnsi="Times New Roman"/>
          <w:i/>
          <w:iCs/>
          <w:sz w:val="24"/>
          <w:szCs w:val="24"/>
        </w:rPr>
        <w:t>и т.н.)</w:t>
      </w:r>
      <w:r w:rsidR="00461014" w:rsidRPr="005F4874">
        <w:rPr>
          <w:rFonts w:ascii="Times New Roman" w:hAnsi="Times New Roman"/>
          <w:sz w:val="24"/>
          <w:szCs w:val="24"/>
        </w:rPr>
        <w:t xml:space="preserve">, </w:t>
      </w:r>
      <w:r w:rsidR="00461014" w:rsidRPr="005F4874">
        <w:rPr>
          <w:rFonts w:ascii="Times New Roman" w:hAnsi="Times New Roman"/>
          <w:b/>
          <w:bCs/>
          <w:sz w:val="24"/>
          <w:szCs w:val="24"/>
        </w:rPr>
        <w:t>подвид</w:t>
      </w:r>
      <w:r w:rsidR="00A17302" w:rsidRPr="005F4874">
        <w:rPr>
          <w:rFonts w:ascii="Times New Roman" w:hAnsi="Times New Roman"/>
          <w:b/>
          <w:bCs/>
          <w:sz w:val="24"/>
          <w:szCs w:val="24"/>
        </w:rPr>
        <w:t>, ако е приложимо</w:t>
      </w:r>
      <w:r w:rsidR="00A17302" w:rsidRPr="005F4874">
        <w:rPr>
          <w:rFonts w:ascii="Times New Roman" w:hAnsi="Times New Roman"/>
          <w:sz w:val="24"/>
          <w:szCs w:val="24"/>
        </w:rPr>
        <w:t xml:space="preserve"> </w:t>
      </w:r>
      <w:r w:rsidR="00461014" w:rsidRPr="005F4874">
        <w:rPr>
          <w:rFonts w:ascii="Times New Roman" w:hAnsi="Times New Roman"/>
          <w:sz w:val="24"/>
          <w:szCs w:val="24"/>
        </w:rPr>
        <w:t xml:space="preserve"> </w:t>
      </w:r>
      <w:r w:rsidR="00461014" w:rsidRPr="005F4874">
        <w:rPr>
          <w:rFonts w:ascii="Times New Roman" w:hAnsi="Times New Roman"/>
          <w:i/>
          <w:iCs/>
          <w:sz w:val="24"/>
          <w:szCs w:val="24"/>
        </w:rPr>
        <w:t>(отделните подвидове са означени в Списъка с техните поредни номера: 1., 2., 3., 4 и т.н.)</w:t>
      </w:r>
      <w:r w:rsidR="00A17302" w:rsidRPr="005F4874">
        <w:rPr>
          <w:rFonts w:ascii="Times New Roman" w:hAnsi="Times New Roman"/>
          <w:sz w:val="24"/>
          <w:szCs w:val="24"/>
        </w:rPr>
        <w:t xml:space="preserve">, </w:t>
      </w:r>
      <w:r w:rsidR="00A17302" w:rsidRPr="005F4874">
        <w:rPr>
          <w:rFonts w:ascii="Times New Roman" w:hAnsi="Times New Roman"/>
          <w:b/>
          <w:bCs/>
          <w:sz w:val="24"/>
          <w:szCs w:val="24"/>
        </w:rPr>
        <w:t>разновидност</w:t>
      </w:r>
      <w:r>
        <w:rPr>
          <w:rFonts w:ascii="Times New Roman" w:hAnsi="Times New Roman"/>
          <w:b/>
          <w:bCs/>
          <w:sz w:val="24"/>
          <w:szCs w:val="24"/>
        </w:rPr>
        <w:t xml:space="preserve"> на продукта/ите</w:t>
      </w:r>
      <w:r w:rsidR="00A17302" w:rsidRPr="005F4874">
        <w:rPr>
          <w:rFonts w:ascii="Times New Roman" w:hAnsi="Times New Roman"/>
          <w:b/>
          <w:bCs/>
          <w:sz w:val="24"/>
          <w:szCs w:val="24"/>
        </w:rPr>
        <w:t>, ако е приложимо</w:t>
      </w:r>
      <w:r w:rsidR="00A17302" w:rsidRPr="005F4874">
        <w:rPr>
          <w:rFonts w:ascii="Times New Roman" w:hAnsi="Times New Roman"/>
          <w:sz w:val="24"/>
          <w:szCs w:val="24"/>
        </w:rPr>
        <w:t xml:space="preserve"> </w:t>
      </w:r>
      <w:r w:rsidR="00A17302" w:rsidRPr="005F4874">
        <w:rPr>
          <w:rFonts w:ascii="Times New Roman" w:hAnsi="Times New Roman"/>
          <w:i/>
          <w:iCs/>
          <w:sz w:val="24"/>
          <w:szCs w:val="24"/>
        </w:rPr>
        <w:t>(разновидностите в Списъка също са означени с латински букви: a, b, c, d, e, f и т.н.)</w:t>
      </w:r>
      <w:r w:rsidR="00A17302" w:rsidRPr="005F4874">
        <w:rPr>
          <w:rFonts w:ascii="Times New Roman" w:hAnsi="Times New Roman"/>
          <w:sz w:val="24"/>
          <w:szCs w:val="24"/>
        </w:rPr>
        <w:t xml:space="preserve">. </w:t>
      </w:r>
    </w:p>
    <w:p w14:paraId="3FDD866E" w14:textId="48FF9363" w:rsidR="009649FE" w:rsidRPr="005F4874" w:rsidRDefault="005F487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 </w:t>
      </w:r>
      <w:r w:rsidR="00AE30BB" w:rsidRPr="005F4874">
        <w:rPr>
          <w:rFonts w:ascii="Times New Roman" w:hAnsi="Times New Roman"/>
          <w:sz w:val="24"/>
          <w:szCs w:val="24"/>
        </w:rPr>
        <w:t xml:space="preserve">В случай че инвестицията води до производството на </w:t>
      </w:r>
      <w:r w:rsidR="00AE30BB" w:rsidRPr="005F4874">
        <w:rPr>
          <w:rFonts w:ascii="Times New Roman" w:hAnsi="Times New Roman"/>
          <w:b/>
          <w:bCs/>
          <w:sz w:val="24"/>
          <w:szCs w:val="24"/>
        </w:rPr>
        <w:t>изделие/я с двойна употреба, включен</w:t>
      </w:r>
      <w:r w:rsidR="00B15A10" w:rsidRPr="005F4874">
        <w:rPr>
          <w:rFonts w:ascii="Times New Roman" w:hAnsi="Times New Roman"/>
          <w:b/>
          <w:bCs/>
          <w:sz w:val="24"/>
          <w:szCs w:val="24"/>
        </w:rPr>
        <w:t>о/</w:t>
      </w:r>
      <w:r w:rsidR="00AE30BB" w:rsidRPr="005F4874">
        <w:rPr>
          <w:rFonts w:ascii="Times New Roman" w:hAnsi="Times New Roman"/>
          <w:b/>
          <w:bCs/>
          <w:sz w:val="24"/>
          <w:szCs w:val="24"/>
        </w:rPr>
        <w:t>и в Приложение I към Регламент (ЕС) 2021/821</w:t>
      </w:r>
      <w:r w:rsidR="00AE30BB" w:rsidRPr="005F4874">
        <w:rPr>
          <w:rFonts w:ascii="Times New Roman" w:hAnsi="Times New Roman"/>
          <w:sz w:val="24"/>
          <w:szCs w:val="24"/>
        </w:rPr>
        <w:t>, то при описанието на продукт</w:t>
      </w:r>
      <w:r w:rsidR="00B15A10" w:rsidRPr="005F4874">
        <w:rPr>
          <w:rFonts w:ascii="Times New Roman" w:hAnsi="Times New Roman"/>
          <w:sz w:val="24"/>
          <w:szCs w:val="24"/>
        </w:rPr>
        <w:t>а/</w:t>
      </w:r>
      <w:r w:rsidR="00AE30BB" w:rsidRPr="005F4874">
        <w:rPr>
          <w:rFonts w:ascii="Times New Roman" w:hAnsi="Times New Roman"/>
          <w:sz w:val="24"/>
          <w:szCs w:val="24"/>
        </w:rPr>
        <w:t>ите</w:t>
      </w:r>
      <w:r w:rsidR="00B15A10" w:rsidRPr="005F4874">
        <w:rPr>
          <w:rFonts w:ascii="Times New Roman" w:hAnsi="Times New Roman"/>
          <w:sz w:val="24"/>
          <w:szCs w:val="24"/>
        </w:rPr>
        <w:t xml:space="preserve">, който/които ще бъде/ат произвеждани </w:t>
      </w:r>
      <w:r w:rsidR="00AE30BB" w:rsidRPr="005F4874">
        <w:rPr>
          <w:rFonts w:ascii="Times New Roman" w:hAnsi="Times New Roman"/>
          <w:sz w:val="24"/>
          <w:szCs w:val="24"/>
        </w:rPr>
        <w:t xml:space="preserve">в раздел „Допълнителна информация, необходима за оценка на проектното предложение” от Формуляра за кандидатстване, кандидатите </w:t>
      </w:r>
      <w:r w:rsidR="00B15A10" w:rsidRPr="005F4874">
        <w:rPr>
          <w:rFonts w:ascii="Times New Roman" w:hAnsi="Times New Roman"/>
          <w:sz w:val="24"/>
          <w:szCs w:val="24"/>
        </w:rPr>
        <w:t>трябва</w:t>
      </w:r>
      <w:r w:rsidR="00AE30BB" w:rsidRPr="005F4874">
        <w:rPr>
          <w:rFonts w:ascii="Times New Roman" w:hAnsi="Times New Roman"/>
          <w:sz w:val="24"/>
          <w:szCs w:val="24"/>
        </w:rPr>
        <w:t xml:space="preserve"> </w:t>
      </w:r>
      <w:r w:rsidRPr="005F4874">
        <w:rPr>
          <w:rFonts w:ascii="Times New Roman" w:hAnsi="Times New Roman"/>
          <w:b/>
          <w:bCs/>
          <w:sz w:val="24"/>
          <w:szCs w:val="24"/>
          <w:u w:val="single"/>
        </w:rPr>
        <w:t>задължително</w:t>
      </w:r>
      <w:r>
        <w:rPr>
          <w:rFonts w:ascii="Times New Roman" w:hAnsi="Times New Roman"/>
          <w:sz w:val="24"/>
          <w:szCs w:val="24"/>
        </w:rPr>
        <w:t xml:space="preserve"> </w:t>
      </w:r>
      <w:r w:rsidR="00AE30BB" w:rsidRPr="005F4874">
        <w:rPr>
          <w:rFonts w:ascii="Times New Roman" w:hAnsi="Times New Roman"/>
          <w:sz w:val="24"/>
          <w:szCs w:val="24"/>
        </w:rPr>
        <w:t>да посочат следната информация:</w:t>
      </w:r>
      <w:r w:rsidR="00220040" w:rsidRPr="005F4874">
        <w:rPr>
          <w:rFonts w:ascii="Times New Roman" w:hAnsi="Times New Roman"/>
          <w:sz w:val="24"/>
          <w:szCs w:val="24"/>
        </w:rPr>
        <w:t xml:space="preserve"> </w:t>
      </w:r>
      <w:r w:rsidR="00220040" w:rsidRPr="005F4874">
        <w:rPr>
          <w:rFonts w:ascii="Times New Roman" w:hAnsi="Times New Roman"/>
          <w:b/>
          <w:bCs/>
          <w:sz w:val="24"/>
          <w:szCs w:val="24"/>
        </w:rPr>
        <w:t>категория на продукта</w:t>
      </w:r>
      <w:r w:rsidR="00220040" w:rsidRPr="005F4874">
        <w:rPr>
          <w:rFonts w:ascii="Times New Roman" w:hAnsi="Times New Roman"/>
          <w:sz w:val="24"/>
          <w:szCs w:val="24"/>
        </w:rPr>
        <w:t xml:space="preserve"> </w:t>
      </w:r>
      <w:r w:rsidR="00220040" w:rsidRPr="005F4874">
        <w:rPr>
          <w:rFonts w:ascii="Times New Roman" w:hAnsi="Times New Roman"/>
          <w:i/>
          <w:iCs/>
          <w:sz w:val="24"/>
          <w:szCs w:val="24"/>
        </w:rPr>
        <w:t>(категориите са означени в Приложение I към Регламент (ЕС) 2021/821 с цифри от 0 до 9</w:t>
      </w:r>
      <w:r w:rsidR="00A14F8E" w:rsidRPr="005F4874">
        <w:rPr>
          <w:rFonts w:ascii="Times New Roman" w:hAnsi="Times New Roman"/>
          <w:i/>
          <w:iCs/>
          <w:sz w:val="24"/>
          <w:szCs w:val="24"/>
        </w:rPr>
        <w:t xml:space="preserve"> и наименование на всяка от категориите)</w:t>
      </w:r>
      <w:r w:rsidR="00A14F8E" w:rsidRPr="005F4874">
        <w:rPr>
          <w:rFonts w:ascii="Times New Roman" w:hAnsi="Times New Roman"/>
          <w:sz w:val="24"/>
          <w:szCs w:val="24"/>
        </w:rPr>
        <w:t xml:space="preserve">, </w:t>
      </w:r>
      <w:r w:rsidR="00A14F8E" w:rsidRPr="005F4874">
        <w:rPr>
          <w:rFonts w:ascii="Times New Roman" w:hAnsi="Times New Roman"/>
          <w:b/>
          <w:bCs/>
          <w:sz w:val="24"/>
          <w:szCs w:val="24"/>
        </w:rPr>
        <w:t>подкатегория на продукта</w:t>
      </w:r>
      <w:r w:rsidR="00A14F8E" w:rsidRPr="005F4874">
        <w:rPr>
          <w:rFonts w:ascii="Times New Roman" w:hAnsi="Times New Roman"/>
          <w:sz w:val="24"/>
          <w:szCs w:val="24"/>
        </w:rPr>
        <w:t xml:space="preserve"> </w:t>
      </w:r>
      <w:r w:rsidR="00A14F8E" w:rsidRPr="005F4874">
        <w:rPr>
          <w:rFonts w:ascii="Times New Roman" w:hAnsi="Times New Roman"/>
          <w:i/>
          <w:iCs/>
          <w:sz w:val="24"/>
          <w:szCs w:val="24"/>
        </w:rPr>
        <w:t>(подкатегориите са означени с латински букви от А до Е)</w:t>
      </w:r>
      <w:r w:rsidR="00A14F8E" w:rsidRPr="005F4874">
        <w:rPr>
          <w:rFonts w:ascii="Times New Roman" w:hAnsi="Times New Roman"/>
          <w:sz w:val="24"/>
          <w:szCs w:val="24"/>
        </w:rPr>
        <w:t xml:space="preserve">, </w:t>
      </w:r>
      <w:r w:rsidR="00A14F8E" w:rsidRPr="005F4874">
        <w:rPr>
          <w:rFonts w:ascii="Times New Roman" w:hAnsi="Times New Roman"/>
          <w:b/>
          <w:bCs/>
          <w:sz w:val="24"/>
          <w:szCs w:val="24"/>
        </w:rPr>
        <w:t>цифров индекс</w:t>
      </w:r>
      <w:r w:rsidR="00A14F8E" w:rsidRPr="005F4874">
        <w:rPr>
          <w:rFonts w:ascii="Times New Roman" w:hAnsi="Times New Roman"/>
          <w:sz w:val="24"/>
          <w:szCs w:val="24"/>
        </w:rPr>
        <w:t xml:space="preserve"> </w:t>
      </w:r>
      <w:r w:rsidR="00836CBF">
        <w:rPr>
          <w:rFonts w:ascii="Times New Roman" w:hAnsi="Times New Roman"/>
          <w:i/>
          <w:iCs/>
          <w:sz w:val="24"/>
          <w:szCs w:val="24"/>
        </w:rPr>
        <w:t>(от 0 до 4 -</w:t>
      </w:r>
      <w:r w:rsidR="00A14F8E" w:rsidRPr="005F4874">
        <w:rPr>
          <w:rFonts w:ascii="Times New Roman" w:hAnsi="Times New Roman"/>
          <w:i/>
          <w:iCs/>
          <w:sz w:val="24"/>
          <w:szCs w:val="24"/>
        </w:rPr>
        <w:t xml:space="preserve"> съответстващ на международния режим </w:t>
      </w:r>
      <w:r w:rsidR="00836CBF">
        <w:rPr>
          <w:rFonts w:ascii="Times New Roman" w:hAnsi="Times New Roman"/>
          <w:i/>
          <w:iCs/>
          <w:sz w:val="24"/>
          <w:szCs w:val="24"/>
        </w:rPr>
        <w:t>за експортния контрол и 5 -</w:t>
      </w:r>
      <w:r w:rsidR="00836CBF" w:rsidRPr="00836CBF">
        <w:rPr>
          <w:rFonts w:ascii="Times New Roman" w:hAnsi="Times New Roman"/>
          <w:i/>
          <w:iCs/>
          <w:sz w:val="24"/>
          <w:szCs w:val="24"/>
        </w:rPr>
        <w:t xml:space="preserve"> изделия с двойна употреба, които са били съгласувани в рамките на международния режим за експортен контрол Васенаарска договореност с консенсус - 1</w:t>
      </w:r>
      <w:r w:rsidR="00A14F8E" w:rsidRPr="005F4874">
        <w:rPr>
          <w:rFonts w:ascii="Times New Roman" w:hAnsi="Times New Roman"/>
          <w:i/>
          <w:iCs/>
          <w:sz w:val="24"/>
          <w:szCs w:val="24"/>
        </w:rPr>
        <w:t>)</w:t>
      </w:r>
      <w:r w:rsidR="00A14F8E" w:rsidRPr="005F4874">
        <w:rPr>
          <w:rFonts w:ascii="Times New Roman" w:hAnsi="Times New Roman"/>
          <w:sz w:val="24"/>
          <w:szCs w:val="24"/>
        </w:rPr>
        <w:t xml:space="preserve">, както и </w:t>
      </w:r>
      <w:r w:rsidR="00A14F8E" w:rsidRPr="005F4874">
        <w:rPr>
          <w:rFonts w:ascii="Times New Roman" w:hAnsi="Times New Roman"/>
          <w:b/>
          <w:bCs/>
          <w:sz w:val="24"/>
          <w:szCs w:val="24"/>
        </w:rPr>
        <w:t>вид</w:t>
      </w:r>
      <w:r w:rsidR="00A14F8E" w:rsidRPr="005F4874">
        <w:rPr>
          <w:rFonts w:ascii="Times New Roman" w:hAnsi="Times New Roman"/>
          <w:sz w:val="24"/>
          <w:szCs w:val="24"/>
        </w:rPr>
        <w:t xml:space="preserve">, </w:t>
      </w:r>
      <w:r w:rsidR="00A14F8E" w:rsidRPr="005F4874">
        <w:rPr>
          <w:rFonts w:ascii="Times New Roman" w:hAnsi="Times New Roman"/>
          <w:b/>
          <w:bCs/>
          <w:sz w:val="24"/>
          <w:szCs w:val="24"/>
        </w:rPr>
        <w:t>подвид</w:t>
      </w:r>
      <w:r w:rsidR="00A14F8E" w:rsidRPr="005F4874">
        <w:rPr>
          <w:rFonts w:ascii="Times New Roman" w:hAnsi="Times New Roman"/>
          <w:sz w:val="24"/>
          <w:szCs w:val="24"/>
        </w:rPr>
        <w:t xml:space="preserve"> и </w:t>
      </w:r>
      <w:r w:rsidR="00A14F8E" w:rsidRPr="005F4874">
        <w:rPr>
          <w:rFonts w:ascii="Times New Roman" w:hAnsi="Times New Roman"/>
          <w:b/>
          <w:bCs/>
          <w:sz w:val="24"/>
          <w:szCs w:val="24"/>
        </w:rPr>
        <w:t>разновидност на продукта</w:t>
      </w:r>
      <w:r w:rsidR="004A48FE" w:rsidRPr="005F4874">
        <w:rPr>
          <w:rStyle w:val="FootnoteReference"/>
          <w:rFonts w:ascii="Times New Roman" w:hAnsi="Times New Roman"/>
          <w:sz w:val="24"/>
          <w:szCs w:val="24"/>
        </w:rPr>
        <w:footnoteReference w:id="33"/>
      </w:r>
      <w:r w:rsidR="00A14F8E" w:rsidRPr="005F4874">
        <w:rPr>
          <w:rFonts w:ascii="Times New Roman" w:hAnsi="Times New Roman"/>
          <w:sz w:val="24"/>
          <w:szCs w:val="24"/>
        </w:rPr>
        <w:t xml:space="preserve">. </w:t>
      </w:r>
      <w:r w:rsidR="00A17302" w:rsidRPr="005F4874">
        <w:rPr>
          <w:rFonts w:ascii="Times New Roman" w:hAnsi="Times New Roman"/>
          <w:sz w:val="24"/>
          <w:szCs w:val="24"/>
        </w:rPr>
        <w:t>Конкретни примери за посочване на продукти, свързани с отбраната включени в Общия списък на оръжията на Европейския съюз и съответно изделия с двойна употреба съгласно Приложение I към Регламент (ЕС) 2021/821</w:t>
      </w:r>
      <w:r w:rsidR="00AE30BB" w:rsidRPr="005F4874">
        <w:rPr>
          <w:rFonts w:ascii="Times New Roman" w:hAnsi="Times New Roman"/>
          <w:sz w:val="24"/>
          <w:szCs w:val="24"/>
          <w:lang w:val="en-US"/>
        </w:rPr>
        <w:t xml:space="preserve"> </w:t>
      </w:r>
      <w:r w:rsidR="00AE30BB" w:rsidRPr="005F4874">
        <w:rPr>
          <w:rFonts w:ascii="Times New Roman" w:hAnsi="Times New Roman"/>
          <w:sz w:val="24"/>
          <w:szCs w:val="24"/>
        </w:rPr>
        <w:t>ще бъдат п</w:t>
      </w:r>
      <w:r w:rsidR="00B15A10" w:rsidRPr="005F4874">
        <w:rPr>
          <w:rFonts w:ascii="Times New Roman" w:hAnsi="Times New Roman"/>
          <w:sz w:val="24"/>
          <w:szCs w:val="24"/>
        </w:rPr>
        <w:t>редставени</w:t>
      </w:r>
      <w:r w:rsidR="00AE30BB" w:rsidRPr="005F4874">
        <w:rPr>
          <w:rFonts w:ascii="Times New Roman" w:hAnsi="Times New Roman"/>
          <w:sz w:val="24"/>
          <w:szCs w:val="24"/>
        </w:rPr>
        <w:t xml:space="preserve"> в Примерните указания за попълване на електронния Формуляр за кандидатстване (Приложение </w:t>
      </w:r>
      <w:r w:rsidR="00D92B67">
        <w:rPr>
          <w:rFonts w:ascii="Times New Roman" w:hAnsi="Times New Roman"/>
          <w:sz w:val="24"/>
          <w:szCs w:val="24"/>
          <w:lang w:val="en-US"/>
        </w:rPr>
        <w:t>8</w:t>
      </w:r>
      <w:r w:rsidR="00AE30BB" w:rsidRPr="005F4874">
        <w:rPr>
          <w:rFonts w:ascii="Times New Roman" w:hAnsi="Times New Roman"/>
          <w:sz w:val="24"/>
          <w:szCs w:val="24"/>
        </w:rPr>
        <w:t>).</w:t>
      </w:r>
      <w:r w:rsidR="009649FE" w:rsidRPr="005F4874">
        <w:rPr>
          <w:rFonts w:ascii="Times New Roman" w:hAnsi="Times New Roman"/>
          <w:sz w:val="24"/>
          <w:szCs w:val="24"/>
        </w:rPr>
        <w:t xml:space="preserve"> </w:t>
      </w:r>
    </w:p>
    <w:p w14:paraId="5E29E130" w14:textId="673308BA"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 xml:space="preserve">5) </w:t>
      </w:r>
      <w:r w:rsidRPr="005F4874">
        <w:rPr>
          <w:rFonts w:ascii="Times New Roman" w:hAnsi="Times New Roman"/>
          <w:b/>
          <w:bCs/>
          <w:sz w:val="24"/>
          <w:szCs w:val="24"/>
        </w:rPr>
        <w:t>В случай че е избран режим „регионална инвестиционна помощ</w:t>
      </w:r>
      <w:r w:rsidR="00B15A10" w:rsidRPr="005F4874">
        <w:rPr>
          <w:rFonts w:ascii="Times New Roman" w:hAnsi="Times New Roman"/>
          <w:b/>
          <w:bCs/>
          <w:sz w:val="24"/>
          <w:szCs w:val="24"/>
          <w:lang w:val="en-US"/>
        </w:rPr>
        <w:t>”</w:t>
      </w:r>
      <w:r w:rsidRPr="005F4874">
        <w:rPr>
          <w:rFonts w:ascii="Times New Roman" w:hAnsi="Times New Roman"/>
          <w:sz w:val="24"/>
          <w:szCs w:val="24"/>
        </w:rPr>
        <w:t>, дейностите</w:t>
      </w:r>
      <w:r w:rsidR="00B15A10" w:rsidRPr="005F4874">
        <w:rPr>
          <w:rFonts w:ascii="Times New Roman" w:hAnsi="Times New Roman"/>
          <w:sz w:val="24"/>
          <w:szCs w:val="24"/>
        </w:rPr>
        <w:t xml:space="preserve">, включени в </w:t>
      </w:r>
      <w:r w:rsidRPr="005F4874">
        <w:rPr>
          <w:rFonts w:ascii="Times New Roman" w:hAnsi="Times New Roman"/>
          <w:sz w:val="24"/>
          <w:szCs w:val="24"/>
        </w:rPr>
        <w:t xml:space="preserve">проектното предложение </w:t>
      </w:r>
      <w:r w:rsidRPr="005F4874">
        <w:rPr>
          <w:rFonts w:ascii="Times New Roman" w:hAnsi="Times New Roman"/>
          <w:b/>
          <w:bCs/>
          <w:sz w:val="24"/>
          <w:szCs w:val="24"/>
        </w:rPr>
        <w:t>следва да имат за свой основен предмет осъществяването на ЕДНА от следните първоначални инвестиции</w:t>
      </w:r>
      <w:r w:rsidRPr="005F4874">
        <w:rPr>
          <w:rFonts w:ascii="Times New Roman" w:hAnsi="Times New Roman"/>
          <w:sz w:val="24"/>
          <w:szCs w:val="24"/>
        </w:rPr>
        <w:t xml:space="preserve"> в материални и/или нематериални активи:</w:t>
      </w:r>
    </w:p>
    <w:p w14:paraId="3DEA16B7" w14:textId="77777777"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създаване на нов стопански обект;</w:t>
      </w:r>
    </w:p>
    <w:p w14:paraId="6690D31B" w14:textId="77777777"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увеличаване на капацитета на съществуващ стопански обект;</w:t>
      </w:r>
    </w:p>
    <w:p w14:paraId="5614B355" w14:textId="77777777"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диверсификация на продукцията на даден стопански обект с продукти или услуги, които той не е произвеждал или предлагал до този момент</w:t>
      </w:r>
      <w:r w:rsidRPr="005F4874">
        <w:rPr>
          <w:rFonts w:ascii="Times New Roman" w:hAnsi="Times New Roman"/>
          <w:sz w:val="24"/>
          <w:szCs w:val="24"/>
          <w:vertAlign w:val="superscript"/>
        </w:rPr>
        <w:footnoteReference w:id="34"/>
      </w:r>
      <w:r w:rsidRPr="005F4874">
        <w:rPr>
          <w:rFonts w:ascii="Times New Roman" w:hAnsi="Times New Roman"/>
          <w:sz w:val="24"/>
          <w:szCs w:val="24"/>
        </w:rPr>
        <w:t>;</w:t>
      </w:r>
    </w:p>
    <w:p w14:paraId="18FFD4CA" w14:textId="1C1FF52E"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lastRenderedPageBreak/>
        <w:t>ВАЖНО</w:t>
      </w:r>
      <w:r w:rsidRPr="005F4874">
        <w:rPr>
          <w:rFonts w:ascii="Times New Roman" w:hAnsi="Times New Roman"/>
          <w:sz w:val="24"/>
          <w:szCs w:val="24"/>
        </w:rPr>
        <w:t xml:space="preserve">: Посочените </w:t>
      </w:r>
      <w:r w:rsidRPr="005F4874">
        <w:rPr>
          <w:rFonts w:ascii="Times New Roman" w:hAnsi="Times New Roman"/>
          <w:b/>
          <w:sz w:val="24"/>
          <w:szCs w:val="24"/>
        </w:rPr>
        <w:t xml:space="preserve">3 (три) </w:t>
      </w:r>
      <w:r w:rsidR="005F4874">
        <w:rPr>
          <w:rFonts w:ascii="Times New Roman" w:hAnsi="Times New Roman"/>
          <w:b/>
          <w:sz w:val="24"/>
          <w:szCs w:val="24"/>
        </w:rPr>
        <w:t xml:space="preserve">допустими </w:t>
      </w:r>
      <w:r w:rsidR="00781FA0">
        <w:rPr>
          <w:rFonts w:ascii="Times New Roman" w:hAnsi="Times New Roman"/>
          <w:b/>
          <w:sz w:val="24"/>
          <w:szCs w:val="24"/>
        </w:rPr>
        <w:t>категории първоначални инвестиции</w:t>
      </w:r>
      <w:r w:rsidRPr="005F4874">
        <w:rPr>
          <w:rFonts w:ascii="Times New Roman" w:hAnsi="Times New Roman"/>
          <w:sz w:val="24"/>
          <w:szCs w:val="24"/>
        </w:rPr>
        <w:t xml:space="preserve"> са приложими за:</w:t>
      </w:r>
    </w:p>
    <w:p w14:paraId="02983EFC" w14:textId="1E75C2BC"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 </w:t>
      </w:r>
      <w:r w:rsidR="00472EFC" w:rsidRPr="005F4874">
        <w:rPr>
          <w:rFonts w:ascii="Times New Roman" w:hAnsi="Times New Roman"/>
          <w:b/>
          <w:sz w:val="24"/>
          <w:szCs w:val="24"/>
        </w:rPr>
        <w:t>Проекти</w:t>
      </w:r>
      <w:r w:rsidRPr="005F4874">
        <w:rPr>
          <w:rFonts w:ascii="Times New Roman" w:hAnsi="Times New Roman"/>
          <w:b/>
          <w:sz w:val="24"/>
          <w:szCs w:val="24"/>
        </w:rPr>
        <w:t>,</w:t>
      </w:r>
      <w:r w:rsidRPr="005F4874">
        <w:rPr>
          <w:rFonts w:ascii="Times New Roman" w:hAnsi="Times New Roman"/>
          <w:sz w:val="24"/>
          <w:szCs w:val="24"/>
        </w:rPr>
        <w:t xml:space="preserve"> предвидени за изпълнение от кандидати - </w:t>
      </w:r>
      <w:r w:rsidRPr="005F4874">
        <w:rPr>
          <w:rFonts w:ascii="Times New Roman" w:hAnsi="Times New Roman"/>
          <w:b/>
          <w:i/>
          <w:sz w:val="24"/>
          <w:szCs w:val="24"/>
          <w:u w:val="single"/>
        </w:rPr>
        <w:t>микро</w:t>
      </w:r>
      <w:r w:rsidRPr="005F4874">
        <w:rPr>
          <w:rFonts w:ascii="Times New Roman" w:hAnsi="Times New Roman"/>
          <w:b/>
          <w:i/>
          <w:sz w:val="24"/>
          <w:szCs w:val="24"/>
        </w:rPr>
        <w:t xml:space="preserve">, </w:t>
      </w:r>
      <w:r w:rsidRPr="005F4874">
        <w:rPr>
          <w:rFonts w:ascii="Times New Roman" w:hAnsi="Times New Roman"/>
          <w:b/>
          <w:i/>
          <w:sz w:val="24"/>
          <w:szCs w:val="24"/>
          <w:u w:val="single"/>
        </w:rPr>
        <w:t>малки</w:t>
      </w:r>
      <w:r w:rsidRPr="005F4874">
        <w:rPr>
          <w:rFonts w:ascii="Times New Roman" w:hAnsi="Times New Roman"/>
          <w:b/>
          <w:sz w:val="24"/>
          <w:szCs w:val="24"/>
        </w:rPr>
        <w:t xml:space="preserve">, </w:t>
      </w:r>
      <w:r w:rsidRPr="005F4874">
        <w:rPr>
          <w:rFonts w:ascii="Times New Roman" w:hAnsi="Times New Roman"/>
          <w:b/>
          <w:i/>
          <w:sz w:val="24"/>
          <w:szCs w:val="24"/>
          <w:u w:val="single"/>
        </w:rPr>
        <w:t>средни</w:t>
      </w:r>
      <w:r w:rsidRPr="005F4874">
        <w:rPr>
          <w:rFonts w:ascii="Times New Roman" w:hAnsi="Times New Roman"/>
          <w:b/>
          <w:sz w:val="24"/>
          <w:szCs w:val="24"/>
        </w:rPr>
        <w:t xml:space="preserve"> или </w:t>
      </w:r>
      <w:r w:rsidRPr="005F4874">
        <w:rPr>
          <w:rFonts w:ascii="Times New Roman" w:hAnsi="Times New Roman"/>
          <w:b/>
          <w:i/>
          <w:sz w:val="24"/>
          <w:szCs w:val="24"/>
          <w:u w:val="single"/>
        </w:rPr>
        <w:t>големи</w:t>
      </w:r>
      <w:r w:rsidRPr="005F4874">
        <w:rPr>
          <w:rFonts w:ascii="Times New Roman" w:hAnsi="Times New Roman"/>
          <w:b/>
          <w:sz w:val="24"/>
          <w:szCs w:val="24"/>
        </w:rPr>
        <w:t xml:space="preserve"> </w:t>
      </w:r>
      <w:r w:rsidRPr="005F4874">
        <w:rPr>
          <w:rFonts w:ascii="Times New Roman" w:hAnsi="Times New Roman"/>
          <w:b/>
          <w:i/>
          <w:sz w:val="24"/>
          <w:szCs w:val="24"/>
          <w:u w:val="single"/>
        </w:rPr>
        <w:t>предприятия</w:t>
      </w:r>
      <w:r w:rsidRPr="005F4874">
        <w:rPr>
          <w:rFonts w:ascii="Times New Roman" w:hAnsi="Times New Roman"/>
          <w:b/>
          <w:sz w:val="24"/>
          <w:szCs w:val="24"/>
        </w:rPr>
        <w:t xml:space="preserve"> </w:t>
      </w:r>
      <w:r w:rsidRPr="005F4874">
        <w:rPr>
          <w:rFonts w:ascii="Times New Roman" w:hAnsi="Times New Roman"/>
          <w:b/>
          <w:i/>
          <w:sz w:val="24"/>
          <w:szCs w:val="24"/>
          <w:u w:val="single"/>
        </w:rPr>
        <w:t>извън ЮЗР (NUTS-2)</w:t>
      </w:r>
      <w:r w:rsidRPr="005F4874">
        <w:rPr>
          <w:rFonts w:ascii="Times New Roman" w:hAnsi="Times New Roman"/>
          <w:sz w:val="24"/>
          <w:szCs w:val="24"/>
        </w:rPr>
        <w:t xml:space="preserve">, както и </w:t>
      </w:r>
    </w:p>
    <w:p w14:paraId="61CFE01F" w14:textId="3CF7BB96"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 </w:t>
      </w:r>
      <w:r w:rsidR="00472EFC" w:rsidRPr="005F4874">
        <w:rPr>
          <w:rFonts w:ascii="Times New Roman" w:hAnsi="Times New Roman"/>
          <w:b/>
          <w:sz w:val="24"/>
          <w:szCs w:val="24"/>
        </w:rPr>
        <w:t>Проекти</w:t>
      </w:r>
      <w:r w:rsidRPr="005F4874">
        <w:rPr>
          <w:rFonts w:ascii="Times New Roman" w:hAnsi="Times New Roman"/>
          <w:b/>
          <w:sz w:val="24"/>
          <w:szCs w:val="24"/>
        </w:rPr>
        <w:t xml:space="preserve">, </w:t>
      </w:r>
      <w:r w:rsidRPr="005F4874">
        <w:rPr>
          <w:rFonts w:ascii="Times New Roman" w:hAnsi="Times New Roman"/>
          <w:sz w:val="24"/>
          <w:szCs w:val="24"/>
        </w:rPr>
        <w:t>предвидени за изпълнение от кандидати -</w:t>
      </w:r>
      <w:r w:rsidRPr="005F4874">
        <w:rPr>
          <w:rFonts w:ascii="Times New Roman" w:hAnsi="Times New Roman"/>
          <w:b/>
          <w:sz w:val="24"/>
          <w:szCs w:val="24"/>
        </w:rPr>
        <w:t xml:space="preserve"> </w:t>
      </w:r>
      <w:r w:rsidRPr="005F4874">
        <w:rPr>
          <w:rFonts w:ascii="Times New Roman" w:hAnsi="Times New Roman"/>
          <w:b/>
          <w:i/>
          <w:sz w:val="24"/>
          <w:szCs w:val="24"/>
          <w:u w:val="single"/>
        </w:rPr>
        <w:t>микро</w:t>
      </w:r>
      <w:r w:rsidRPr="005F4874">
        <w:rPr>
          <w:rFonts w:ascii="Times New Roman" w:hAnsi="Times New Roman"/>
          <w:b/>
          <w:sz w:val="24"/>
          <w:szCs w:val="24"/>
        </w:rPr>
        <w:t xml:space="preserve">, </w:t>
      </w:r>
      <w:r w:rsidRPr="005F4874">
        <w:rPr>
          <w:rFonts w:ascii="Times New Roman" w:hAnsi="Times New Roman"/>
          <w:b/>
          <w:i/>
          <w:sz w:val="24"/>
          <w:szCs w:val="24"/>
          <w:u w:val="single"/>
        </w:rPr>
        <w:t>малки</w:t>
      </w:r>
      <w:r w:rsidRPr="005F4874">
        <w:rPr>
          <w:rFonts w:ascii="Times New Roman" w:hAnsi="Times New Roman"/>
          <w:b/>
          <w:sz w:val="24"/>
          <w:szCs w:val="24"/>
        </w:rPr>
        <w:t xml:space="preserve"> или </w:t>
      </w:r>
      <w:r w:rsidRPr="005F4874">
        <w:rPr>
          <w:rFonts w:ascii="Times New Roman" w:hAnsi="Times New Roman"/>
          <w:b/>
          <w:i/>
          <w:sz w:val="24"/>
          <w:szCs w:val="24"/>
          <w:u w:val="single"/>
        </w:rPr>
        <w:t>средни предприятия</w:t>
      </w:r>
      <w:r w:rsidRPr="005F4874">
        <w:rPr>
          <w:rFonts w:ascii="Times New Roman" w:hAnsi="Times New Roman"/>
          <w:sz w:val="24"/>
          <w:szCs w:val="24"/>
        </w:rPr>
        <w:t xml:space="preserve"> </w:t>
      </w:r>
      <w:r w:rsidRPr="005F4874">
        <w:rPr>
          <w:rFonts w:ascii="Times New Roman" w:hAnsi="Times New Roman"/>
          <w:b/>
          <w:i/>
          <w:sz w:val="24"/>
          <w:szCs w:val="24"/>
          <w:u w:val="single"/>
        </w:rPr>
        <w:t>в ЮЗР (NUTS-2)</w:t>
      </w:r>
      <w:r w:rsidRPr="005F4874">
        <w:rPr>
          <w:rFonts w:ascii="Times New Roman" w:hAnsi="Times New Roman"/>
          <w:sz w:val="24"/>
          <w:szCs w:val="24"/>
        </w:rPr>
        <w:t>.</w:t>
      </w:r>
    </w:p>
    <w:p w14:paraId="68913424" w14:textId="3CC525B4" w:rsidR="009649FE" w:rsidRPr="001C5FAE" w:rsidRDefault="009649FE" w:rsidP="001C5FAE">
      <w:pPr>
        <w:pBdr>
          <w:top w:val="single" w:sz="4" w:space="1" w:color="auto"/>
          <w:left w:val="single" w:sz="4" w:space="4" w:color="auto"/>
          <w:bottom w:val="single" w:sz="4" w:space="1" w:color="auto"/>
          <w:right w:val="single" w:sz="4" w:space="4" w:color="auto"/>
        </w:pBdr>
        <w:shd w:val="clear" w:color="auto" w:fill="FFFFFF" w:themeFill="background1"/>
        <w:spacing w:after="120"/>
        <w:jc w:val="both"/>
        <w:rPr>
          <w:rFonts w:ascii="Times New Roman" w:hAnsi="Times New Roman"/>
          <w:b/>
          <w:i/>
          <w:sz w:val="24"/>
          <w:szCs w:val="24"/>
          <w:u w:val="single"/>
        </w:rPr>
      </w:pPr>
      <w:r w:rsidRPr="001C5FAE">
        <w:rPr>
          <w:rFonts w:ascii="Times New Roman" w:hAnsi="Times New Roman"/>
          <w:b/>
          <w:sz w:val="24"/>
          <w:szCs w:val="24"/>
        </w:rPr>
        <w:t>ВАЖНО</w:t>
      </w:r>
      <w:r w:rsidRPr="001C5FAE">
        <w:rPr>
          <w:rFonts w:ascii="Times New Roman" w:hAnsi="Times New Roman"/>
          <w:sz w:val="24"/>
          <w:szCs w:val="24"/>
        </w:rPr>
        <w:t>: В случай че кандидатът е</w:t>
      </w:r>
      <w:r w:rsidRPr="001C5FAE">
        <w:rPr>
          <w:rFonts w:ascii="Times New Roman" w:hAnsi="Times New Roman"/>
          <w:b/>
          <w:sz w:val="24"/>
          <w:szCs w:val="24"/>
        </w:rPr>
        <w:t xml:space="preserve"> </w:t>
      </w:r>
      <w:r w:rsidRPr="001C5FAE">
        <w:rPr>
          <w:rFonts w:ascii="Times New Roman" w:hAnsi="Times New Roman"/>
          <w:b/>
          <w:i/>
          <w:sz w:val="24"/>
          <w:szCs w:val="24"/>
          <w:u w:val="single"/>
        </w:rPr>
        <w:t>голямо предприятие</w:t>
      </w:r>
      <w:r w:rsidRPr="001C5FAE">
        <w:rPr>
          <w:rFonts w:ascii="Times New Roman" w:hAnsi="Times New Roman"/>
          <w:b/>
          <w:sz w:val="24"/>
          <w:szCs w:val="24"/>
        </w:rPr>
        <w:t xml:space="preserve"> </w:t>
      </w:r>
      <w:r w:rsidRPr="001C5FAE">
        <w:rPr>
          <w:rFonts w:ascii="Times New Roman" w:hAnsi="Times New Roman"/>
          <w:b/>
          <w:iCs/>
          <w:sz w:val="24"/>
          <w:szCs w:val="24"/>
        </w:rPr>
        <w:t>И</w:t>
      </w:r>
      <w:r w:rsidRPr="001C5FAE">
        <w:rPr>
          <w:rFonts w:ascii="Times New Roman" w:hAnsi="Times New Roman"/>
          <w:sz w:val="24"/>
          <w:szCs w:val="24"/>
        </w:rPr>
        <w:t xml:space="preserve"> </w:t>
      </w:r>
      <w:r w:rsidRPr="001C5FAE">
        <w:rPr>
          <w:rFonts w:ascii="Times New Roman" w:hAnsi="Times New Roman"/>
          <w:b/>
          <w:i/>
          <w:sz w:val="24"/>
          <w:szCs w:val="24"/>
          <w:u w:val="single"/>
        </w:rPr>
        <w:t>мястото</w:t>
      </w:r>
      <w:r w:rsidR="001E5F3D" w:rsidRPr="001C5FAE">
        <w:rPr>
          <w:rFonts w:ascii="Times New Roman" w:hAnsi="Times New Roman"/>
          <w:b/>
          <w:i/>
          <w:sz w:val="24"/>
          <w:szCs w:val="24"/>
          <w:u w:val="single"/>
        </w:rPr>
        <w:t>/местата</w:t>
      </w:r>
      <w:r w:rsidRPr="001C5FAE">
        <w:rPr>
          <w:rFonts w:ascii="Times New Roman" w:hAnsi="Times New Roman"/>
          <w:b/>
          <w:i/>
          <w:sz w:val="24"/>
          <w:szCs w:val="24"/>
          <w:u w:val="single"/>
        </w:rPr>
        <w:t xml:space="preserve"> на изпълнение</w:t>
      </w:r>
      <w:r w:rsidRPr="001C5FAE">
        <w:rPr>
          <w:rFonts w:ascii="Times New Roman" w:hAnsi="Times New Roman"/>
          <w:sz w:val="24"/>
          <w:szCs w:val="24"/>
        </w:rPr>
        <w:t xml:space="preserve"> на проекта</w:t>
      </w:r>
      <w:r w:rsidRPr="001C5FAE">
        <w:rPr>
          <w:rFonts w:ascii="Times New Roman" w:hAnsi="Times New Roman"/>
          <w:b/>
          <w:sz w:val="24"/>
          <w:szCs w:val="24"/>
        </w:rPr>
        <w:t xml:space="preserve"> е </w:t>
      </w:r>
      <w:r w:rsidRPr="001C5FAE">
        <w:rPr>
          <w:rFonts w:ascii="Times New Roman" w:hAnsi="Times New Roman"/>
          <w:b/>
          <w:i/>
          <w:sz w:val="24"/>
          <w:szCs w:val="24"/>
          <w:u w:val="single"/>
        </w:rPr>
        <w:t>в ЮЗР (NUTS-2)</w:t>
      </w:r>
      <w:r w:rsidRPr="001C5FAE">
        <w:rPr>
          <w:rFonts w:ascii="Times New Roman" w:hAnsi="Times New Roman"/>
          <w:b/>
          <w:sz w:val="24"/>
          <w:szCs w:val="24"/>
        </w:rPr>
        <w:t xml:space="preserve">, то е </w:t>
      </w:r>
      <w:r w:rsidRPr="001C5FAE">
        <w:rPr>
          <w:rFonts w:ascii="Times New Roman" w:hAnsi="Times New Roman"/>
          <w:sz w:val="24"/>
          <w:szCs w:val="24"/>
        </w:rPr>
        <w:t xml:space="preserve">допустимо голямото предприятие да изпълнява </w:t>
      </w:r>
      <w:r w:rsidRPr="001C5FAE">
        <w:rPr>
          <w:rFonts w:ascii="Times New Roman" w:hAnsi="Times New Roman"/>
          <w:b/>
          <w:sz w:val="24"/>
          <w:szCs w:val="24"/>
        </w:rPr>
        <w:t>единствено дейности, които имат за свой основен предмет осъществяването на първоначална инвестиция, която създава нова икономическа дейност</w:t>
      </w:r>
      <w:r w:rsidRPr="001C5FAE">
        <w:rPr>
          <w:rFonts w:ascii="Times New Roman" w:hAnsi="Times New Roman"/>
          <w:sz w:val="24"/>
          <w:szCs w:val="24"/>
          <w:vertAlign w:val="superscript"/>
        </w:rPr>
        <w:footnoteReference w:id="35"/>
      </w:r>
      <w:r w:rsidRPr="001C5FAE">
        <w:rPr>
          <w:rFonts w:ascii="Times New Roman" w:hAnsi="Times New Roman"/>
          <w:sz w:val="24"/>
          <w:szCs w:val="24"/>
        </w:rPr>
        <w:t>, свързана с придобиването на материални и/или нематериални активи</w:t>
      </w:r>
      <w:r w:rsidRPr="001C5FAE">
        <w:rPr>
          <w:rFonts w:ascii="Times New Roman" w:hAnsi="Times New Roman"/>
          <w:b/>
          <w:sz w:val="24"/>
          <w:szCs w:val="24"/>
        </w:rPr>
        <w:t xml:space="preserve"> </w:t>
      </w:r>
      <w:r w:rsidRPr="001C5FAE">
        <w:rPr>
          <w:rFonts w:ascii="Times New Roman" w:hAnsi="Times New Roman"/>
          <w:b/>
          <w:i/>
          <w:sz w:val="24"/>
          <w:szCs w:val="24"/>
          <w:u w:val="single"/>
        </w:rPr>
        <w:t>САМО за:</w:t>
      </w:r>
    </w:p>
    <w:p w14:paraId="5262571A" w14:textId="77777777" w:rsidR="009649FE" w:rsidRPr="001C5FAE" w:rsidRDefault="009649FE" w:rsidP="001C5FAE">
      <w:pPr>
        <w:pBdr>
          <w:top w:val="single" w:sz="4" w:space="1" w:color="auto"/>
          <w:left w:val="single" w:sz="4" w:space="4" w:color="auto"/>
          <w:bottom w:val="single" w:sz="4" w:space="1" w:color="auto"/>
          <w:right w:val="single" w:sz="4" w:space="4" w:color="auto"/>
        </w:pBdr>
        <w:shd w:val="clear" w:color="auto" w:fill="FFFFFF" w:themeFill="background1"/>
        <w:spacing w:after="120"/>
        <w:jc w:val="both"/>
        <w:rPr>
          <w:rFonts w:ascii="Times New Roman" w:hAnsi="Times New Roman"/>
          <w:sz w:val="24"/>
          <w:szCs w:val="24"/>
        </w:rPr>
      </w:pPr>
      <w:r w:rsidRPr="001C5FAE">
        <w:rPr>
          <w:rFonts w:ascii="Times New Roman" w:hAnsi="Times New Roman"/>
          <w:sz w:val="24"/>
          <w:szCs w:val="24"/>
        </w:rPr>
        <w:t>• създаване на нов стопански обект;</w:t>
      </w:r>
    </w:p>
    <w:p w14:paraId="66A75CED" w14:textId="66DD4832" w:rsidR="009649FE" w:rsidRPr="005F4874" w:rsidRDefault="009649FE" w:rsidP="001C5FAE">
      <w:pPr>
        <w:pBdr>
          <w:top w:val="single" w:sz="4" w:space="1" w:color="auto"/>
          <w:left w:val="single" w:sz="4" w:space="4" w:color="auto"/>
          <w:bottom w:val="single" w:sz="4" w:space="1" w:color="auto"/>
          <w:right w:val="single" w:sz="4" w:space="4" w:color="auto"/>
        </w:pBdr>
        <w:shd w:val="clear" w:color="auto" w:fill="FFFFFF" w:themeFill="background1"/>
        <w:spacing w:after="120"/>
        <w:jc w:val="both"/>
        <w:rPr>
          <w:rFonts w:ascii="Times New Roman" w:hAnsi="Times New Roman"/>
          <w:sz w:val="24"/>
          <w:szCs w:val="24"/>
        </w:rPr>
      </w:pPr>
      <w:r w:rsidRPr="001C5FAE">
        <w:rPr>
          <w:rFonts w:ascii="Times New Roman" w:hAnsi="Times New Roman"/>
          <w:sz w:val="24"/>
          <w:szCs w:val="24"/>
        </w:rPr>
        <w:t xml:space="preserve">• </w:t>
      </w:r>
      <w:bookmarkStart w:id="26" w:name="_Hlk213536121"/>
      <w:r w:rsidRPr="001C5FAE">
        <w:rPr>
          <w:rFonts w:ascii="Times New Roman" w:hAnsi="Times New Roman"/>
          <w:sz w:val="24"/>
          <w:szCs w:val="24"/>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1C5FAE">
        <w:rPr>
          <w:rFonts w:ascii="Times New Roman" w:hAnsi="Times New Roman"/>
          <w:sz w:val="24"/>
          <w:szCs w:val="24"/>
          <w:vertAlign w:val="superscript"/>
        </w:rPr>
        <w:t xml:space="preserve"> </w:t>
      </w:r>
      <w:bookmarkEnd w:id="26"/>
      <w:r w:rsidRPr="001C5FAE">
        <w:rPr>
          <w:rFonts w:ascii="Times New Roman" w:hAnsi="Times New Roman"/>
          <w:sz w:val="24"/>
          <w:szCs w:val="24"/>
          <w:vertAlign w:val="superscript"/>
        </w:rPr>
        <w:footnoteReference w:id="36"/>
      </w:r>
      <w:r w:rsidRPr="001C5FAE">
        <w:rPr>
          <w:rFonts w:ascii="Times New Roman" w:hAnsi="Times New Roman"/>
          <w:sz w:val="24"/>
          <w:szCs w:val="24"/>
        </w:rPr>
        <w:t>.</w:t>
      </w:r>
    </w:p>
    <w:p w14:paraId="5B97934F" w14:textId="77777777" w:rsidR="00472EFC"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sidRPr="005F4874">
        <w:rPr>
          <w:rFonts w:ascii="Times New Roman" w:hAnsi="Times New Roman"/>
          <w:sz w:val="24"/>
          <w:szCs w:val="24"/>
        </w:rPr>
        <w:t>Допълнителна информация относно допустимите категории първоначални инвестиции, в случаите на избран режим „регионална инвестиционна помощ</w:t>
      </w:r>
      <w:r w:rsidR="00472EFC" w:rsidRPr="005F4874">
        <w:rPr>
          <w:rFonts w:ascii="Times New Roman" w:hAnsi="Times New Roman"/>
          <w:sz w:val="24"/>
          <w:szCs w:val="24"/>
          <w:lang w:val="en-US"/>
        </w:rPr>
        <w:t>”</w:t>
      </w:r>
      <w:r w:rsidRPr="005F4874">
        <w:rPr>
          <w:rFonts w:ascii="Times New Roman" w:hAnsi="Times New Roman"/>
          <w:sz w:val="24"/>
          <w:szCs w:val="24"/>
        </w:rPr>
        <w:t xml:space="preserve"> съгласно Регламент (ЕС) № 651/2014, е представена в Приложение 3.А към Условията за кандидатстване.</w:t>
      </w:r>
      <w:r w:rsidR="00472EFC" w:rsidRPr="005F4874">
        <w:rPr>
          <w:rFonts w:ascii="Times New Roman" w:hAnsi="Times New Roman"/>
          <w:sz w:val="24"/>
          <w:szCs w:val="24"/>
          <w:lang w:val="en-US"/>
        </w:rPr>
        <w:t xml:space="preserve"> </w:t>
      </w:r>
    </w:p>
    <w:p w14:paraId="7754F6CB" w14:textId="773660CA"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ВАЖНО</w:t>
      </w:r>
      <w:r w:rsidRPr="005F4874">
        <w:rPr>
          <w:rFonts w:ascii="Times New Roman" w:hAnsi="Times New Roman"/>
          <w:sz w:val="24"/>
          <w:szCs w:val="24"/>
        </w:rPr>
        <w:t xml:space="preserve">: </w:t>
      </w:r>
      <w:r w:rsidR="00472EFC" w:rsidRPr="005F4874">
        <w:rPr>
          <w:rFonts w:ascii="Times New Roman" w:hAnsi="Times New Roman"/>
          <w:sz w:val="24"/>
          <w:szCs w:val="24"/>
        </w:rPr>
        <w:t>В случаите на избран режим „регионална инвестиционна помощ</w:t>
      </w:r>
      <w:r w:rsidR="00472EFC" w:rsidRPr="005F4874">
        <w:rPr>
          <w:rFonts w:ascii="Times New Roman" w:hAnsi="Times New Roman"/>
          <w:sz w:val="24"/>
          <w:szCs w:val="24"/>
          <w:lang w:val="en-US"/>
        </w:rPr>
        <w:t>”</w:t>
      </w:r>
      <w:r w:rsidR="00472EFC" w:rsidRPr="005F4874">
        <w:rPr>
          <w:rFonts w:ascii="Times New Roman" w:hAnsi="Times New Roman"/>
          <w:sz w:val="24"/>
          <w:szCs w:val="24"/>
        </w:rPr>
        <w:t>, в раздел „Допълнителна информация, необходима за оценка на предложението за изпълнение на инвестиция</w:t>
      </w:r>
      <w:r w:rsidR="00472EFC" w:rsidRPr="005F4874">
        <w:rPr>
          <w:rFonts w:ascii="Times New Roman" w:hAnsi="Times New Roman"/>
          <w:sz w:val="24"/>
          <w:szCs w:val="24"/>
          <w:lang w:val="en-US"/>
        </w:rPr>
        <w:t>”</w:t>
      </w:r>
      <w:r w:rsidR="00472EFC" w:rsidRPr="005F4874">
        <w:rPr>
          <w:rFonts w:ascii="Times New Roman" w:hAnsi="Times New Roman"/>
          <w:sz w:val="24"/>
          <w:szCs w:val="24"/>
        </w:rPr>
        <w:t xml:space="preserve"> от Формуляра за кандидатстване, кандидатът следва задължително да представи информация, обосноваваща в коя от гореизброените допустими категории първоначална инвестиция попадат дейностите, планирани за изпълнение по проекта. </w:t>
      </w:r>
      <w:r w:rsidRPr="005F4874">
        <w:rPr>
          <w:rFonts w:ascii="Times New Roman" w:hAnsi="Times New Roman"/>
          <w:sz w:val="24"/>
          <w:szCs w:val="24"/>
        </w:rPr>
        <w:t xml:space="preserve">В случай че предвидените за изпълнение дейности по проекта </w:t>
      </w:r>
      <w:r w:rsidRPr="005F4874">
        <w:rPr>
          <w:rFonts w:ascii="Times New Roman" w:hAnsi="Times New Roman"/>
          <w:b/>
          <w:sz w:val="24"/>
          <w:szCs w:val="24"/>
        </w:rPr>
        <w:t>попадат едновременно в повече от една от гореизброените допустими категории първоначални инвестиции, то кандидатът следва задължително да определи ЕДНА ОТ ТЯХ КАТО ВОДЕЩА</w:t>
      </w:r>
      <w:r w:rsidRPr="005F4874">
        <w:rPr>
          <w:rFonts w:ascii="Times New Roman" w:hAnsi="Times New Roman"/>
          <w:sz w:val="24"/>
          <w:szCs w:val="24"/>
        </w:rPr>
        <w:t xml:space="preserve"> и да представи информация за съответната категория първоначална инвестиция в раздел „Допълнителна информация, необходима за оценка на проектното предложе</w:t>
      </w:r>
      <w:r w:rsidR="00DC6BFF">
        <w:rPr>
          <w:rFonts w:ascii="Times New Roman" w:hAnsi="Times New Roman"/>
          <w:sz w:val="24"/>
          <w:szCs w:val="24"/>
        </w:rPr>
        <w:t>ние</w:t>
      </w:r>
      <w:r w:rsidR="00DC6BFF">
        <w:rPr>
          <w:rFonts w:ascii="Times New Roman" w:hAnsi="Times New Roman"/>
          <w:sz w:val="24"/>
          <w:szCs w:val="24"/>
          <w:lang w:val="en-US"/>
        </w:rPr>
        <w:t>”</w:t>
      </w:r>
      <w:r w:rsidRPr="005F4874">
        <w:rPr>
          <w:rFonts w:ascii="Times New Roman" w:hAnsi="Times New Roman"/>
          <w:sz w:val="24"/>
          <w:szCs w:val="24"/>
        </w:rPr>
        <w:t xml:space="preserve"> от Формуляра за кандидатстване. </w:t>
      </w:r>
    </w:p>
    <w:p w14:paraId="41AABD5D" w14:textId="77777777" w:rsidR="009649FE" w:rsidRPr="005F4874" w:rsidRDefault="000F6F70"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5F4874">
        <w:rPr>
          <w:rFonts w:ascii="Times New Roman" w:hAnsi="Times New Roman"/>
          <w:b/>
          <w:sz w:val="24"/>
          <w:szCs w:val="24"/>
        </w:rPr>
        <w:t>II. Допустими дейности</w:t>
      </w:r>
      <w:r w:rsidR="00BA2B6D" w:rsidRPr="005F4874">
        <w:rPr>
          <w:rFonts w:ascii="Times New Roman" w:hAnsi="Times New Roman"/>
          <w:b/>
          <w:sz w:val="24"/>
          <w:szCs w:val="24"/>
        </w:rPr>
        <w:t>:</w:t>
      </w:r>
    </w:p>
    <w:p w14:paraId="364E5E65" w14:textId="13BC5CBD" w:rsidR="009649FE" w:rsidRPr="005F4874" w:rsidRDefault="00591178"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Допустими по</w:t>
      </w:r>
      <w:r w:rsidR="00461DD7" w:rsidRPr="005F4874">
        <w:rPr>
          <w:rFonts w:ascii="Times New Roman" w:hAnsi="Times New Roman"/>
          <w:sz w:val="24"/>
          <w:szCs w:val="24"/>
        </w:rPr>
        <w:t xml:space="preserve"> процедура</w:t>
      </w:r>
      <w:r w:rsidRPr="005F4874">
        <w:rPr>
          <w:rFonts w:ascii="Times New Roman" w:hAnsi="Times New Roman"/>
          <w:sz w:val="24"/>
          <w:szCs w:val="24"/>
        </w:rPr>
        <w:t>та</w:t>
      </w:r>
      <w:r w:rsidR="00461DD7" w:rsidRPr="005F4874">
        <w:rPr>
          <w:rFonts w:ascii="Times New Roman" w:hAnsi="Times New Roman"/>
          <w:sz w:val="24"/>
          <w:szCs w:val="24"/>
        </w:rPr>
        <w:t xml:space="preserve"> са проект</w:t>
      </w:r>
      <w:r w:rsidR="00120ECC" w:rsidRPr="005F4874">
        <w:rPr>
          <w:rFonts w:ascii="Times New Roman" w:hAnsi="Times New Roman"/>
          <w:sz w:val="24"/>
          <w:szCs w:val="24"/>
        </w:rPr>
        <w:t>н</w:t>
      </w:r>
      <w:r w:rsidR="00461DD7" w:rsidRPr="005F4874">
        <w:rPr>
          <w:rFonts w:ascii="Times New Roman" w:hAnsi="Times New Roman"/>
          <w:sz w:val="24"/>
          <w:szCs w:val="24"/>
        </w:rPr>
        <w:t>и</w:t>
      </w:r>
      <w:r w:rsidR="00120ECC" w:rsidRPr="005F4874">
        <w:rPr>
          <w:rFonts w:ascii="Times New Roman" w:hAnsi="Times New Roman"/>
          <w:sz w:val="24"/>
          <w:szCs w:val="24"/>
        </w:rPr>
        <w:t xml:space="preserve"> предложения</w:t>
      </w:r>
      <w:r w:rsidR="009649FE" w:rsidRPr="005F4874">
        <w:rPr>
          <w:rFonts w:ascii="Times New Roman" w:hAnsi="Times New Roman"/>
          <w:sz w:val="24"/>
          <w:szCs w:val="24"/>
        </w:rPr>
        <w:t xml:space="preserve">, включващи следната </w:t>
      </w:r>
      <w:r w:rsidR="00472EFC" w:rsidRPr="005F4874">
        <w:rPr>
          <w:rFonts w:ascii="Times New Roman" w:hAnsi="Times New Roman"/>
          <w:sz w:val="24"/>
          <w:szCs w:val="24"/>
        </w:rPr>
        <w:t xml:space="preserve">задължителна </w:t>
      </w:r>
      <w:r w:rsidR="009649FE" w:rsidRPr="005F4874">
        <w:rPr>
          <w:rFonts w:ascii="Times New Roman" w:hAnsi="Times New Roman"/>
          <w:sz w:val="24"/>
          <w:szCs w:val="24"/>
        </w:rPr>
        <w:t>дейност</w:t>
      </w:r>
      <w:r w:rsidR="00461DD7" w:rsidRPr="005F4874">
        <w:rPr>
          <w:rFonts w:ascii="Times New Roman" w:hAnsi="Times New Roman"/>
          <w:sz w:val="24"/>
          <w:szCs w:val="24"/>
        </w:rPr>
        <w:t>:</w:t>
      </w:r>
    </w:p>
    <w:p w14:paraId="6CBA1907" w14:textId="2B69F987" w:rsidR="009649FE" w:rsidRPr="005F4874" w:rsidRDefault="00AC519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i/>
          <w:sz w:val="24"/>
          <w:szCs w:val="24"/>
        </w:rPr>
      </w:pPr>
      <w:r w:rsidRPr="005F4874">
        <w:rPr>
          <w:rFonts w:ascii="Times New Roman" w:hAnsi="Times New Roman"/>
          <w:b/>
          <w:sz w:val="24"/>
          <w:szCs w:val="24"/>
        </w:rPr>
        <w:t xml:space="preserve">Дейност </w:t>
      </w:r>
      <w:r w:rsidR="000B78C9" w:rsidRPr="005F4874">
        <w:rPr>
          <w:rFonts w:ascii="Times New Roman" w:hAnsi="Times New Roman"/>
          <w:b/>
          <w:sz w:val="24"/>
          <w:szCs w:val="24"/>
        </w:rPr>
        <w:t>1</w:t>
      </w:r>
      <w:r w:rsidR="00591178" w:rsidRPr="005F4874">
        <w:rPr>
          <w:rFonts w:ascii="Times New Roman" w:hAnsi="Times New Roman"/>
          <w:b/>
          <w:sz w:val="24"/>
          <w:szCs w:val="24"/>
        </w:rPr>
        <w:t xml:space="preserve">. </w:t>
      </w:r>
      <w:bookmarkStart w:id="27" w:name="_Hlk212672710"/>
      <w:r w:rsidR="00591178" w:rsidRPr="005F4874">
        <w:rPr>
          <w:rFonts w:ascii="Times New Roman" w:hAnsi="Times New Roman"/>
          <w:b/>
          <w:sz w:val="24"/>
          <w:szCs w:val="24"/>
        </w:rPr>
        <w:t>П</w:t>
      </w:r>
      <w:r w:rsidR="009649FE" w:rsidRPr="005F4874">
        <w:rPr>
          <w:rFonts w:ascii="Times New Roman" w:hAnsi="Times New Roman"/>
          <w:b/>
          <w:sz w:val="24"/>
          <w:szCs w:val="24"/>
        </w:rPr>
        <w:t>одобряване на промишления</w:t>
      </w:r>
      <w:r w:rsidR="000F6F70" w:rsidRPr="005F4874">
        <w:rPr>
          <w:rFonts w:ascii="Times New Roman" w:hAnsi="Times New Roman"/>
          <w:b/>
          <w:sz w:val="24"/>
          <w:szCs w:val="24"/>
        </w:rPr>
        <w:t xml:space="preserve"> кап</w:t>
      </w:r>
      <w:r w:rsidR="00591178" w:rsidRPr="005F4874">
        <w:rPr>
          <w:rFonts w:ascii="Times New Roman" w:hAnsi="Times New Roman"/>
          <w:b/>
          <w:sz w:val="24"/>
          <w:szCs w:val="24"/>
        </w:rPr>
        <w:t>ацитет на предприятия</w:t>
      </w:r>
      <w:r w:rsidR="009649FE" w:rsidRPr="005F4874">
        <w:rPr>
          <w:rFonts w:ascii="Times New Roman" w:hAnsi="Times New Roman"/>
          <w:b/>
          <w:sz w:val="24"/>
          <w:szCs w:val="24"/>
        </w:rPr>
        <w:t>та за производство на продукти, свързани с отбраната и/или изделия с двойна употреба</w:t>
      </w:r>
      <w:bookmarkEnd w:id="27"/>
      <w:r w:rsidR="000F6F70" w:rsidRPr="005F4874">
        <w:rPr>
          <w:rFonts w:ascii="Times New Roman" w:hAnsi="Times New Roman"/>
          <w:b/>
          <w:i/>
          <w:sz w:val="24"/>
          <w:szCs w:val="24"/>
        </w:rPr>
        <w:t>.</w:t>
      </w:r>
    </w:p>
    <w:p w14:paraId="09AE2428" w14:textId="37734254" w:rsidR="00472EFC" w:rsidRDefault="00ED1B39"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В рамките на Дейност </w:t>
      </w:r>
      <w:r w:rsidR="000B78C9" w:rsidRPr="005F4874">
        <w:rPr>
          <w:rFonts w:ascii="Times New Roman" w:hAnsi="Times New Roman"/>
          <w:sz w:val="24"/>
          <w:szCs w:val="24"/>
        </w:rPr>
        <w:t>1</w:t>
      </w:r>
      <w:r w:rsidRPr="005F4874">
        <w:rPr>
          <w:rFonts w:ascii="Times New Roman" w:hAnsi="Times New Roman"/>
          <w:sz w:val="24"/>
          <w:szCs w:val="24"/>
        </w:rPr>
        <w:t xml:space="preserve"> е допустимо придобиването на </w:t>
      </w:r>
      <w:r w:rsidR="00F143F0" w:rsidRPr="005F4874">
        <w:rPr>
          <w:rFonts w:ascii="Times New Roman" w:hAnsi="Times New Roman"/>
          <w:sz w:val="24"/>
          <w:szCs w:val="24"/>
        </w:rPr>
        <w:t xml:space="preserve">активи </w:t>
      </w:r>
      <w:r w:rsidR="005F4874">
        <w:rPr>
          <w:rFonts w:ascii="Times New Roman" w:hAnsi="Times New Roman"/>
          <w:sz w:val="24"/>
          <w:szCs w:val="24"/>
        </w:rPr>
        <w:t xml:space="preserve">- </w:t>
      </w:r>
      <w:r w:rsidR="00F143F0" w:rsidRPr="005F4874">
        <w:rPr>
          <w:rFonts w:ascii="Times New Roman" w:hAnsi="Times New Roman"/>
          <w:sz w:val="24"/>
          <w:szCs w:val="24"/>
        </w:rPr>
        <w:t xml:space="preserve">дълготрайни материални </w:t>
      </w:r>
      <w:r w:rsidR="00665554" w:rsidRPr="005F4874">
        <w:rPr>
          <w:rFonts w:ascii="Times New Roman" w:hAnsi="Times New Roman"/>
          <w:sz w:val="24"/>
          <w:szCs w:val="24"/>
        </w:rPr>
        <w:t>активи</w:t>
      </w:r>
      <w:r w:rsidR="005F4874">
        <w:rPr>
          <w:rFonts w:ascii="Times New Roman" w:hAnsi="Times New Roman"/>
          <w:sz w:val="24"/>
          <w:szCs w:val="24"/>
        </w:rPr>
        <w:t xml:space="preserve"> (ДМА)</w:t>
      </w:r>
      <w:r w:rsidR="00EF1544">
        <w:rPr>
          <w:rFonts w:ascii="Times New Roman" w:hAnsi="Times New Roman"/>
          <w:sz w:val="24"/>
          <w:szCs w:val="24"/>
        </w:rPr>
        <w:t xml:space="preserve"> и/или</w:t>
      </w:r>
      <w:r w:rsidR="00472EFC" w:rsidRPr="005F4874">
        <w:rPr>
          <w:rFonts w:ascii="Times New Roman" w:hAnsi="Times New Roman"/>
          <w:sz w:val="24"/>
          <w:szCs w:val="24"/>
        </w:rPr>
        <w:t xml:space="preserve"> </w:t>
      </w:r>
      <w:r w:rsidR="00665554" w:rsidRPr="005F4874">
        <w:rPr>
          <w:rFonts w:ascii="Times New Roman" w:hAnsi="Times New Roman"/>
          <w:sz w:val="24"/>
          <w:szCs w:val="24"/>
        </w:rPr>
        <w:t xml:space="preserve">дълготрайни </w:t>
      </w:r>
      <w:r w:rsidR="00F143F0" w:rsidRPr="005F4874">
        <w:rPr>
          <w:rFonts w:ascii="Times New Roman" w:hAnsi="Times New Roman"/>
          <w:sz w:val="24"/>
          <w:szCs w:val="24"/>
        </w:rPr>
        <w:t>нематериални активи</w:t>
      </w:r>
      <w:r w:rsidR="005F4874">
        <w:rPr>
          <w:rFonts w:ascii="Times New Roman" w:hAnsi="Times New Roman"/>
          <w:sz w:val="24"/>
          <w:szCs w:val="24"/>
        </w:rPr>
        <w:t xml:space="preserve"> (ДНА)</w:t>
      </w:r>
      <w:r w:rsidRPr="005F4874">
        <w:rPr>
          <w:rFonts w:ascii="Times New Roman" w:hAnsi="Times New Roman"/>
          <w:sz w:val="24"/>
          <w:szCs w:val="24"/>
        </w:rPr>
        <w:t xml:space="preserve">, </w:t>
      </w:r>
      <w:r w:rsidR="005F4874">
        <w:rPr>
          <w:rFonts w:ascii="Times New Roman" w:hAnsi="Times New Roman"/>
          <w:sz w:val="24"/>
          <w:szCs w:val="24"/>
        </w:rPr>
        <w:t>които оси</w:t>
      </w:r>
      <w:r w:rsidR="00DC6BFF">
        <w:rPr>
          <w:rFonts w:ascii="Times New Roman" w:hAnsi="Times New Roman"/>
          <w:sz w:val="24"/>
          <w:szCs w:val="24"/>
        </w:rPr>
        <w:t>гуряват</w:t>
      </w:r>
      <w:r w:rsidRPr="005F4874">
        <w:rPr>
          <w:rFonts w:ascii="Times New Roman" w:hAnsi="Times New Roman"/>
          <w:sz w:val="24"/>
          <w:szCs w:val="24"/>
        </w:rPr>
        <w:t xml:space="preserve"> подобряване на </w:t>
      </w:r>
      <w:r w:rsidRPr="005F4874">
        <w:rPr>
          <w:rFonts w:ascii="Times New Roman" w:hAnsi="Times New Roman"/>
          <w:sz w:val="24"/>
          <w:szCs w:val="24"/>
        </w:rPr>
        <w:lastRenderedPageBreak/>
        <w:t>про</w:t>
      </w:r>
      <w:r w:rsidR="00472EFC" w:rsidRPr="005F4874">
        <w:rPr>
          <w:rFonts w:ascii="Times New Roman" w:hAnsi="Times New Roman"/>
          <w:sz w:val="24"/>
          <w:szCs w:val="24"/>
        </w:rPr>
        <w:t>мишления</w:t>
      </w:r>
      <w:r w:rsidRPr="005F4874">
        <w:rPr>
          <w:rFonts w:ascii="Times New Roman" w:hAnsi="Times New Roman"/>
          <w:sz w:val="24"/>
          <w:szCs w:val="24"/>
        </w:rPr>
        <w:t xml:space="preserve"> капацитет на предприяти</w:t>
      </w:r>
      <w:r w:rsidR="00472EFC" w:rsidRPr="005F4874">
        <w:rPr>
          <w:rFonts w:ascii="Times New Roman" w:hAnsi="Times New Roman"/>
          <w:sz w:val="24"/>
          <w:szCs w:val="24"/>
        </w:rPr>
        <w:t>ята</w:t>
      </w:r>
      <w:r w:rsidR="00F12C81" w:rsidRPr="005F4874">
        <w:rPr>
          <w:rStyle w:val="FootnoteReference"/>
          <w:rFonts w:ascii="Times New Roman" w:hAnsi="Times New Roman"/>
          <w:sz w:val="24"/>
          <w:szCs w:val="24"/>
        </w:rPr>
        <w:footnoteReference w:id="37"/>
      </w:r>
      <w:bookmarkStart w:id="28" w:name="_Hlk212709449"/>
      <w:r w:rsidR="00DC6BFF">
        <w:rPr>
          <w:rFonts w:ascii="Times New Roman" w:hAnsi="Times New Roman"/>
          <w:sz w:val="24"/>
          <w:szCs w:val="24"/>
        </w:rPr>
        <w:t xml:space="preserve"> </w:t>
      </w:r>
      <w:r w:rsidR="00472EFC" w:rsidRPr="005F4874">
        <w:rPr>
          <w:rFonts w:ascii="Times New Roman" w:hAnsi="Times New Roman"/>
          <w:sz w:val="24"/>
          <w:szCs w:val="24"/>
        </w:rPr>
        <w:t>за производството на продукт</w:t>
      </w:r>
      <w:r w:rsidR="00D57AB0">
        <w:rPr>
          <w:rFonts w:ascii="Times New Roman" w:hAnsi="Times New Roman"/>
          <w:sz w:val="24"/>
          <w:szCs w:val="24"/>
        </w:rPr>
        <w:t>/</w:t>
      </w:r>
      <w:r w:rsidR="00472EFC" w:rsidRPr="005F4874">
        <w:rPr>
          <w:rFonts w:ascii="Times New Roman" w:hAnsi="Times New Roman"/>
          <w:sz w:val="24"/>
          <w:szCs w:val="24"/>
        </w:rPr>
        <w:t>и, свързан</w:t>
      </w:r>
      <w:r w:rsidR="00D57AB0">
        <w:rPr>
          <w:rFonts w:ascii="Times New Roman" w:hAnsi="Times New Roman"/>
          <w:sz w:val="24"/>
          <w:szCs w:val="24"/>
        </w:rPr>
        <w:t>/</w:t>
      </w:r>
      <w:r w:rsidR="00472EFC" w:rsidRPr="005F4874">
        <w:rPr>
          <w:rFonts w:ascii="Times New Roman" w:hAnsi="Times New Roman"/>
          <w:sz w:val="24"/>
          <w:szCs w:val="24"/>
        </w:rPr>
        <w:t>и с отбраната, включен</w:t>
      </w:r>
      <w:r w:rsidR="00D57AB0">
        <w:rPr>
          <w:rFonts w:ascii="Times New Roman" w:hAnsi="Times New Roman"/>
          <w:sz w:val="24"/>
          <w:szCs w:val="24"/>
        </w:rPr>
        <w:t>/</w:t>
      </w:r>
      <w:r w:rsidR="00472EFC" w:rsidRPr="005F4874">
        <w:rPr>
          <w:rFonts w:ascii="Times New Roman" w:hAnsi="Times New Roman"/>
          <w:sz w:val="24"/>
          <w:szCs w:val="24"/>
        </w:rPr>
        <w:t>и в Общия списък на оръжията на Европейския съюз (Приложение 17) и/или издели</w:t>
      </w:r>
      <w:r w:rsidR="00D57AB0">
        <w:rPr>
          <w:rFonts w:ascii="Times New Roman" w:hAnsi="Times New Roman"/>
          <w:sz w:val="24"/>
          <w:szCs w:val="24"/>
        </w:rPr>
        <w:t>е/</w:t>
      </w:r>
      <w:r w:rsidR="00472EFC" w:rsidRPr="005F4874">
        <w:rPr>
          <w:rFonts w:ascii="Times New Roman" w:hAnsi="Times New Roman"/>
          <w:sz w:val="24"/>
          <w:szCs w:val="24"/>
        </w:rPr>
        <w:t>я с двойна употреба, включен</w:t>
      </w:r>
      <w:r w:rsidR="00D57AB0">
        <w:rPr>
          <w:rFonts w:ascii="Times New Roman" w:hAnsi="Times New Roman"/>
          <w:sz w:val="24"/>
          <w:szCs w:val="24"/>
        </w:rPr>
        <w:t>/</w:t>
      </w:r>
      <w:r w:rsidR="00472EFC" w:rsidRPr="005F4874">
        <w:rPr>
          <w:rFonts w:ascii="Times New Roman" w:hAnsi="Times New Roman"/>
          <w:sz w:val="24"/>
          <w:szCs w:val="24"/>
        </w:rPr>
        <w:t>и в Приложение I към Регламент (ЕС) 2021/821 (Приложение 18)</w:t>
      </w:r>
      <w:r w:rsidRPr="005F4874">
        <w:rPr>
          <w:rFonts w:ascii="Times New Roman" w:hAnsi="Times New Roman"/>
          <w:sz w:val="24"/>
          <w:szCs w:val="24"/>
        </w:rPr>
        <w:t>.</w:t>
      </w:r>
    </w:p>
    <w:bookmarkEnd w:id="28"/>
    <w:p w14:paraId="5FCBBE53" w14:textId="4FF86AD9" w:rsidR="00EF1544" w:rsidRPr="005F4874" w:rsidRDefault="00EF154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Дейност 1 е допустимо да включва придобиването на активи (ДМА и/или ДНА), </w:t>
      </w:r>
      <w:r w:rsidR="00DC6BFF">
        <w:rPr>
          <w:rFonts w:ascii="Times New Roman" w:hAnsi="Times New Roman"/>
          <w:sz w:val="24"/>
          <w:szCs w:val="24"/>
        </w:rPr>
        <w:t>които осигуряват</w:t>
      </w:r>
      <w:r w:rsidRPr="00EF1544">
        <w:rPr>
          <w:rFonts w:ascii="Times New Roman" w:hAnsi="Times New Roman"/>
          <w:sz w:val="24"/>
          <w:szCs w:val="24"/>
        </w:rPr>
        <w:t xml:space="preserve"> подобряване на промишления капацитет на предприяти</w:t>
      </w:r>
      <w:r>
        <w:rPr>
          <w:rFonts w:ascii="Times New Roman" w:hAnsi="Times New Roman"/>
          <w:sz w:val="24"/>
          <w:szCs w:val="24"/>
        </w:rPr>
        <w:t xml:space="preserve">ето за: производство само на продукт/и, свързан/и с отбраната или само на изделие/я с двойна употреба, или комбинация от двете (т.е. </w:t>
      </w:r>
      <w:r w:rsidR="00DC6BFF">
        <w:rPr>
          <w:rFonts w:ascii="Times New Roman" w:hAnsi="Times New Roman"/>
          <w:sz w:val="24"/>
          <w:szCs w:val="24"/>
        </w:rPr>
        <w:t xml:space="preserve">производство </w:t>
      </w:r>
      <w:r>
        <w:rPr>
          <w:rFonts w:ascii="Times New Roman" w:hAnsi="Times New Roman"/>
          <w:sz w:val="24"/>
          <w:szCs w:val="24"/>
        </w:rPr>
        <w:t xml:space="preserve">както </w:t>
      </w:r>
      <w:r w:rsidR="00DC6BFF">
        <w:rPr>
          <w:rFonts w:ascii="Times New Roman" w:hAnsi="Times New Roman"/>
          <w:sz w:val="24"/>
          <w:szCs w:val="24"/>
        </w:rPr>
        <w:t xml:space="preserve">на </w:t>
      </w:r>
      <w:r>
        <w:rPr>
          <w:rFonts w:ascii="Times New Roman" w:hAnsi="Times New Roman"/>
          <w:sz w:val="24"/>
          <w:szCs w:val="24"/>
        </w:rPr>
        <w:t>продукт/и, свързани с отбраната, така и</w:t>
      </w:r>
      <w:r w:rsidR="00DC6BFF">
        <w:rPr>
          <w:rFonts w:ascii="Times New Roman" w:hAnsi="Times New Roman"/>
          <w:sz w:val="24"/>
          <w:szCs w:val="24"/>
        </w:rPr>
        <w:t xml:space="preserve"> на</w:t>
      </w:r>
      <w:r>
        <w:rPr>
          <w:rFonts w:ascii="Times New Roman" w:hAnsi="Times New Roman"/>
          <w:sz w:val="24"/>
          <w:szCs w:val="24"/>
        </w:rPr>
        <w:t xml:space="preserve"> изделие/я с двойна употреба).</w:t>
      </w:r>
    </w:p>
    <w:p w14:paraId="07FF5BBC" w14:textId="3BEC0F2B" w:rsidR="000B78C9" w:rsidRPr="00EF1544" w:rsidRDefault="00EE0901"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5F4874">
        <w:rPr>
          <w:rFonts w:ascii="Times New Roman" w:hAnsi="Times New Roman"/>
          <w:b/>
          <w:sz w:val="24"/>
          <w:szCs w:val="24"/>
        </w:rPr>
        <w:t>ВАЖНО</w:t>
      </w:r>
      <w:r w:rsidRPr="005F4874">
        <w:rPr>
          <w:rFonts w:ascii="Times New Roman" w:hAnsi="Times New Roman"/>
          <w:sz w:val="24"/>
          <w:szCs w:val="24"/>
        </w:rPr>
        <w:t xml:space="preserve">: В раздел „План за изпълнение/дейности по проекта” от Формуляра за кандидатстване кандидатите </w:t>
      </w:r>
      <w:r w:rsidR="00472EFC" w:rsidRPr="005F4874">
        <w:rPr>
          <w:rFonts w:ascii="Times New Roman" w:hAnsi="Times New Roman"/>
          <w:sz w:val="24"/>
          <w:szCs w:val="24"/>
        </w:rPr>
        <w:t>трябва</w:t>
      </w:r>
      <w:r w:rsidRPr="005F4874">
        <w:rPr>
          <w:rFonts w:ascii="Times New Roman" w:hAnsi="Times New Roman"/>
          <w:sz w:val="24"/>
          <w:szCs w:val="24"/>
        </w:rPr>
        <w:t xml:space="preserve"> </w:t>
      </w:r>
      <w:r w:rsidR="005F4874" w:rsidRPr="005F4874">
        <w:rPr>
          <w:rFonts w:ascii="Times New Roman" w:hAnsi="Times New Roman"/>
          <w:b/>
          <w:bCs/>
          <w:sz w:val="24"/>
          <w:szCs w:val="24"/>
          <w:u w:val="single"/>
        </w:rPr>
        <w:t>задължително</w:t>
      </w:r>
      <w:r w:rsidR="005F4874">
        <w:rPr>
          <w:rFonts w:ascii="Times New Roman" w:hAnsi="Times New Roman"/>
          <w:sz w:val="24"/>
          <w:szCs w:val="24"/>
        </w:rPr>
        <w:t xml:space="preserve"> </w:t>
      </w:r>
      <w:r w:rsidRPr="005F4874">
        <w:rPr>
          <w:rFonts w:ascii="Times New Roman" w:hAnsi="Times New Roman"/>
          <w:sz w:val="24"/>
          <w:szCs w:val="24"/>
        </w:rPr>
        <w:t xml:space="preserve">да опишат Дейност  </w:t>
      </w:r>
      <w:r w:rsidR="005F4874">
        <w:rPr>
          <w:rFonts w:ascii="Times New Roman" w:hAnsi="Times New Roman"/>
          <w:sz w:val="24"/>
          <w:szCs w:val="24"/>
        </w:rPr>
        <w:t xml:space="preserve">1 </w:t>
      </w:r>
      <w:r w:rsidRPr="005F4874">
        <w:rPr>
          <w:rFonts w:ascii="Times New Roman" w:hAnsi="Times New Roman"/>
          <w:sz w:val="24"/>
          <w:szCs w:val="24"/>
        </w:rPr>
        <w:t xml:space="preserve">по начин, от който е видно </w:t>
      </w:r>
      <w:r w:rsidRPr="005F4874">
        <w:rPr>
          <w:rFonts w:ascii="Times New Roman" w:hAnsi="Times New Roman"/>
          <w:b/>
          <w:sz w:val="24"/>
          <w:szCs w:val="24"/>
        </w:rPr>
        <w:t xml:space="preserve">как </w:t>
      </w:r>
      <w:r w:rsidR="00F143F0" w:rsidRPr="005F4874">
        <w:rPr>
          <w:rFonts w:ascii="Times New Roman" w:hAnsi="Times New Roman"/>
          <w:b/>
          <w:sz w:val="24"/>
          <w:szCs w:val="24"/>
        </w:rPr>
        <w:t>всеки</w:t>
      </w:r>
      <w:r w:rsidR="00FB6A8C" w:rsidRPr="005F4874">
        <w:rPr>
          <w:rFonts w:ascii="Times New Roman" w:hAnsi="Times New Roman"/>
          <w:b/>
          <w:sz w:val="24"/>
          <w:szCs w:val="24"/>
        </w:rPr>
        <w:t xml:space="preserve"> </w:t>
      </w:r>
      <w:r w:rsidR="00F143F0" w:rsidRPr="005F4874">
        <w:rPr>
          <w:rFonts w:ascii="Times New Roman" w:hAnsi="Times New Roman"/>
          <w:b/>
          <w:sz w:val="24"/>
          <w:szCs w:val="24"/>
        </w:rPr>
        <w:t>отделен</w:t>
      </w:r>
      <w:r w:rsidR="00DC6BFF">
        <w:rPr>
          <w:rFonts w:ascii="Times New Roman" w:hAnsi="Times New Roman"/>
          <w:b/>
          <w:sz w:val="24"/>
          <w:szCs w:val="24"/>
        </w:rPr>
        <w:t xml:space="preserve"> предвиден за придобиване</w:t>
      </w:r>
      <w:r w:rsidRPr="005F4874">
        <w:rPr>
          <w:rFonts w:ascii="Times New Roman" w:hAnsi="Times New Roman"/>
          <w:b/>
          <w:sz w:val="24"/>
          <w:szCs w:val="24"/>
        </w:rPr>
        <w:t xml:space="preserve"> </w:t>
      </w:r>
      <w:r w:rsidR="00F143F0" w:rsidRPr="005F4874">
        <w:rPr>
          <w:rFonts w:ascii="Times New Roman" w:hAnsi="Times New Roman"/>
          <w:b/>
          <w:sz w:val="24"/>
          <w:szCs w:val="24"/>
        </w:rPr>
        <w:t>актив</w:t>
      </w:r>
      <w:r w:rsidR="00841693" w:rsidRPr="005F4874">
        <w:rPr>
          <w:rFonts w:ascii="Times New Roman" w:hAnsi="Times New Roman"/>
          <w:b/>
          <w:sz w:val="24"/>
          <w:szCs w:val="24"/>
        </w:rPr>
        <w:t xml:space="preserve"> (ДМА</w:t>
      </w:r>
      <w:r w:rsidR="00EF1544">
        <w:rPr>
          <w:rFonts w:ascii="Times New Roman" w:hAnsi="Times New Roman"/>
          <w:b/>
          <w:sz w:val="24"/>
          <w:szCs w:val="24"/>
        </w:rPr>
        <w:t xml:space="preserve"> и/или </w:t>
      </w:r>
      <w:r w:rsidR="00841693" w:rsidRPr="005F4874">
        <w:rPr>
          <w:rFonts w:ascii="Times New Roman" w:hAnsi="Times New Roman"/>
          <w:b/>
          <w:sz w:val="24"/>
          <w:szCs w:val="24"/>
        </w:rPr>
        <w:t>ДНА)</w:t>
      </w:r>
      <w:r w:rsidR="000B78C9" w:rsidRPr="005F4874">
        <w:rPr>
          <w:rFonts w:ascii="Times New Roman" w:hAnsi="Times New Roman"/>
          <w:b/>
          <w:sz w:val="24"/>
          <w:szCs w:val="24"/>
        </w:rPr>
        <w:t xml:space="preserve"> </w:t>
      </w:r>
      <w:r w:rsidRPr="005F4874">
        <w:rPr>
          <w:rFonts w:ascii="Times New Roman" w:hAnsi="Times New Roman"/>
          <w:b/>
          <w:sz w:val="24"/>
          <w:szCs w:val="24"/>
        </w:rPr>
        <w:t>осигурява подобряване на про</w:t>
      </w:r>
      <w:r w:rsidR="000B78C9" w:rsidRPr="005F4874">
        <w:rPr>
          <w:rFonts w:ascii="Times New Roman" w:hAnsi="Times New Roman"/>
          <w:b/>
          <w:sz w:val="24"/>
          <w:szCs w:val="24"/>
        </w:rPr>
        <w:t>мишления</w:t>
      </w:r>
      <w:r w:rsidRPr="005F4874">
        <w:rPr>
          <w:rFonts w:ascii="Times New Roman" w:hAnsi="Times New Roman"/>
          <w:b/>
          <w:sz w:val="24"/>
          <w:szCs w:val="24"/>
        </w:rPr>
        <w:t xml:space="preserve"> капацитет на предприятието</w:t>
      </w:r>
      <w:r w:rsidR="000B78C9" w:rsidRPr="005F4874">
        <w:rPr>
          <w:rFonts w:ascii="Times New Roman" w:hAnsi="Times New Roman"/>
          <w:b/>
          <w:sz w:val="24"/>
          <w:szCs w:val="24"/>
        </w:rPr>
        <w:t xml:space="preserve"> за производството на продуктите, свързани с отбраната и/или изделия</w:t>
      </w:r>
      <w:r w:rsidR="00EF1544">
        <w:rPr>
          <w:rFonts w:ascii="Times New Roman" w:hAnsi="Times New Roman"/>
          <w:b/>
          <w:sz w:val="24"/>
          <w:szCs w:val="24"/>
        </w:rPr>
        <w:t>та</w:t>
      </w:r>
      <w:r w:rsidR="000B78C9" w:rsidRPr="005F4874">
        <w:rPr>
          <w:rFonts w:ascii="Times New Roman" w:hAnsi="Times New Roman"/>
          <w:b/>
          <w:sz w:val="24"/>
          <w:szCs w:val="24"/>
        </w:rPr>
        <w:t xml:space="preserve"> с двойна употреба, </w:t>
      </w:r>
      <w:r w:rsidR="00EF1544" w:rsidRPr="00EF1544">
        <w:rPr>
          <w:rFonts w:ascii="Times New Roman" w:hAnsi="Times New Roman"/>
          <w:bCs/>
          <w:sz w:val="24"/>
          <w:szCs w:val="24"/>
        </w:rPr>
        <w:t>които кандидатът е</w:t>
      </w:r>
      <w:r w:rsidR="00EF1544">
        <w:rPr>
          <w:rFonts w:ascii="Times New Roman" w:hAnsi="Times New Roman"/>
          <w:b/>
          <w:sz w:val="24"/>
          <w:szCs w:val="24"/>
        </w:rPr>
        <w:t xml:space="preserve"> </w:t>
      </w:r>
      <w:r w:rsidR="000B78C9" w:rsidRPr="005F4874">
        <w:rPr>
          <w:rFonts w:ascii="Times New Roman" w:hAnsi="Times New Roman"/>
          <w:bCs/>
          <w:sz w:val="24"/>
          <w:szCs w:val="24"/>
        </w:rPr>
        <w:t>посоч</w:t>
      </w:r>
      <w:r w:rsidR="00EF1544">
        <w:rPr>
          <w:rFonts w:ascii="Times New Roman" w:hAnsi="Times New Roman"/>
          <w:bCs/>
          <w:sz w:val="24"/>
          <w:szCs w:val="24"/>
        </w:rPr>
        <w:t>ил</w:t>
      </w:r>
      <w:r w:rsidR="000B78C9" w:rsidRPr="005F4874">
        <w:rPr>
          <w:rFonts w:ascii="Times New Roman" w:hAnsi="Times New Roman"/>
          <w:bCs/>
          <w:sz w:val="24"/>
          <w:szCs w:val="24"/>
        </w:rPr>
        <w:t xml:space="preserve"> в Раздел „Допълнителна информация, необходима за оценка на проектното предложение</w:t>
      </w:r>
      <w:r w:rsidR="00EF1544">
        <w:rPr>
          <w:rFonts w:ascii="Times New Roman" w:hAnsi="Times New Roman"/>
          <w:bCs/>
          <w:sz w:val="24"/>
          <w:szCs w:val="24"/>
          <w:lang w:val="en-US"/>
        </w:rPr>
        <w:t>”</w:t>
      </w:r>
      <w:r w:rsidR="000B78C9" w:rsidRPr="005F4874">
        <w:rPr>
          <w:rFonts w:ascii="Times New Roman" w:hAnsi="Times New Roman"/>
          <w:bCs/>
          <w:sz w:val="24"/>
          <w:szCs w:val="24"/>
        </w:rPr>
        <w:t xml:space="preserve"> от Формуляра за кандидатстване в съответствие с Общия списък на оръжията на Европейския съюз (за отбранителните продукти) и съответно</w:t>
      </w:r>
      <w:r w:rsidR="00EF1544">
        <w:rPr>
          <w:rFonts w:ascii="Times New Roman" w:hAnsi="Times New Roman"/>
          <w:bCs/>
          <w:sz w:val="24"/>
          <w:szCs w:val="24"/>
          <w:lang w:val="en-US"/>
        </w:rPr>
        <w:t xml:space="preserve"> -</w:t>
      </w:r>
      <w:r w:rsidR="000B78C9" w:rsidRPr="005F4874">
        <w:rPr>
          <w:rFonts w:ascii="Times New Roman" w:hAnsi="Times New Roman"/>
          <w:bCs/>
          <w:sz w:val="24"/>
          <w:szCs w:val="24"/>
        </w:rPr>
        <w:t xml:space="preserve"> Приложение I към Регламент (ЕС) 2021/821 (за </w:t>
      </w:r>
      <w:r w:rsidR="00EF1544">
        <w:rPr>
          <w:rFonts w:ascii="Times New Roman" w:hAnsi="Times New Roman"/>
          <w:bCs/>
          <w:sz w:val="24"/>
          <w:szCs w:val="24"/>
        </w:rPr>
        <w:t>и</w:t>
      </w:r>
      <w:r w:rsidR="000B78C9" w:rsidRPr="005F4874">
        <w:rPr>
          <w:rFonts w:ascii="Times New Roman" w:hAnsi="Times New Roman"/>
          <w:bCs/>
          <w:sz w:val="24"/>
          <w:szCs w:val="24"/>
        </w:rPr>
        <w:t>зделията с двойна употреба)</w:t>
      </w:r>
      <w:r w:rsidRPr="005F4874">
        <w:rPr>
          <w:rFonts w:ascii="Times New Roman" w:hAnsi="Times New Roman"/>
          <w:sz w:val="24"/>
          <w:szCs w:val="24"/>
        </w:rPr>
        <w:t>.</w:t>
      </w:r>
      <w:r w:rsidR="00246ED1" w:rsidRPr="005F4874">
        <w:rPr>
          <w:rFonts w:ascii="Times New Roman" w:hAnsi="Times New Roman"/>
          <w:sz w:val="24"/>
          <w:szCs w:val="24"/>
        </w:rPr>
        <w:t xml:space="preserve"> Допустимо е обосновката да бъде представена и по отношение на </w:t>
      </w:r>
      <w:r w:rsidR="00C74ABC" w:rsidRPr="005F4874">
        <w:rPr>
          <w:rFonts w:ascii="Times New Roman" w:hAnsi="Times New Roman"/>
          <w:sz w:val="24"/>
          <w:szCs w:val="24"/>
        </w:rPr>
        <w:t>група от взаимосвързани активи</w:t>
      </w:r>
      <w:r w:rsidR="000B78C9" w:rsidRPr="005F4874">
        <w:rPr>
          <w:rFonts w:ascii="Times New Roman" w:hAnsi="Times New Roman"/>
          <w:sz w:val="24"/>
          <w:szCs w:val="24"/>
        </w:rPr>
        <w:t xml:space="preserve"> (ДМА и/или ДНА)</w:t>
      </w:r>
      <w:r w:rsidR="00EF1544">
        <w:rPr>
          <w:rFonts w:ascii="Times New Roman" w:hAnsi="Times New Roman"/>
          <w:sz w:val="24"/>
          <w:szCs w:val="24"/>
        </w:rPr>
        <w:t>, предвидени за придобиване по проекта</w:t>
      </w:r>
      <w:r w:rsidR="00C74ABC" w:rsidRPr="005F4874">
        <w:rPr>
          <w:rFonts w:ascii="Times New Roman" w:hAnsi="Times New Roman"/>
          <w:sz w:val="24"/>
          <w:szCs w:val="24"/>
        </w:rPr>
        <w:t xml:space="preserve"> или по отношение на </w:t>
      </w:r>
      <w:r w:rsidR="00246ED1" w:rsidRPr="005F4874">
        <w:rPr>
          <w:rFonts w:ascii="Times New Roman" w:hAnsi="Times New Roman"/>
          <w:sz w:val="24"/>
          <w:szCs w:val="24"/>
        </w:rPr>
        <w:t xml:space="preserve">инвестицията в нейната цялост (т.е. </w:t>
      </w:r>
      <w:r w:rsidR="00F834C3" w:rsidRPr="005F4874">
        <w:rPr>
          <w:rFonts w:ascii="Times New Roman" w:hAnsi="Times New Roman"/>
          <w:sz w:val="24"/>
          <w:szCs w:val="24"/>
        </w:rPr>
        <w:t xml:space="preserve">инвестицията, </w:t>
      </w:r>
      <w:r w:rsidR="00246ED1" w:rsidRPr="005F4874">
        <w:rPr>
          <w:rFonts w:ascii="Times New Roman" w:hAnsi="Times New Roman"/>
          <w:sz w:val="24"/>
          <w:szCs w:val="24"/>
        </w:rPr>
        <w:t xml:space="preserve">включваща всички предвидени за </w:t>
      </w:r>
      <w:r w:rsidR="000B78C9" w:rsidRPr="005F4874">
        <w:rPr>
          <w:rFonts w:ascii="Times New Roman" w:hAnsi="Times New Roman"/>
          <w:sz w:val="24"/>
          <w:szCs w:val="24"/>
        </w:rPr>
        <w:t>придобиване</w:t>
      </w:r>
      <w:r w:rsidR="00C74ABC" w:rsidRPr="005F4874">
        <w:rPr>
          <w:rFonts w:ascii="Times New Roman" w:hAnsi="Times New Roman"/>
          <w:sz w:val="24"/>
          <w:szCs w:val="24"/>
        </w:rPr>
        <w:t xml:space="preserve"> </w:t>
      </w:r>
      <w:r w:rsidR="000B78C9" w:rsidRPr="005F4874">
        <w:rPr>
          <w:rFonts w:ascii="Times New Roman" w:hAnsi="Times New Roman"/>
          <w:sz w:val="24"/>
          <w:szCs w:val="24"/>
        </w:rPr>
        <w:t>дълготрайни материални и/или нематериални активи</w:t>
      </w:r>
      <w:r w:rsidR="00246ED1" w:rsidRPr="005F4874">
        <w:rPr>
          <w:rFonts w:ascii="Times New Roman" w:hAnsi="Times New Roman"/>
          <w:sz w:val="24"/>
          <w:szCs w:val="24"/>
        </w:rPr>
        <w:t>).</w:t>
      </w:r>
      <w:r w:rsidRPr="005F4874">
        <w:rPr>
          <w:rFonts w:ascii="Times New Roman" w:hAnsi="Times New Roman"/>
          <w:sz w:val="24"/>
          <w:szCs w:val="24"/>
        </w:rPr>
        <w:t xml:space="preserve"> </w:t>
      </w:r>
      <w:r w:rsidRPr="00EF1544">
        <w:rPr>
          <w:rFonts w:ascii="Times New Roman" w:hAnsi="Times New Roman"/>
          <w:b/>
          <w:bCs/>
          <w:sz w:val="24"/>
          <w:szCs w:val="24"/>
        </w:rPr>
        <w:t xml:space="preserve">Липсата на достатъчно обоснована информация, която да дава увереност за спазване на посоченото изискване, ще бъде основание за премахване на разходите за </w:t>
      </w:r>
      <w:r w:rsidR="00FB6A8C" w:rsidRPr="00EF1544">
        <w:rPr>
          <w:rFonts w:ascii="Times New Roman" w:hAnsi="Times New Roman"/>
          <w:b/>
          <w:bCs/>
          <w:sz w:val="24"/>
          <w:szCs w:val="24"/>
        </w:rPr>
        <w:t>съответните</w:t>
      </w:r>
      <w:r w:rsidR="00F143F0" w:rsidRPr="00EF1544">
        <w:rPr>
          <w:rFonts w:ascii="Times New Roman" w:hAnsi="Times New Roman"/>
          <w:b/>
          <w:bCs/>
          <w:sz w:val="24"/>
          <w:szCs w:val="24"/>
        </w:rPr>
        <w:t xml:space="preserve"> активи</w:t>
      </w:r>
      <w:r w:rsidR="000B78C9" w:rsidRPr="00EF1544">
        <w:rPr>
          <w:rFonts w:ascii="Times New Roman" w:hAnsi="Times New Roman"/>
          <w:b/>
          <w:bCs/>
          <w:sz w:val="24"/>
          <w:szCs w:val="24"/>
        </w:rPr>
        <w:t xml:space="preserve"> </w:t>
      </w:r>
      <w:r w:rsidR="001B3E7E" w:rsidRPr="00EF1544">
        <w:rPr>
          <w:rFonts w:ascii="Times New Roman" w:hAnsi="Times New Roman"/>
          <w:b/>
          <w:bCs/>
          <w:sz w:val="24"/>
          <w:szCs w:val="24"/>
        </w:rPr>
        <w:t>от бюджета на проекта</w:t>
      </w:r>
      <w:r w:rsidRPr="00EF1544">
        <w:rPr>
          <w:rFonts w:ascii="Times New Roman" w:hAnsi="Times New Roman"/>
          <w:b/>
          <w:bCs/>
          <w:sz w:val="24"/>
          <w:szCs w:val="24"/>
        </w:rPr>
        <w:t>.</w:t>
      </w:r>
      <w:r w:rsidRPr="005F4874">
        <w:rPr>
          <w:rFonts w:ascii="Times New Roman" w:hAnsi="Times New Roman"/>
          <w:sz w:val="24"/>
          <w:szCs w:val="24"/>
        </w:rPr>
        <w:t xml:space="preserve"> </w:t>
      </w:r>
      <w:r w:rsidRPr="00EF1544">
        <w:rPr>
          <w:rFonts w:ascii="Times New Roman" w:hAnsi="Times New Roman"/>
          <w:b/>
          <w:bCs/>
          <w:sz w:val="24"/>
          <w:szCs w:val="24"/>
        </w:rPr>
        <w:t xml:space="preserve">В случай, че от бюджета бъдат премахнати всички разходи </w:t>
      </w:r>
      <w:r w:rsidR="00F143F0" w:rsidRPr="00EF1544">
        <w:rPr>
          <w:rFonts w:ascii="Times New Roman" w:hAnsi="Times New Roman"/>
          <w:b/>
          <w:bCs/>
          <w:sz w:val="24"/>
          <w:szCs w:val="24"/>
        </w:rPr>
        <w:t>за</w:t>
      </w:r>
      <w:r w:rsidR="00FB6A8C" w:rsidRPr="00EF1544">
        <w:rPr>
          <w:rFonts w:ascii="Times New Roman" w:hAnsi="Times New Roman"/>
          <w:b/>
          <w:bCs/>
          <w:sz w:val="24"/>
          <w:szCs w:val="24"/>
        </w:rPr>
        <w:t xml:space="preserve"> изпълнението на</w:t>
      </w:r>
      <w:r w:rsidRPr="00EF1544">
        <w:rPr>
          <w:rFonts w:ascii="Times New Roman" w:hAnsi="Times New Roman"/>
          <w:b/>
          <w:bCs/>
          <w:sz w:val="24"/>
          <w:szCs w:val="24"/>
        </w:rPr>
        <w:t xml:space="preserve"> Дейност 1, проектното предложение ще бъде отхвърлено. </w:t>
      </w:r>
    </w:p>
    <w:p w14:paraId="7CE3F4CB" w14:textId="77777777" w:rsidR="00DC6BFF" w:rsidRDefault="00B96A5B"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bCs/>
          <w:sz w:val="24"/>
          <w:szCs w:val="24"/>
        </w:rPr>
        <w:t>ВАЖНО</w:t>
      </w:r>
      <w:r w:rsidRPr="005F4874">
        <w:rPr>
          <w:rFonts w:ascii="Times New Roman" w:hAnsi="Times New Roman"/>
          <w:sz w:val="24"/>
          <w:szCs w:val="24"/>
        </w:rPr>
        <w:t xml:space="preserve">: При описанието на Дейност </w:t>
      </w:r>
      <w:r w:rsidR="0031676D" w:rsidRPr="005F4874">
        <w:rPr>
          <w:rFonts w:ascii="Times New Roman" w:hAnsi="Times New Roman"/>
          <w:sz w:val="24"/>
          <w:szCs w:val="24"/>
          <w:lang w:val="en-US"/>
        </w:rPr>
        <w:t>1</w:t>
      </w:r>
      <w:r w:rsidRPr="005F4874">
        <w:rPr>
          <w:rFonts w:ascii="Times New Roman" w:hAnsi="Times New Roman"/>
          <w:sz w:val="24"/>
          <w:szCs w:val="24"/>
        </w:rPr>
        <w:t xml:space="preserve"> в раздел „План за изпълнение/дейности по проекта</w:t>
      </w:r>
      <w:r w:rsidR="0031676D" w:rsidRPr="005F4874">
        <w:rPr>
          <w:rFonts w:ascii="Times New Roman" w:hAnsi="Times New Roman"/>
          <w:sz w:val="24"/>
          <w:szCs w:val="24"/>
          <w:lang w:val="en-US"/>
        </w:rPr>
        <w:t>”</w:t>
      </w:r>
      <w:r w:rsidRPr="005F4874">
        <w:rPr>
          <w:rFonts w:ascii="Times New Roman" w:hAnsi="Times New Roman"/>
          <w:sz w:val="24"/>
          <w:szCs w:val="24"/>
        </w:rPr>
        <w:t xml:space="preserve"> от Формуляра за кандидатстване, сформирането на екип за изпълнение на </w:t>
      </w:r>
      <w:r w:rsidR="0031676D" w:rsidRPr="005F4874">
        <w:rPr>
          <w:rFonts w:ascii="Times New Roman" w:hAnsi="Times New Roman"/>
          <w:sz w:val="24"/>
          <w:szCs w:val="24"/>
        </w:rPr>
        <w:t>проекта</w:t>
      </w:r>
      <w:r w:rsidRPr="005F4874">
        <w:rPr>
          <w:rFonts w:ascii="Times New Roman" w:hAnsi="Times New Roman"/>
          <w:sz w:val="24"/>
          <w:szCs w:val="24"/>
        </w:rPr>
        <w:t>, провеждането на процедури за избор на изпълнител/и, изборът на изпълнител/и, доставката на предвиден</w:t>
      </w:r>
      <w:r w:rsidR="0031676D" w:rsidRPr="005F4874">
        <w:rPr>
          <w:rFonts w:ascii="Times New Roman" w:hAnsi="Times New Roman"/>
          <w:sz w:val="24"/>
          <w:szCs w:val="24"/>
        </w:rPr>
        <w:t>ите</w:t>
      </w:r>
      <w:r w:rsidRPr="005F4874">
        <w:rPr>
          <w:rFonts w:ascii="Times New Roman" w:hAnsi="Times New Roman"/>
          <w:sz w:val="24"/>
          <w:szCs w:val="24"/>
        </w:rPr>
        <w:t xml:space="preserve"> </w:t>
      </w:r>
      <w:r w:rsidR="0031676D" w:rsidRPr="005F4874">
        <w:rPr>
          <w:rFonts w:ascii="Times New Roman" w:hAnsi="Times New Roman"/>
          <w:sz w:val="24"/>
          <w:szCs w:val="24"/>
        </w:rPr>
        <w:t>ДМА и/или ДНА</w:t>
      </w:r>
      <w:r w:rsidRPr="005F4874">
        <w:rPr>
          <w:rFonts w:ascii="Times New Roman" w:hAnsi="Times New Roman"/>
          <w:sz w:val="24"/>
          <w:szCs w:val="24"/>
        </w:rPr>
        <w:t xml:space="preserve"> и пр. не </w:t>
      </w:r>
      <w:r w:rsidR="00EF1544">
        <w:rPr>
          <w:rFonts w:ascii="Times New Roman" w:hAnsi="Times New Roman"/>
          <w:sz w:val="24"/>
          <w:szCs w:val="24"/>
        </w:rPr>
        <w:t>трябва</w:t>
      </w:r>
      <w:r w:rsidRPr="005F4874">
        <w:rPr>
          <w:rFonts w:ascii="Times New Roman" w:hAnsi="Times New Roman"/>
          <w:sz w:val="24"/>
          <w:szCs w:val="24"/>
        </w:rPr>
        <w:t xml:space="preserve"> да бъдат обособявани като отделни дейности, а следва да са част от описанието/методологията за изпълнение на допустимата Дейност </w:t>
      </w:r>
      <w:r w:rsidR="0031676D" w:rsidRPr="005F4874">
        <w:rPr>
          <w:rFonts w:ascii="Times New Roman" w:hAnsi="Times New Roman"/>
          <w:sz w:val="24"/>
          <w:szCs w:val="24"/>
        </w:rPr>
        <w:t>1</w:t>
      </w:r>
      <w:r w:rsidRPr="005F4874">
        <w:rPr>
          <w:rFonts w:ascii="Times New Roman" w:hAnsi="Times New Roman"/>
          <w:sz w:val="24"/>
          <w:szCs w:val="24"/>
        </w:rPr>
        <w:t xml:space="preserve"> „</w:t>
      </w:r>
      <w:r w:rsidR="0031676D" w:rsidRPr="005F4874">
        <w:rPr>
          <w:rFonts w:ascii="Times New Roman" w:hAnsi="Times New Roman"/>
          <w:sz w:val="24"/>
          <w:szCs w:val="24"/>
        </w:rPr>
        <w:t>Подобряване на промишления капацитет на предприятията за производство на продукти, свързани с отбраната и/или изделия с двойна употреба</w:t>
      </w:r>
      <w:r w:rsidRPr="005F4874">
        <w:rPr>
          <w:rFonts w:ascii="Times New Roman" w:hAnsi="Times New Roman"/>
          <w:sz w:val="24"/>
          <w:szCs w:val="24"/>
        </w:rPr>
        <w:t>”.</w:t>
      </w:r>
    </w:p>
    <w:p w14:paraId="15F3A11B" w14:textId="72C14E40" w:rsidR="00A64B36" w:rsidRPr="00163CC2" w:rsidRDefault="00C92F33"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163CC2">
        <w:rPr>
          <w:rFonts w:ascii="Times New Roman" w:hAnsi="Times New Roman"/>
          <w:b/>
          <w:sz w:val="24"/>
          <w:szCs w:val="24"/>
        </w:rPr>
        <w:t>Допустимите разходи</w:t>
      </w:r>
      <w:r w:rsidR="00A97532" w:rsidRPr="00163CC2">
        <w:rPr>
          <w:rFonts w:ascii="Times New Roman" w:hAnsi="Times New Roman"/>
          <w:b/>
          <w:sz w:val="24"/>
          <w:szCs w:val="24"/>
        </w:rPr>
        <w:t xml:space="preserve"> за</w:t>
      </w:r>
      <w:r w:rsidR="00CC029A" w:rsidRPr="00163CC2">
        <w:rPr>
          <w:rFonts w:ascii="Times New Roman" w:hAnsi="Times New Roman"/>
          <w:b/>
          <w:sz w:val="24"/>
          <w:szCs w:val="24"/>
        </w:rPr>
        <w:t xml:space="preserve"> </w:t>
      </w:r>
      <w:r w:rsidR="00AE672A" w:rsidRPr="00163CC2">
        <w:rPr>
          <w:rFonts w:ascii="Times New Roman" w:hAnsi="Times New Roman"/>
          <w:b/>
          <w:sz w:val="24"/>
          <w:szCs w:val="24"/>
        </w:rPr>
        <w:t>изпълнението на Дейност 1</w:t>
      </w:r>
      <w:r w:rsidR="00CC029A" w:rsidRPr="00163CC2">
        <w:rPr>
          <w:rFonts w:ascii="Times New Roman" w:hAnsi="Times New Roman"/>
          <w:b/>
          <w:sz w:val="24"/>
          <w:szCs w:val="24"/>
        </w:rPr>
        <w:t xml:space="preserve"> са описани </w:t>
      </w:r>
      <w:r w:rsidR="00EE0901" w:rsidRPr="00163CC2">
        <w:rPr>
          <w:rFonts w:ascii="Times New Roman" w:hAnsi="Times New Roman"/>
          <w:b/>
          <w:sz w:val="24"/>
          <w:szCs w:val="24"/>
        </w:rPr>
        <w:t xml:space="preserve">подробно </w:t>
      </w:r>
      <w:r w:rsidR="00CC029A" w:rsidRPr="00163CC2">
        <w:rPr>
          <w:rFonts w:ascii="Times New Roman" w:hAnsi="Times New Roman"/>
          <w:b/>
          <w:sz w:val="24"/>
          <w:szCs w:val="24"/>
        </w:rPr>
        <w:t xml:space="preserve">в </w:t>
      </w:r>
      <w:r w:rsidR="00EF1544" w:rsidRPr="00163CC2">
        <w:rPr>
          <w:rFonts w:ascii="Times New Roman" w:hAnsi="Times New Roman"/>
          <w:b/>
          <w:sz w:val="24"/>
          <w:szCs w:val="24"/>
        </w:rPr>
        <w:t xml:space="preserve">следващата </w:t>
      </w:r>
      <w:r w:rsidR="00CC029A" w:rsidRPr="00163CC2">
        <w:rPr>
          <w:rFonts w:ascii="Times New Roman" w:hAnsi="Times New Roman"/>
          <w:b/>
          <w:sz w:val="24"/>
          <w:szCs w:val="24"/>
        </w:rPr>
        <w:t>т. 14 от Условията за кандидатстване.</w:t>
      </w:r>
      <w:r w:rsidR="00A64B36" w:rsidRPr="00163CC2">
        <w:rPr>
          <w:rFonts w:ascii="Times New Roman" w:hAnsi="Times New Roman"/>
          <w:b/>
          <w:sz w:val="24"/>
          <w:szCs w:val="24"/>
        </w:rPr>
        <w:t xml:space="preserve"> </w:t>
      </w:r>
    </w:p>
    <w:p w14:paraId="256E510A" w14:textId="0F7D4EC4" w:rsidR="00F72A8F" w:rsidRPr="005F4874" w:rsidRDefault="00F72A8F"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При подготовката на проектнит</w:t>
      </w:r>
      <w:r w:rsidR="000E2024" w:rsidRPr="005F4874">
        <w:rPr>
          <w:rFonts w:ascii="Times New Roman" w:hAnsi="Times New Roman"/>
          <w:sz w:val="24"/>
          <w:szCs w:val="24"/>
        </w:rPr>
        <w:t>е предложения кандидатите трябва</w:t>
      </w:r>
      <w:r w:rsidRPr="005F4874">
        <w:rPr>
          <w:rFonts w:ascii="Times New Roman" w:hAnsi="Times New Roman"/>
          <w:sz w:val="24"/>
          <w:szCs w:val="24"/>
        </w:rPr>
        <w:t xml:space="preserve"> да съобразят необходимостта от </w:t>
      </w:r>
      <w:r w:rsidR="00370E29" w:rsidRPr="005F4874">
        <w:rPr>
          <w:rFonts w:ascii="Times New Roman" w:hAnsi="Times New Roman"/>
          <w:sz w:val="24"/>
          <w:szCs w:val="24"/>
        </w:rPr>
        <w:t>провеждане</w:t>
      </w:r>
      <w:r w:rsidRPr="005F4874">
        <w:rPr>
          <w:rFonts w:ascii="Times New Roman" w:hAnsi="Times New Roman"/>
          <w:sz w:val="24"/>
          <w:szCs w:val="24"/>
        </w:rPr>
        <w:t xml:space="preserve"> на процедури за избор на изпълнители и съответно да посочат това в раздел „План за външно възлагане” от Формуляра за кандидатстване</w:t>
      </w:r>
      <w:r w:rsidR="000E2024" w:rsidRPr="005F4874">
        <w:rPr>
          <w:rFonts w:ascii="Times New Roman" w:hAnsi="Times New Roman"/>
          <w:sz w:val="24"/>
          <w:szCs w:val="24"/>
        </w:rPr>
        <w:t>. Посоченото следва</w:t>
      </w:r>
      <w:r w:rsidRPr="005F4874">
        <w:rPr>
          <w:rFonts w:ascii="Times New Roman" w:hAnsi="Times New Roman"/>
          <w:sz w:val="24"/>
          <w:szCs w:val="24"/>
        </w:rPr>
        <w:t xml:space="preserve"> да бъде взето предвид от страна на кандидатите при планирането на продължителността на отделните дейности. </w:t>
      </w:r>
    </w:p>
    <w:p w14:paraId="7BE92EDD" w14:textId="72466D57" w:rsidR="00D4180A" w:rsidRDefault="0031676D" w:rsidP="00D4180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bCs/>
          <w:sz w:val="24"/>
          <w:szCs w:val="24"/>
        </w:rPr>
        <w:t>ВАЖНО</w:t>
      </w:r>
      <w:r w:rsidRPr="005F4874">
        <w:rPr>
          <w:rFonts w:ascii="Times New Roman" w:hAnsi="Times New Roman"/>
          <w:sz w:val="24"/>
          <w:szCs w:val="24"/>
        </w:rPr>
        <w:t>: По настоящата процедура п</w:t>
      </w:r>
      <w:r w:rsidR="00B96A5B" w:rsidRPr="005F4874">
        <w:rPr>
          <w:rFonts w:ascii="Times New Roman" w:hAnsi="Times New Roman"/>
          <w:sz w:val="24"/>
          <w:szCs w:val="24"/>
        </w:rPr>
        <w:t xml:space="preserve">риоритет ще бъде даван на проекти, </w:t>
      </w:r>
      <w:r w:rsidRPr="005F4874">
        <w:rPr>
          <w:rFonts w:ascii="Times New Roman" w:hAnsi="Times New Roman"/>
          <w:sz w:val="24"/>
          <w:szCs w:val="24"/>
        </w:rPr>
        <w:t xml:space="preserve">насочени към инвестиции в активи (ДМА и/или ДНА), осигуряващи подобряване на капацитета на </w:t>
      </w:r>
      <w:r w:rsidRPr="005F4874">
        <w:rPr>
          <w:rFonts w:ascii="Times New Roman" w:hAnsi="Times New Roman"/>
          <w:sz w:val="24"/>
          <w:szCs w:val="24"/>
        </w:rPr>
        <w:lastRenderedPageBreak/>
        <w:t xml:space="preserve">предприятията за производство на изделия с двойна употреба, включени в Приложение I към Регламент (ЕС) 2021/821 (Приложение 18), както и на проекти, насочени към осъществяването на инвестиции в активи (ДМА и/или ДНА), които осигуряват подобряване на капацитета за производство на </w:t>
      </w:r>
      <w:r w:rsidR="002A36DB" w:rsidRPr="005F4874">
        <w:rPr>
          <w:rFonts w:ascii="Times New Roman" w:hAnsi="Times New Roman"/>
          <w:sz w:val="24"/>
          <w:szCs w:val="24"/>
        </w:rPr>
        <w:t>отбранителни</w:t>
      </w:r>
      <w:r w:rsidRPr="005F4874">
        <w:rPr>
          <w:rFonts w:ascii="Times New Roman" w:hAnsi="Times New Roman"/>
          <w:sz w:val="24"/>
          <w:szCs w:val="24"/>
        </w:rPr>
        <w:t xml:space="preserve"> продукти, включени в Общия списък на оръжията на Европейския съюз (Приложение 17), които</w:t>
      </w:r>
      <w:r w:rsidR="00C40ADB">
        <w:rPr>
          <w:rFonts w:ascii="Times New Roman" w:hAnsi="Times New Roman"/>
          <w:sz w:val="24"/>
          <w:szCs w:val="24"/>
        </w:rPr>
        <w:t xml:space="preserve"> съответстват на стандартите на НАТО</w:t>
      </w:r>
      <w:r w:rsidRPr="005F4874">
        <w:rPr>
          <w:rFonts w:ascii="Times New Roman" w:hAnsi="Times New Roman"/>
          <w:sz w:val="24"/>
          <w:szCs w:val="24"/>
        </w:rPr>
        <w:t>.</w:t>
      </w:r>
    </w:p>
    <w:p w14:paraId="6B1EA37C" w14:textId="545274DA" w:rsidR="000039DD" w:rsidRPr="009F57FD" w:rsidRDefault="0094256F" w:rsidP="00D4180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sidRPr="005F4874">
        <w:rPr>
          <w:rFonts w:ascii="Times New Roman" w:hAnsi="Times New Roman"/>
          <w:b/>
          <w:sz w:val="24"/>
          <w:szCs w:val="24"/>
        </w:rPr>
        <w:t>ВАЖНО:</w:t>
      </w:r>
      <w:r w:rsidRPr="005F4874">
        <w:rPr>
          <w:rFonts w:ascii="Times New Roman" w:hAnsi="Times New Roman"/>
          <w:sz w:val="24"/>
          <w:szCs w:val="24"/>
        </w:rPr>
        <w:t xml:space="preserve"> </w:t>
      </w:r>
      <w:r w:rsidR="002A36DB">
        <w:rPr>
          <w:rFonts w:ascii="Times New Roman" w:hAnsi="Times New Roman"/>
          <w:sz w:val="24"/>
          <w:szCs w:val="24"/>
        </w:rPr>
        <w:t xml:space="preserve">Бенефициентите имат ангажимент да поддържат придобитите по процедурата дълготрайни активи (ДМА и/или ДНА) за определен период след приключване </w:t>
      </w:r>
      <w:r w:rsidR="00C40ADB">
        <w:rPr>
          <w:rFonts w:ascii="Times New Roman" w:hAnsi="Times New Roman"/>
          <w:sz w:val="24"/>
          <w:szCs w:val="24"/>
        </w:rPr>
        <w:t xml:space="preserve">на </w:t>
      </w:r>
      <w:r w:rsidR="002A36DB">
        <w:rPr>
          <w:rFonts w:ascii="Times New Roman" w:hAnsi="Times New Roman"/>
          <w:sz w:val="24"/>
          <w:szCs w:val="24"/>
        </w:rPr>
        <w:t>изпълнението на проектите, като конкретните задължения</w:t>
      </w:r>
      <w:r w:rsidR="00C40ADB">
        <w:rPr>
          <w:rFonts w:ascii="Times New Roman" w:hAnsi="Times New Roman"/>
          <w:sz w:val="24"/>
          <w:szCs w:val="24"/>
        </w:rPr>
        <w:t xml:space="preserve"> в тази насока </w:t>
      </w:r>
      <w:r w:rsidR="009F57FD">
        <w:rPr>
          <w:rFonts w:ascii="Times New Roman" w:hAnsi="Times New Roman"/>
          <w:sz w:val="24"/>
          <w:szCs w:val="24"/>
        </w:rPr>
        <w:t xml:space="preserve">са </w:t>
      </w:r>
      <w:r w:rsidR="00C40ADB">
        <w:rPr>
          <w:rFonts w:ascii="Times New Roman" w:hAnsi="Times New Roman"/>
          <w:sz w:val="24"/>
          <w:szCs w:val="24"/>
        </w:rPr>
        <w:t xml:space="preserve">изрично </w:t>
      </w:r>
      <w:r w:rsidR="00163CC2">
        <w:rPr>
          <w:rFonts w:ascii="Times New Roman" w:hAnsi="Times New Roman"/>
          <w:sz w:val="24"/>
          <w:szCs w:val="24"/>
        </w:rPr>
        <w:t>посочени</w:t>
      </w:r>
      <w:r w:rsidR="009F57FD">
        <w:rPr>
          <w:rFonts w:ascii="Times New Roman" w:hAnsi="Times New Roman"/>
          <w:sz w:val="24"/>
          <w:szCs w:val="24"/>
        </w:rPr>
        <w:t xml:space="preserve"> в чл. 9 – 11 от Условията за изпълнение. </w:t>
      </w:r>
    </w:p>
    <w:p w14:paraId="58A5E769" w14:textId="7DB276FB" w:rsidR="0094256F" w:rsidRPr="005F4874" w:rsidRDefault="000D5A15"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З</w:t>
      </w:r>
      <w:r w:rsidR="0094256F" w:rsidRPr="005F4874">
        <w:rPr>
          <w:rFonts w:ascii="Times New Roman" w:hAnsi="Times New Roman"/>
          <w:sz w:val="24"/>
          <w:szCs w:val="24"/>
        </w:rPr>
        <w:t>а целите на проследяване на изпълнението на проект</w:t>
      </w:r>
      <w:r w:rsidR="0094256F">
        <w:rPr>
          <w:rFonts w:ascii="Times New Roman" w:hAnsi="Times New Roman"/>
          <w:sz w:val="24"/>
          <w:szCs w:val="24"/>
        </w:rPr>
        <w:t>ите</w:t>
      </w:r>
      <w:r w:rsidR="0094256F" w:rsidRPr="005F4874">
        <w:rPr>
          <w:rFonts w:ascii="Times New Roman" w:hAnsi="Times New Roman"/>
          <w:sz w:val="24"/>
          <w:szCs w:val="24"/>
        </w:rPr>
        <w:t xml:space="preserve"> в раздел „Основни данни” от  Формуляра за кандидатстване, </w:t>
      </w:r>
      <w:r w:rsidR="0094256F">
        <w:rPr>
          <w:rFonts w:ascii="Times New Roman" w:hAnsi="Times New Roman"/>
          <w:sz w:val="24"/>
          <w:szCs w:val="24"/>
        </w:rPr>
        <w:t xml:space="preserve">кандидатите </w:t>
      </w:r>
      <w:r w:rsidR="0094256F" w:rsidRPr="005F4874">
        <w:rPr>
          <w:rFonts w:ascii="Times New Roman" w:hAnsi="Times New Roman"/>
          <w:sz w:val="24"/>
          <w:szCs w:val="24"/>
        </w:rPr>
        <w:t xml:space="preserve">следва </w:t>
      </w:r>
      <w:r w:rsidR="0094256F" w:rsidRPr="005F4874">
        <w:rPr>
          <w:rFonts w:ascii="Times New Roman" w:hAnsi="Times New Roman"/>
          <w:b/>
          <w:sz w:val="24"/>
          <w:szCs w:val="24"/>
        </w:rPr>
        <w:t xml:space="preserve">да </w:t>
      </w:r>
      <w:r w:rsidR="0094256F">
        <w:rPr>
          <w:rFonts w:ascii="Times New Roman" w:hAnsi="Times New Roman"/>
          <w:b/>
          <w:sz w:val="24"/>
          <w:szCs w:val="24"/>
        </w:rPr>
        <w:t>посочат</w:t>
      </w:r>
      <w:r w:rsidR="0094256F" w:rsidRPr="005F4874">
        <w:rPr>
          <w:rFonts w:ascii="Times New Roman" w:hAnsi="Times New Roman"/>
          <w:b/>
          <w:sz w:val="24"/>
          <w:szCs w:val="24"/>
        </w:rPr>
        <w:t xml:space="preserve"> </w:t>
      </w:r>
      <w:r w:rsidR="00D4180A">
        <w:rPr>
          <w:rFonts w:ascii="Times New Roman" w:hAnsi="Times New Roman"/>
          <w:b/>
          <w:sz w:val="24"/>
          <w:szCs w:val="24"/>
        </w:rPr>
        <w:t>точния</w:t>
      </w:r>
      <w:r w:rsidR="0094256F" w:rsidRPr="005F4874">
        <w:rPr>
          <w:rFonts w:ascii="Times New Roman" w:hAnsi="Times New Roman"/>
          <w:b/>
          <w:sz w:val="24"/>
          <w:szCs w:val="24"/>
        </w:rPr>
        <w:t>/те адрес/и на мястото/местата на изпълнение на проекта</w:t>
      </w:r>
      <w:r w:rsidR="0094256F" w:rsidRPr="005F4874">
        <w:rPr>
          <w:rFonts w:ascii="Times New Roman" w:hAnsi="Times New Roman"/>
          <w:sz w:val="24"/>
          <w:szCs w:val="24"/>
        </w:rPr>
        <w:t xml:space="preserve">. </w:t>
      </w:r>
    </w:p>
    <w:p w14:paraId="1427AD99" w14:textId="77777777" w:rsidR="00464FCC" w:rsidRPr="00A44F84" w:rsidRDefault="00464FCC" w:rsidP="00652D44">
      <w:pPr>
        <w:pStyle w:val="Heading3"/>
        <w:spacing w:before="360" w:after="120"/>
        <w:rPr>
          <w:rFonts w:ascii="Times New Roman" w:hAnsi="Times New Roman"/>
          <w:sz w:val="24"/>
          <w:szCs w:val="24"/>
        </w:rPr>
      </w:pPr>
      <w:bookmarkStart w:id="29" w:name="_Toc149636645"/>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29"/>
    </w:p>
    <w:p w14:paraId="513B8C90" w14:textId="77777777" w:rsidR="00704D14" w:rsidRPr="00A44F84" w:rsidRDefault="00704D14"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Недопустими п</w:t>
      </w:r>
      <w:r w:rsidR="00583FA1">
        <w:rPr>
          <w:rFonts w:ascii="Times New Roman" w:hAnsi="Times New Roman"/>
          <w:sz w:val="24"/>
        </w:rPr>
        <w:t>о процедурата са следните</w:t>
      </w:r>
      <w:r w:rsidRPr="00A44F84">
        <w:rPr>
          <w:rFonts w:ascii="Times New Roman" w:hAnsi="Times New Roman"/>
          <w:sz w:val="24"/>
        </w:rPr>
        <w:t xml:space="preserve"> дейности: </w:t>
      </w:r>
    </w:p>
    <w:p w14:paraId="748C632D" w14:textId="3B555CEE" w:rsidR="00704D14" w:rsidRPr="00A44F84" w:rsidRDefault="00704D14" w:rsidP="002E756E">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38"/>
      </w:r>
      <w:r w:rsidRPr="00A44F84">
        <w:rPr>
          <w:rFonts w:ascii="Times New Roman" w:hAnsi="Times New Roman"/>
          <w:sz w:val="24"/>
        </w:rPr>
        <w:t xml:space="preserve"> </w:t>
      </w:r>
      <w:r w:rsidR="00A873CD">
        <w:rPr>
          <w:rFonts w:ascii="Times New Roman" w:hAnsi="Times New Roman"/>
          <w:sz w:val="24"/>
        </w:rPr>
        <w:t>или е физически завършено</w:t>
      </w:r>
      <w:r w:rsidR="006C33AF" w:rsidRPr="006C33AF">
        <w:rPr>
          <w:rFonts w:ascii="Times New Roman" w:hAnsi="Times New Roman"/>
          <w:sz w:val="24"/>
        </w:rPr>
        <w:t>,</w:t>
      </w:r>
      <w:r w:rsidR="00A873CD">
        <w:rPr>
          <w:rFonts w:ascii="Times New Roman" w:hAnsi="Times New Roman"/>
          <w:sz w:val="24"/>
        </w:rPr>
        <w:t xml:space="preserve"> или е изцяло осъществено</w:t>
      </w:r>
      <w:r w:rsidR="00A873CD" w:rsidRPr="00A873CD">
        <w:rPr>
          <w:rFonts w:ascii="Times New Roman" w:hAnsi="Times New Roman"/>
          <w:sz w:val="24"/>
        </w:rPr>
        <w:t xml:space="preserve"> </w:t>
      </w:r>
      <w:r w:rsidRPr="00A44F84">
        <w:rPr>
          <w:rFonts w:ascii="Times New Roman" w:hAnsi="Times New Roman"/>
          <w:sz w:val="24"/>
        </w:rPr>
        <w:t>преди подаване</w:t>
      </w:r>
      <w:r w:rsidR="00865706">
        <w:rPr>
          <w:rFonts w:ascii="Times New Roman" w:hAnsi="Times New Roman"/>
          <w:sz w:val="24"/>
        </w:rPr>
        <w:t>то</w:t>
      </w:r>
      <w:r w:rsidRPr="00A44F84">
        <w:rPr>
          <w:rFonts w:ascii="Times New Roman" w:hAnsi="Times New Roman"/>
          <w:sz w:val="24"/>
        </w:rPr>
        <w:t xml:space="preserve"> на проектното предложение</w:t>
      </w:r>
      <w:r w:rsidR="0059120F" w:rsidRPr="006A3177">
        <w:rPr>
          <w:rFonts w:ascii="Times New Roman" w:hAnsi="Times New Roman"/>
          <w:sz w:val="24"/>
        </w:rPr>
        <w:t xml:space="preserve"> </w:t>
      </w:r>
      <w:r w:rsidR="0059120F" w:rsidRPr="0059120F">
        <w:rPr>
          <w:rFonts w:ascii="Times New Roman" w:hAnsi="Times New Roman"/>
          <w:sz w:val="24"/>
        </w:rPr>
        <w:t>независимо дали всички свързани плащания са извършени</w:t>
      </w:r>
      <w:r w:rsidRPr="00A44F84">
        <w:rPr>
          <w:rFonts w:ascii="Times New Roman" w:hAnsi="Times New Roman"/>
          <w:sz w:val="24"/>
        </w:rPr>
        <w:t xml:space="preserve">; </w:t>
      </w:r>
    </w:p>
    <w:p w14:paraId="48C5A0A5" w14:textId="77777777"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60B0B7FA" w14:textId="77777777"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768ECA15" w14:textId="77777777" w:rsidR="00B874FC" w:rsidRPr="00A01798"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за които не са заявени разходи в б</w:t>
      </w:r>
      <w:r w:rsidR="006C33AF">
        <w:rPr>
          <w:rFonts w:ascii="Times New Roman" w:hAnsi="Times New Roman"/>
          <w:sz w:val="24"/>
        </w:rPr>
        <w:t>юджета на проектното предложени</w:t>
      </w:r>
      <w:r w:rsidR="006C33AF">
        <w:rPr>
          <w:rFonts w:ascii="Times New Roman" w:hAnsi="Times New Roman"/>
          <w:sz w:val="24"/>
          <w:lang w:val="en-US"/>
        </w:rPr>
        <w:t>e</w:t>
      </w:r>
      <w:r w:rsidRPr="00A44F84">
        <w:rPr>
          <w:rFonts w:ascii="Times New Roman" w:hAnsi="Times New Roman"/>
          <w:sz w:val="24"/>
        </w:rPr>
        <w:t>;</w:t>
      </w:r>
    </w:p>
    <w:p w14:paraId="1CE51F30" w14:textId="6C05115F" w:rsidR="00A01798" w:rsidRDefault="00A01798" w:rsidP="00077EFF">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01798">
        <w:rPr>
          <w:rFonts w:ascii="Times New Roman" w:hAnsi="Times New Roman"/>
          <w:sz w:val="24"/>
        </w:rPr>
        <w:t>дейности, отнасящи се до икономическа дейност, която не попада в сектор С „Преработваща промишленост</w:t>
      </w:r>
      <w:r w:rsidR="005F4FE7">
        <w:rPr>
          <w:rFonts w:ascii="Times New Roman" w:hAnsi="Times New Roman"/>
          <w:sz w:val="24"/>
          <w:lang w:val="en-US"/>
        </w:rPr>
        <w:t>”</w:t>
      </w:r>
      <w:r w:rsidRPr="00A01798">
        <w:rPr>
          <w:rFonts w:ascii="Times New Roman" w:hAnsi="Times New Roman"/>
          <w:sz w:val="24"/>
        </w:rPr>
        <w:t xml:space="preserve"> </w:t>
      </w:r>
      <w:r>
        <w:rPr>
          <w:rFonts w:ascii="Times New Roman" w:hAnsi="Times New Roman"/>
          <w:sz w:val="24"/>
        </w:rPr>
        <w:t>или в</w:t>
      </w:r>
      <w:r w:rsidRPr="00A01798">
        <w:rPr>
          <w:rFonts w:ascii="Times New Roman" w:hAnsi="Times New Roman"/>
          <w:sz w:val="24"/>
        </w:rPr>
        <w:t xml:space="preserve"> Сектор J „Създаване и разпространение на информация и творчески продукти. Далекосъобщения” – раздел 62 „Дейности в областта на информационните технологии” или раздел 63 „Информационни услуги” от Сектор J </w:t>
      </w:r>
      <w:r w:rsidR="00077EFF">
        <w:rPr>
          <w:rFonts w:ascii="Times New Roman" w:hAnsi="Times New Roman"/>
          <w:sz w:val="24"/>
        </w:rPr>
        <w:t xml:space="preserve">или </w:t>
      </w:r>
      <w:r w:rsidR="00077EFF" w:rsidRPr="00077EFF">
        <w:rPr>
          <w:rFonts w:ascii="Times New Roman" w:hAnsi="Times New Roman"/>
          <w:sz w:val="24"/>
        </w:rPr>
        <w:t>в Сектор М „Професионални дейности и научни изследвания”</w:t>
      </w:r>
      <w:r w:rsidR="00077EFF">
        <w:rPr>
          <w:rFonts w:ascii="Times New Roman" w:hAnsi="Times New Roman"/>
          <w:sz w:val="24"/>
        </w:rPr>
        <w:t xml:space="preserve"> </w:t>
      </w:r>
      <w:r w:rsidR="00077EFF" w:rsidRPr="00A01798">
        <w:rPr>
          <w:rFonts w:ascii="Times New Roman" w:hAnsi="Times New Roman"/>
          <w:sz w:val="24"/>
        </w:rPr>
        <w:t>съгласно Класификацията на икономическите дейности (КИД-2008)</w:t>
      </w:r>
      <w:r w:rsidR="00077EFF">
        <w:rPr>
          <w:rFonts w:ascii="Times New Roman" w:hAnsi="Times New Roman"/>
          <w:sz w:val="24"/>
        </w:rPr>
        <w:t>;</w:t>
      </w:r>
    </w:p>
    <w:p w14:paraId="391E8984" w14:textId="77777777" w:rsidR="0058067E" w:rsidRPr="00A44F84" w:rsidRDefault="00294C0B"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w:t>
      </w:r>
      <w:r w:rsidR="00865706">
        <w:rPr>
          <w:rFonts w:ascii="Times New Roman" w:hAnsi="Times New Roman"/>
          <w:sz w:val="24"/>
        </w:rPr>
        <w:t>„ненанасяне на значителни вреди</w:t>
      </w:r>
      <w:r w:rsidR="00865706" w:rsidRPr="006A3177">
        <w:rPr>
          <w:rFonts w:ascii="Times New Roman" w:hAnsi="Times New Roman"/>
          <w:sz w:val="24"/>
        </w:rPr>
        <w:t>”</w:t>
      </w:r>
      <w:r w:rsidR="0058067E" w:rsidRPr="00A44F84">
        <w:rPr>
          <w:rFonts w:ascii="Times New Roman" w:hAnsi="Times New Roman"/>
          <w:sz w:val="24"/>
          <w:vertAlign w:val="superscript"/>
        </w:rPr>
        <w:footnoteReference w:id="39"/>
      </w:r>
      <w:r w:rsidR="0058067E" w:rsidRPr="00A44F84">
        <w:rPr>
          <w:rFonts w:ascii="Times New Roman" w:hAnsi="Times New Roman"/>
          <w:sz w:val="24"/>
        </w:rPr>
        <w:t xml:space="preserve">, по процедурата няма да се подкрепят: </w:t>
      </w:r>
    </w:p>
    <w:p w14:paraId="638E51CF" w14:textId="77777777"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65E56FA1" w14:textId="77777777"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ii) дейностите и активите по схемата на ЕС за търговия с емисии;</w:t>
      </w:r>
    </w:p>
    <w:p w14:paraId="2DF84FE0" w14:textId="36A82D7E" w:rsidR="003B1DD1"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 xml:space="preserve">iii) дейностите и активите, свързани със сметища, инсталации за изгаряне на отпадъци и заводи </w:t>
      </w:r>
      <w:r w:rsidR="00046401">
        <w:rPr>
          <w:rFonts w:ascii="Times New Roman" w:hAnsi="Times New Roman"/>
          <w:sz w:val="24"/>
          <w:lang w:val="en-US"/>
        </w:rPr>
        <w:t xml:space="preserve">  </w:t>
      </w:r>
      <w:r w:rsidRPr="00583FA1">
        <w:rPr>
          <w:rFonts w:ascii="Times New Roman" w:hAnsi="Times New Roman"/>
          <w:sz w:val="24"/>
        </w:rPr>
        <w:t>за механично-биологично третиране;</w:t>
      </w:r>
    </w:p>
    <w:p w14:paraId="2A1D1CCB" w14:textId="77777777" w:rsidR="003B1DD1" w:rsidRPr="00A44F84"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lastRenderedPageBreak/>
        <w:t>iv) дейностите и активите, при които дългосрочното обезвреждане на отпадъци може да причини вреда на околната среда.</w:t>
      </w:r>
    </w:p>
    <w:p w14:paraId="39E6581C" w14:textId="67B9D047" w:rsidR="00B874FC"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 xml:space="preserve">дейности за придобиване на </w:t>
      </w:r>
      <w:r w:rsidR="00A01798" w:rsidRPr="00A01798">
        <w:rPr>
          <w:rFonts w:ascii="Times New Roman" w:hAnsi="Times New Roman"/>
          <w:sz w:val="24"/>
        </w:rPr>
        <w:t>дълготрайни материални активи (ДМА) и/или дълготрайни нематериални активи (ДНА)</w:t>
      </w:r>
      <w:r w:rsidR="00A01798">
        <w:rPr>
          <w:rFonts w:ascii="Times New Roman" w:hAnsi="Times New Roman"/>
          <w:sz w:val="24"/>
          <w:lang w:val="en-US"/>
        </w:rPr>
        <w:t xml:space="preserve"> </w:t>
      </w:r>
      <w:r w:rsidR="00614DF0">
        <w:rPr>
          <w:rFonts w:ascii="Times New Roman" w:hAnsi="Times New Roman"/>
          <w:sz w:val="24"/>
        </w:rPr>
        <w:t xml:space="preserve">- </w:t>
      </w:r>
      <w:r w:rsidRPr="00A44F84">
        <w:rPr>
          <w:rFonts w:ascii="Times New Roman" w:hAnsi="Times New Roman"/>
          <w:sz w:val="24"/>
        </w:rPr>
        <w:t>втора употреба;</w:t>
      </w:r>
    </w:p>
    <w:p w14:paraId="5E78290E" w14:textId="207F794E" w:rsidR="00167B46" w:rsidRPr="00A01798" w:rsidRDefault="00167B46"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 xml:space="preserve">дейности за </w:t>
      </w:r>
      <w:r w:rsidR="00A408D2">
        <w:rPr>
          <w:rFonts w:ascii="Times New Roman" w:hAnsi="Times New Roman"/>
          <w:sz w:val="24"/>
        </w:rPr>
        <w:t>закупуване на</w:t>
      </w:r>
      <w:r>
        <w:rPr>
          <w:rFonts w:ascii="Times New Roman" w:hAnsi="Times New Roman"/>
          <w:sz w:val="24"/>
        </w:rPr>
        <w:t xml:space="preserve"> земя и сгради;</w:t>
      </w:r>
    </w:p>
    <w:p w14:paraId="728B5BFF" w14:textId="77777777" w:rsidR="00731341" w:rsidRDefault="00A01798" w:rsidP="00A408D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731341">
        <w:rPr>
          <w:rFonts w:ascii="Times New Roman" w:hAnsi="Times New Roman"/>
          <w:sz w:val="24"/>
        </w:rPr>
        <w:t xml:space="preserve">дейности за придобиване на активи, които не представляват </w:t>
      </w:r>
      <w:bookmarkStart w:id="30" w:name="_Hlk212673863"/>
      <w:r w:rsidRPr="00731341">
        <w:rPr>
          <w:rFonts w:ascii="Times New Roman" w:hAnsi="Times New Roman"/>
          <w:sz w:val="24"/>
        </w:rPr>
        <w:t>дълготрайни материални активи (ДМА) и/или дълготрайни нематериални активи (ДНА)</w:t>
      </w:r>
      <w:bookmarkEnd w:id="30"/>
      <w:r w:rsidRPr="00731341">
        <w:rPr>
          <w:rFonts w:ascii="Times New Roman" w:hAnsi="Times New Roman"/>
          <w:sz w:val="24"/>
        </w:rPr>
        <w:t>;</w:t>
      </w:r>
    </w:p>
    <w:p w14:paraId="4545EA23" w14:textId="0FC438F5" w:rsidR="00731341" w:rsidRDefault="00731341" w:rsidP="00A408D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731341">
        <w:rPr>
          <w:rFonts w:ascii="Times New Roman" w:hAnsi="Times New Roman"/>
          <w:sz w:val="24"/>
        </w:rPr>
        <w:t xml:space="preserve">дейности за СМР, които </w:t>
      </w:r>
      <w:r w:rsidR="007D128B">
        <w:rPr>
          <w:rFonts w:ascii="Times New Roman" w:hAnsi="Times New Roman"/>
          <w:sz w:val="24"/>
        </w:rPr>
        <w:t>не представляват ДМА</w:t>
      </w:r>
      <w:r w:rsidR="00CF1451">
        <w:rPr>
          <w:rFonts w:ascii="Times New Roman" w:hAnsi="Times New Roman"/>
          <w:sz w:val="24"/>
        </w:rPr>
        <w:t xml:space="preserve"> или </w:t>
      </w:r>
      <w:r w:rsidRPr="00731341">
        <w:rPr>
          <w:rFonts w:ascii="Times New Roman" w:hAnsi="Times New Roman"/>
          <w:sz w:val="24"/>
        </w:rPr>
        <w:t>по своята същност представляват текущи разходи, вкл. разходи за ремонт на активи, който няма характер на подобрение;</w:t>
      </w:r>
    </w:p>
    <w:p w14:paraId="75C9B9A3" w14:textId="39F288AF" w:rsidR="00184A91" w:rsidRPr="00731341" w:rsidRDefault="00184A91" w:rsidP="00184A91">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w:t>
      </w:r>
      <w:r w:rsidRPr="00184A91">
        <w:rPr>
          <w:rFonts w:ascii="Times New Roman" w:hAnsi="Times New Roman"/>
          <w:sz w:val="24"/>
        </w:rPr>
        <w:t xml:space="preserve"> за СМР на самостоятелни административни сгради</w:t>
      </w:r>
      <w:r>
        <w:rPr>
          <w:rFonts w:ascii="Times New Roman" w:hAnsi="Times New Roman"/>
          <w:sz w:val="24"/>
        </w:rPr>
        <w:t>;</w:t>
      </w:r>
    </w:p>
    <w:p w14:paraId="2504D6D3" w14:textId="16E6C7FD" w:rsidR="000500AB" w:rsidRPr="00A44F84"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w:t>
      </w:r>
      <w:r w:rsidR="000500AB"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45B21E97" w14:textId="5EEED133" w:rsidR="0006448C" w:rsidRPr="00A44F84"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865706">
        <w:rPr>
          <w:rFonts w:ascii="Times New Roman" w:hAnsi="Times New Roman"/>
          <w:sz w:val="24"/>
        </w:rPr>
        <w:t>активи</w:t>
      </w:r>
      <w:r w:rsidR="00614DF0">
        <w:rPr>
          <w:rFonts w:ascii="Times New Roman" w:hAnsi="Times New Roman"/>
          <w:sz w:val="24"/>
        </w:rPr>
        <w:t xml:space="preserve"> (ДМА и/или ДНА)</w:t>
      </w:r>
      <w:r w:rsidRPr="00A44F84">
        <w:rPr>
          <w:rFonts w:ascii="Times New Roman" w:hAnsi="Times New Roman"/>
          <w:sz w:val="24"/>
        </w:rPr>
        <w:t>;</w:t>
      </w:r>
    </w:p>
    <w:p w14:paraId="5D4C5AB3" w14:textId="0B59209E" w:rsidR="0006448C"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за закупуване на </w:t>
      </w:r>
      <w:r w:rsidR="00DB31E5">
        <w:rPr>
          <w:rFonts w:ascii="Times New Roman" w:hAnsi="Times New Roman"/>
          <w:sz w:val="24"/>
        </w:rPr>
        <w:t xml:space="preserve">офис </w:t>
      </w:r>
      <w:r w:rsidR="007C456E">
        <w:rPr>
          <w:rFonts w:ascii="Times New Roman" w:hAnsi="Times New Roman"/>
          <w:sz w:val="24"/>
        </w:rPr>
        <w:t xml:space="preserve">и друго </w:t>
      </w:r>
      <w:r w:rsidR="00DB31E5">
        <w:rPr>
          <w:rFonts w:ascii="Times New Roman" w:hAnsi="Times New Roman"/>
          <w:sz w:val="24"/>
        </w:rPr>
        <w:t xml:space="preserve">обзавеждане, </w:t>
      </w:r>
      <w:r w:rsidRPr="00A44F84">
        <w:rPr>
          <w:rFonts w:ascii="Times New Roman" w:hAnsi="Times New Roman"/>
          <w:sz w:val="24"/>
        </w:rPr>
        <w:t>компютърно оборудване</w:t>
      </w:r>
      <w:r w:rsidR="00DB31E5">
        <w:rPr>
          <w:rFonts w:ascii="Times New Roman" w:hAnsi="Times New Roman"/>
          <w:sz w:val="24"/>
        </w:rPr>
        <w:t xml:space="preserve">, </w:t>
      </w:r>
      <w:r w:rsidRPr="00A44F84">
        <w:rPr>
          <w:rFonts w:ascii="Times New Roman" w:hAnsi="Times New Roman"/>
          <w:sz w:val="24"/>
        </w:rPr>
        <w:t xml:space="preserve">софтуер </w:t>
      </w:r>
      <w:r w:rsidR="00DB31E5">
        <w:rPr>
          <w:rFonts w:ascii="Times New Roman" w:hAnsi="Times New Roman"/>
          <w:sz w:val="24"/>
        </w:rPr>
        <w:t>и друго оборудване</w:t>
      </w:r>
      <w:r w:rsidR="00A97327">
        <w:rPr>
          <w:rFonts w:ascii="Times New Roman" w:hAnsi="Times New Roman"/>
          <w:sz w:val="24"/>
        </w:rPr>
        <w:t xml:space="preserve">, предназначено </w:t>
      </w:r>
      <w:r w:rsidRPr="00A44F84">
        <w:rPr>
          <w:rFonts w:ascii="Times New Roman" w:hAnsi="Times New Roman"/>
          <w:sz w:val="24"/>
        </w:rPr>
        <w:t xml:space="preserve">за </w:t>
      </w:r>
      <w:r w:rsidR="00DB31E5">
        <w:rPr>
          <w:rFonts w:ascii="Times New Roman" w:hAnsi="Times New Roman"/>
          <w:sz w:val="24"/>
        </w:rPr>
        <w:t xml:space="preserve">общи </w:t>
      </w:r>
      <w:r w:rsidRPr="00A44F84">
        <w:rPr>
          <w:rFonts w:ascii="Times New Roman" w:hAnsi="Times New Roman"/>
          <w:sz w:val="24"/>
        </w:rPr>
        <w:t xml:space="preserve">административни нужди </w:t>
      </w:r>
      <w:r w:rsidR="002E756E" w:rsidRPr="00A44F84">
        <w:rPr>
          <w:rFonts w:ascii="Times New Roman" w:hAnsi="Times New Roman"/>
          <w:sz w:val="24"/>
        </w:rPr>
        <w:t>на предприятието-кандидат</w:t>
      </w:r>
      <w:r w:rsidR="002E756E">
        <w:rPr>
          <w:rFonts w:ascii="Times New Roman" w:hAnsi="Times New Roman"/>
          <w:sz w:val="24"/>
        </w:rPr>
        <w:t xml:space="preserve"> (напр. за обичайни дейности, свързани с водене на счетоводството на предприятието, управление на човешките ресурси и др. </w:t>
      </w:r>
      <w:r w:rsidR="008C3B5A">
        <w:rPr>
          <w:rFonts w:ascii="Times New Roman" w:hAnsi="Times New Roman"/>
          <w:sz w:val="24"/>
        </w:rPr>
        <w:t xml:space="preserve">общи </w:t>
      </w:r>
      <w:r w:rsidR="002E756E">
        <w:rPr>
          <w:rFonts w:ascii="Times New Roman" w:hAnsi="Times New Roman"/>
          <w:sz w:val="24"/>
        </w:rPr>
        <w:t>административни дейности</w:t>
      </w:r>
      <w:r w:rsidR="00046401">
        <w:rPr>
          <w:rFonts w:ascii="Times New Roman" w:hAnsi="Times New Roman"/>
          <w:sz w:val="24"/>
          <w:lang w:val="en-US"/>
        </w:rPr>
        <w:t xml:space="preserve"> </w:t>
      </w:r>
      <w:r w:rsidR="00046401">
        <w:rPr>
          <w:rFonts w:ascii="Times New Roman" w:hAnsi="Times New Roman"/>
          <w:sz w:val="24"/>
        </w:rPr>
        <w:t>на кандидата</w:t>
      </w:r>
      <w:r w:rsidR="002E756E">
        <w:rPr>
          <w:rFonts w:ascii="Times New Roman" w:hAnsi="Times New Roman"/>
          <w:sz w:val="24"/>
        </w:rPr>
        <w:t>)</w:t>
      </w:r>
      <w:r w:rsidRPr="00A44F84">
        <w:rPr>
          <w:rFonts w:ascii="Times New Roman" w:hAnsi="Times New Roman"/>
          <w:sz w:val="24"/>
        </w:rPr>
        <w:t>;</w:t>
      </w:r>
    </w:p>
    <w:p w14:paraId="1F1B4948" w14:textId="77777777" w:rsidR="0058067E" w:rsidRPr="00CC41D7"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szCs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Pr>
          <w:rFonts w:ascii="Times New Roman" w:hAnsi="Times New Roman"/>
          <w:sz w:val="24"/>
        </w:rPr>
        <w:t xml:space="preserve"> </w:t>
      </w:r>
      <w:r w:rsidR="005E1391" w:rsidRPr="00A44F84">
        <w:rPr>
          <w:rFonts w:ascii="Times New Roman" w:hAnsi="Times New Roman"/>
          <w:sz w:val="24"/>
        </w:rPr>
        <w:t xml:space="preserve">и </w:t>
      </w:r>
      <w:r w:rsidR="005E1391" w:rsidRPr="00CC41D7">
        <w:rPr>
          <w:rFonts w:ascii="Times New Roman" w:hAnsi="Times New Roman"/>
          <w:sz w:val="24"/>
          <w:szCs w:val="24"/>
        </w:rPr>
        <w:t>др.</w:t>
      </w:r>
      <w:r w:rsidR="00CC41D7" w:rsidRPr="00CC41D7">
        <w:rPr>
          <w:rFonts w:ascii="Times New Roman" w:hAnsi="Times New Roman"/>
          <w:sz w:val="24"/>
          <w:szCs w:val="24"/>
        </w:rPr>
        <w:t>,</w:t>
      </w:r>
      <w:r w:rsidR="00CC41D7">
        <w:t xml:space="preserve"> </w:t>
      </w:r>
      <w:r w:rsidR="00CC41D7" w:rsidRPr="00CC41D7">
        <w:rPr>
          <w:rFonts w:ascii="Times New Roman" w:hAnsi="Times New Roman"/>
          <w:sz w:val="24"/>
          <w:szCs w:val="24"/>
        </w:rPr>
        <w:t>включително дейности за видимост, прозрачност и комуникация по проекта</w:t>
      </w:r>
      <w:r w:rsidR="00704D14" w:rsidRPr="00CC41D7">
        <w:rPr>
          <w:rFonts w:ascii="Times New Roman" w:hAnsi="Times New Roman"/>
          <w:sz w:val="24"/>
          <w:szCs w:val="24"/>
        </w:rPr>
        <w:t>;</w:t>
      </w:r>
    </w:p>
    <w:p w14:paraId="74D70D45" w14:textId="77777777" w:rsidR="00704D14" w:rsidRPr="00520A49"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F7077D">
        <w:rPr>
          <w:rFonts w:ascii="Times New Roman" w:hAnsi="Times New Roman"/>
          <w:sz w:val="24"/>
        </w:rPr>
        <w:t>дейности за</w:t>
      </w:r>
      <w:r w:rsidR="005326DD" w:rsidRPr="00F7077D">
        <w:rPr>
          <w:rFonts w:ascii="Times New Roman" w:hAnsi="Times New Roman"/>
          <w:sz w:val="24"/>
        </w:rPr>
        <w:t xml:space="preserve"> </w:t>
      </w:r>
      <w:r w:rsidR="00704D14" w:rsidRPr="00F7077D">
        <w:rPr>
          <w:rFonts w:ascii="Times New Roman" w:hAnsi="Times New Roman"/>
          <w:sz w:val="24"/>
        </w:rPr>
        <w:t>закупуване или наемане на транспортни средства и съор</w:t>
      </w:r>
      <w:r w:rsidR="00713B2D" w:rsidRPr="00F7077D">
        <w:rPr>
          <w:rFonts w:ascii="Times New Roman" w:hAnsi="Times New Roman"/>
          <w:sz w:val="24"/>
        </w:rPr>
        <w:t>ъжения</w:t>
      </w:r>
      <w:r w:rsidR="00713B2D" w:rsidRPr="00F7077D">
        <w:rPr>
          <w:rStyle w:val="FootnoteReference"/>
          <w:rFonts w:ascii="Times New Roman" w:hAnsi="Times New Roman"/>
          <w:sz w:val="24"/>
        </w:rPr>
        <w:footnoteReference w:id="40"/>
      </w:r>
      <w:r w:rsidR="00704D14" w:rsidRPr="00F7077D">
        <w:rPr>
          <w:rFonts w:ascii="Times New Roman" w:hAnsi="Times New Roman"/>
          <w:sz w:val="24"/>
        </w:rPr>
        <w:t>;</w:t>
      </w:r>
    </w:p>
    <w:p w14:paraId="79250028" w14:textId="15DDEE12" w:rsidR="00520A49" w:rsidRPr="00F7077D" w:rsidRDefault="009E5E9A"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които водят до</w:t>
      </w:r>
      <w:r w:rsidR="00520A49" w:rsidRPr="00520A49">
        <w:rPr>
          <w:rFonts w:ascii="Times New Roman" w:hAnsi="Times New Roman"/>
          <w:sz w:val="24"/>
        </w:rPr>
        <w:t xml:space="preserve"> подобряване на енергийната ефективност</w:t>
      </w:r>
      <w:r>
        <w:rPr>
          <w:rFonts w:ascii="Times New Roman" w:hAnsi="Times New Roman"/>
          <w:sz w:val="24"/>
        </w:rPr>
        <w:t xml:space="preserve"> на предприятията, както и дейности</w:t>
      </w:r>
      <w:r w:rsidR="007871A7">
        <w:rPr>
          <w:rFonts w:ascii="Times New Roman" w:hAnsi="Times New Roman"/>
          <w:sz w:val="24"/>
        </w:rPr>
        <w:t xml:space="preserve"> за въвеждане на възобновяеми енергийни източници;</w:t>
      </w:r>
    </w:p>
    <w:p w14:paraId="304955A2" w14:textId="77777777" w:rsidR="00704D1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Pr>
          <w:rFonts w:ascii="Times New Roman" w:hAnsi="Times New Roman"/>
          <w:sz w:val="24"/>
        </w:rPr>
        <w:t>извеждане</w:t>
      </w:r>
      <w:r w:rsidR="00704D14" w:rsidRPr="00A44F84">
        <w:rPr>
          <w:rFonts w:ascii="Times New Roman" w:hAnsi="Times New Roman"/>
          <w:sz w:val="24"/>
        </w:rPr>
        <w:t xml:space="preserve"> </w:t>
      </w:r>
      <w:r>
        <w:rPr>
          <w:rFonts w:ascii="Times New Roman" w:hAnsi="Times New Roman"/>
          <w:sz w:val="24"/>
        </w:rPr>
        <w:t>от експлоатация или изграждане</w:t>
      </w:r>
      <w:r w:rsidR="00704D14" w:rsidRPr="00A44F84">
        <w:rPr>
          <w:rFonts w:ascii="Times New Roman" w:hAnsi="Times New Roman"/>
          <w:sz w:val="24"/>
        </w:rPr>
        <w:t xml:space="preserve"> на атомни електроцентрали;</w:t>
      </w:r>
    </w:p>
    <w:p w14:paraId="0866F93A" w14:textId="569F5C65" w:rsidR="004B05E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4B05E4" w:rsidRPr="00A44F84">
        <w:rPr>
          <w:rFonts w:ascii="Times New Roman" w:hAnsi="Times New Roman"/>
          <w:sz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A44F84">
        <w:rPr>
          <w:rFonts w:ascii="Times New Roman" w:hAnsi="Times New Roman"/>
          <w:sz w:val="24"/>
        </w:rPr>
        <w:t xml:space="preserve"> (</w:t>
      </w:r>
      <w:r w:rsidR="00C15F7C" w:rsidRPr="006C33AF">
        <w:rPr>
          <w:rFonts w:ascii="Times New Roman" w:hAnsi="Times New Roman"/>
          <w:sz w:val="24"/>
        </w:rPr>
        <w:t xml:space="preserve">Приложение </w:t>
      </w:r>
      <w:r w:rsidR="006C33AF" w:rsidRPr="006C33AF">
        <w:rPr>
          <w:rFonts w:ascii="Times New Roman" w:hAnsi="Times New Roman"/>
          <w:sz w:val="24"/>
        </w:rPr>
        <w:t>1</w:t>
      </w:r>
      <w:r w:rsidR="00D92B67">
        <w:rPr>
          <w:rFonts w:ascii="Times New Roman" w:hAnsi="Times New Roman"/>
          <w:sz w:val="24"/>
          <w:lang w:val="en-US"/>
        </w:rPr>
        <w:t>5</w:t>
      </w:r>
      <w:r w:rsidR="00C15F7C" w:rsidRPr="00A44F84">
        <w:rPr>
          <w:rFonts w:ascii="Times New Roman" w:hAnsi="Times New Roman"/>
          <w:sz w:val="24"/>
        </w:rPr>
        <w:t>)</w:t>
      </w:r>
      <w:r w:rsidR="004B05E4" w:rsidRPr="00A44F84">
        <w:rPr>
          <w:rStyle w:val="FootnoteReference"/>
          <w:rFonts w:ascii="Times New Roman" w:hAnsi="Times New Roman"/>
          <w:sz w:val="24"/>
        </w:rPr>
        <w:footnoteReference w:id="41"/>
      </w:r>
      <w:r w:rsidR="004626C2" w:rsidRPr="00A44F84">
        <w:rPr>
          <w:rFonts w:ascii="Times New Roman" w:hAnsi="Times New Roman"/>
          <w:sz w:val="24"/>
        </w:rPr>
        <w:t>;</w:t>
      </w:r>
    </w:p>
    <w:p w14:paraId="7173E395" w14:textId="77777777" w:rsidR="0058067E"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F6657A">
        <w:rPr>
          <w:rFonts w:ascii="Times New Roman" w:hAnsi="Times New Roman"/>
          <w:sz w:val="24"/>
        </w:rPr>
        <w:t>производство</w:t>
      </w:r>
      <w:r w:rsidR="00704D14" w:rsidRPr="00A44F84">
        <w:rPr>
          <w:rFonts w:ascii="Times New Roman" w:hAnsi="Times New Roman"/>
          <w:sz w:val="24"/>
        </w:rPr>
        <w:t xml:space="preserve">, </w:t>
      </w:r>
      <w:r w:rsidR="00FA66CE" w:rsidRPr="00A44F84">
        <w:rPr>
          <w:rFonts w:ascii="Times New Roman" w:hAnsi="Times New Roman"/>
          <w:sz w:val="24"/>
        </w:rPr>
        <w:t>пре</w:t>
      </w:r>
      <w:r w:rsidR="00F6657A">
        <w:rPr>
          <w:rFonts w:ascii="Times New Roman" w:hAnsi="Times New Roman"/>
          <w:sz w:val="24"/>
        </w:rPr>
        <w:t>работка и продажба</w:t>
      </w:r>
      <w:r w:rsidR="00704D14" w:rsidRPr="00A44F84">
        <w:rPr>
          <w:rFonts w:ascii="Times New Roman" w:hAnsi="Times New Roman"/>
          <w:sz w:val="24"/>
        </w:rPr>
        <w:t xml:space="preserve"> на тютюн и тютюневи изделия;</w:t>
      </w:r>
    </w:p>
    <w:p w14:paraId="05EED035" w14:textId="77777777" w:rsidR="00704D14"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извършване на </w:t>
      </w:r>
      <w:r w:rsidR="00704D14" w:rsidRPr="00A44F84">
        <w:rPr>
          <w:rFonts w:ascii="Times New Roman" w:hAnsi="Times New Roman"/>
          <w:sz w:val="24"/>
        </w:rPr>
        <w:t>инвестиции в летищна инфраструктура;</w:t>
      </w:r>
    </w:p>
    <w:p w14:paraId="35B62525" w14:textId="77777777" w:rsidR="00D066C8"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lastRenderedPageBreak/>
        <w:t>дейности за</w:t>
      </w:r>
      <w:r w:rsidR="00D066C8" w:rsidRPr="00A44F84">
        <w:rPr>
          <w:rFonts w:ascii="Times New Roman" w:hAnsi="Times New Roman"/>
          <w:sz w:val="24"/>
        </w:rPr>
        <w:t xml:space="preserve">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27BBD682" w14:textId="77777777" w:rsidR="00052BDC"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052BDC" w:rsidRPr="00A44F84">
        <w:rPr>
          <w:rFonts w:ascii="Times New Roman" w:hAnsi="Times New Roman"/>
          <w:sz w:val="24"/>
        </w:rPr>
        <w:t xml:space="preserve">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6C20F970" w14:textId="77777777" w:rsidR="00DD724E"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DD724E" w:rsidRPr="00A44F84">
        <w:rPr>
          <w:rFonts w:ascii="Times New Roman" w:hAnsi="Times New Roman"/>
          <w:sz w:val="24"/>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A44F84">
        <w:rPr>
          <w:rFonts w:ascii="Times New Roman" w:hAnsi="Times New Roman"/>
          <w:sz w:val="24"/>
        </w:rPr>
        <w:t>(1</w:t>
      </w:r>
      <w:r w:rsidR="00DD724E"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42"/>
      </w:r>
      <w:r w:rsidR="00DD724E" w:rsidRPr="00A44F84">
        <w:rPr>
          <w:rFonts w:ascii="Times New Roman" w:hAnsi="Times New Roman"/>
          <w:sz w:val="24"/>
        </w:rPr>
        <w:t xml:space="preserve"> </w:t>
      </w:r>
      <w:r w:rsidR="0042294F" w:rsidRPr="00A44F84">
        <w:rPr>
          <w:rFonts w:ascii="Times New Roman" w:hAnsi="Times New Roman"/>
          <w:sz w:val="24"/>
        </w:rPr>
        <w:t>или (2</w:t>
      </w:r>
      <w:r w:rsidR="00DD724E" w:rsidRPr="00A44F84">
        <w:rPr>
          <w:rFonts w:ascii="Times New Roman" w:hAnsi="Times New Roman"/>
          <w:sz w:val="24"/>
        </w:rPr>
        <w:t>)</w:t>
      </w:r>
      <w:r w:rsidR="0042294F" w:rsidRPr="00A44F84">
        <w:rPr>
          <w:rFonts w:ascii="Times New Roman" w:hAnsi="Times New Roman"/>
          <w:sz w:val="24"/>
        </w:rPr>
        <w:t xml:space="preserve"> </w:t>
      </w:r>
      <w:r w:rsidR="00DD724E" w:rsidRPr="00A44F84">
        <w:rPr>
          <w:rFonts w:ascii="Times New Roman" w:hAnsi="Times New Roman"/>
          <w:sz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480E3114" w14:textId="350B1B5D" w:rsidR="00D728CF" w:rsidRPr="00A44F84" w:rsidRDefault="00D728CF"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A01798">
        <w:rPr>
          <w:rFonts w:ascii="Times New Roman" w:hAnsi="Times New Roman"/>
          <w:sz w:val="24"/>
          <w:lang w:val="en-US"/>
        </w:rPr>
        <w:t>3A</w:t>
      </w:r>
      <w:r w:rsidR="00D7011C">
        <w:rPr>
          <w:rFonts w:ascii="Times New Roman" w:hAnsi="Times New Roman"/>
          <w:sz w:val="24"/>
        </w:rPr>
        <w:t xml:space="preserve"> към Условията за кандидатстване във връзка с ограниченията</w:t>
      </w:r>
      <w:r w:rsidRPr="00A44F84">
        <w:rPr>
          <w:rFonts w:ascii="Times New Roman" w:hAnsi="Times New Roman"/>
          <w:sz w:val="24"/>
        </w:rPr>
        <w:t xml:space="preserve">, произтичащи </w:t>
      </w:r>
      <w:r w:rsidR="00A01798" w:rsidRPr="00A01798">
        <w:rPr>
          <w:rFonts w:ascii="Times New Roman" w:hAnsi="Times New Roman"/>
          <w:sz w:val="24"/>
        </w:rPr>
        <w:t>от избрания режим на държавна/минимална помощ</w:t>
      </w:r>
      <w:r w:rsidR="00614DF0">
        <w:rPr>
          <w:rFonts w:ascii="Times New Roman" w:hAnsi="Times New Roman"/>
          <w:sz w:val="24"/>
        </w:rPr>
        <w:t>.</w:t>
      </w:r>
    </w:p>
    <w:p w14:paraId="637D9B9D" w14:textId="354153BB" w:rsidR="00D728CF" w:rsidRDefault="00BB7431" w:rsidP="001D1531">
      <w:pPr>
        <w:numPr>
          <w:ilvl w:val="0"/>
          <w:numId w:val="12"/>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всички</w:t>
      </w:r>
      <w:r w:rsidR="003F01E4">
        <w:rPr>
          <w:rFonts w:ascii="Times New Roman" w:hAnsi="Times New Roman"/>
          <w:sz w:val="24"/>
        </w:rPr>
        <w:t xml:space="preserve"> </w:t>
      </w:r>
      <w:r>
        <w:rPr>
          <w:rFonts w:ascii="Times New Roman" w:hAnsi="Times New Roman"/>
          <w:sz w:val="24"/>
        </w:rPr>
        <w:t xml:space="preserve">дейности, които </w:t>
      </w:r>
      <w:r w:rsidR="00D728CF" w:rsidRPr="00A44F84">
        <w:rPr>
          <w:rFonts w:ascii="Times New Roman" w:hAnsi="Times New Roman"/>
          <w:sz w:val="24"/>
        </w:rPr>
        <w:t xml:space="preserve">не са сред посочените като допустими в Условията за кандидатстване или </w:t>
      </w:r>
      <w:r>
        <w:rPr>
          <w:rFonts w:ascii="Times New Roman" w:hAnsi="Times New Roman"/>
          <w:sz w:val="24"/>
        </w:rPr>
        <w:t xml:space="preserve">които </w:t>
      </w:r>
      <w:r w:rsidR="00D728CF" w:rsidRPr="00A44F84">
        <w:rPr>
          <w:rFonts w:ascii="Times New Roman" w:hAnsi="Times New Roman"/>
          <w:sz w:val="24"/>
        </w:rPr>
        <w:t>по</w:t>
      </w:r>
      <w:r>
        <w:rPr>
          <w:rFonts w:ascii="Times New Roman" w:hAnsi="Times New Roman"/>
          <w:sz w:val="24"/>
        </w:rPr>
        <w:t xml:space="preserve">падат в забранителните режими </w:t>
      </w:r>
      <w:r w:rsidR="001D1531">
        <w:rPr>
          <w:rFonts w:ascii="Times New Roman" w:hAnsi="Times New Roman"/>
          <w:sz w:val="24"/>
        </w:rPr>
        <w:t>съгласно</w:t>
      </w:r>
      <w:r w:rsidR="00D728CF" w:rsidRPr="00A44F84">
        <w:rPr>
          <w:rFonts w:ascii="Times New Roman" w:hAnsi="Times New Roman"/>
          <w:sz w:val="24"/>
        </w:rPr>
        <w:t xml:space="preserve"> </w:t>
      </w:r>
      <w:r w:rsidR="001D1531" w:rsidRPr="001D1531">
        <w:rPr>
          <w:rFonts w:ascii="Times New Roman" w:hAnsi="Times New Roman"/>
          <w:sz w:val="24"/>
        </w:rPr>
        <w:t>Регламент (ЕС) № 2021/1060</w:t>
      </w:r>
      <w:r w:rsidR="001D1531">
        <w:rPr>
          <w:rFonts w:ascii="Times New Roman" w:hAnsi="Times New Roman"/>
          <w:sz w:val="24"/>
        </w:rPr>
        <w:t xml:space="preserve"> и</w:t>
      </w:r>
      <w:r w:rsidR="00D728CF" w:rsidRPr="00A44F84">
        <w:rPr>
          <w:rFonts w:ascii="Times New Roman" w:hAnsi="Times New Roman"/>
          <w:sz w:val="24"/>
        </w:rPr>
        <w:t xml:space="preserve"> Р</w:t>
      </w:r>
      <w:r w:rsidR="000937FC" w:rsidRPr="00A44F84">
        <w:rPr>
          <w:rFonts w:ascii="Times New Roman" w:hAnsi="Times New Roman"/>
          <w:sz w:val="24"/>
        </w:rPr>
        <w:t>егламент</w:t>
      </w:r>
      <w:r>
        <w:rPr>
          <w:rFonts w:ascii="Times New Roman" w:hAnsi="Times New Roman"/>
          <w:sz w:val="24"/>
        </w:rPr>
        <w:t xml:space="preserve"> (ЕС) № 2021/1058.</w:t>
      </w:r>
    </w:p>
    <w:p w14:paraId="64C7BD96" w14:textId="584E1682" w:rsidR="00D56D37" w:rsidRPr="00A44F84" w:rsidRDefault="00D56D37"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К</w:t>
      </w:r>
      <w:r w:rsidRPr="00D56D37">
        <w:rPr>
          <w:rFonts w:ascii="Times New Roman" w:hAnsi="Times New Roman"/>
          <w:sz w:val="24"/>
        </w:rPr>
        <w:t>андидатите</w:t>
      </w:r>
      <w:r>
        <w:rPr>
          <w:rFonts w:ascii="Times New Roman" w:hAnsi="Times New Roman"/>
          <w:sz w:val="24"/>
        </w:rPr>
        <w:t xml:space="preserve"> нямат право да подават проектни</w:t>
      </w:r>
      <w:r w:rsidRPr="00D56D37">
        <w:rPr>
          <w:rFonts w:ascii="Times New Roman" w:hAnsi="Times New Roman"/>
          <w:sz w:val="24"/>
        </w:rPr>
        <w:t xml:space="preserve"> предложения по процедурата за вече реализирани дейности</w:t>
      </w:r>
      <w:r w:rsidR="00FB6A8C">
        <w:rPr>
          <w:rFonts w:ascii="Times New Roman" w:hAnsi="Times New Roman"/>
          <w:sz w:val="24"/>
        </w:rPr>
        <w:t xml:space="preserve"> </w:t>
      </w:r>
      <w:r w:rsidRPr="00D56D37">
        <w:rPr>
          <w:rFonts w:ascii="Times New Roman" w:hAnsi="Times New Roman"/>
          <w:sz w:val="24"/>
        </w:rPr>
        <w:t>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DC0FE61" w14:textId="77777777" w:rsidR="002A3655" w:rsidRPr="00A44F84" w:rsidRDefault="00CB14EE" w:rsidP="0049599F">
      <w:pPr>
        <w:pStyle w:val="Heading2"/>
        <w:spacing w:before="360" w:after="120"/>
        <w:rPr>
          <w:rFonts w:ascii="Times New Roman" w:hAnsi="Times New Roman"/>
        </w:rPr>
      </w:pPr>
      <w:bookmarkStart w:id="31" w:name="_Toc149636646"/>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31"/>
    </w:p>
    <w:p w14:paraId="4FEBB5BD" w14:textId="7F0514B1"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w:t>
      </w:r>
      <w:r w:rsidR="006E2913">
        <w:rPr>
          <w:rFonts w:ascii="Times New Roman" w:hAnsi="Times New Roman"/>
          <w:sz w:val="24"/>
        </w:rPr>
        <w:t>та</w:t>
      </w:r>
      <w:r w:rsidRPr="00A44F84">
        <w:rPr>
          <w:rFonts w:ascii="Times New Roman" w:hAnsi="Times New Roman"/>
          <w:sz w:val="24"/>
        </w:rPr>
        <w:t xml:space="preserve"> финансова помощ по процедура</w:t>
      </w:r>
      <w:r w:rsidR="00CA5AC2">
        <w:rPr>
          <w:rFonts w:ascii="Times New Roman" w:hAnsi="Times New Roman"/>
          <w:sz w:val="24"/>
        </w:rPr>
        <w:t>та</w:t>
      </w:r>
      <w:r w:rsidRPr="00A44F84">
        <w:rPr>
          <w:rFonts w:ascii="Times New Roman" w:hAnsi="Times New Roman"/>
          <w:sz w:val="24"/>
        </w:rPr>
        <w:t xml:space="preserve"> ще бъдат взети под внима</w:t>
      </w:r>
      <w:r w:rsidR="00C450E5">
        <w:rPr>
          <w:rFonts w:ascii="Times New Roman" w:hAnsi="Times New Roman"/>
          <w:sz w:val="24"/>
        </w:rPr>
        <w:t>ние само допустимите разходи</w:t>
      </w:r>
      <w:r w:rsidR="006E2913">
        <w:rPr>
          <w:rFonts w:ascii="Times New Roman" w:hAnsi="Times New Roman"/>
          <w:sz w:val="24"/>
        </w:rPr>
        <w:t>,</w:t>
      </w:r>
      <w:r w:rsidRPr="00A44F84">
        <w:rPr>
          <w:rFonts w:ascii="Times New Roman" w:hAnsi="Times New Roman"/>
          <w:sz w:val="24"/>
        </w:rPr>
        <w:t xml:space="preserve">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20A80015"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w:t>
      </w:r>
      <w:r w:rsidR="004A252E">
        <w:rPr>
          <w:rFonts w:ascii="Times New Roman" w:hAnsi="Times New Roman"/>
          <w:sz w:val="24"/>
        </w:rPr>
        <w:t xml:space="preserve">заявената </w:t>
      </w:r>
      <w:r w:rsidRPr="00A44F84">
        <w:rPr>
          <w:rFonts w:ascii="Times New Roman" w:hAnsi="Times New Roman"/>
          <w:sz w:val="24"/>
        </w:rPr>
        <w:t>безвъзмез</w:t>
      </w:r>
      <w:r w:rsidR="004A252E">
        <w:rPr>
          <w:rFonts w:ascii="Times New Roman" w:hAnsi="Times New Roman"/>
          <w:sz w:val="24"/>
        </w:rPr>
        <w:t xml:space="preserve">дна финансова помощ </w:t>
      </w:r>
      <w:r w:rsidR="00C263E1">
        <w:rPr>
          <w:rFonts w:ascii="Times New Roman" w:hAnsi="Times New Roman"/>
          <w:sz w:val="24"/>
        </w:rPr>
        <w:t>по</w:t>
      </w:r>
      <w:r w:rsidRPr="00A44F84">
        <w:rPr>
          <w:rFonts w:ascii="Times New Roman" w:hAnsi="Times New Roman"/>
          <w:sz w:val="24"/>
        </w:rPr>
        <w:t xml:space="preserve"> подадените проектни предложения.</w:t>
      </w:r>
    </w:p>
    <w:p w14:paraId="6817F919" w14:textId="77777777"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lastRenderedPageBreak/>
        <w:t>ВАЖНО:</w:t>
      </w:r>
      <w:r w:rsidRPr="00A44F84">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43"/>
      </w:r>
      <w:r w:rsidR="0044506A" w:rsidRPr="00A44F84">
        <w:rPr>
          <w:rFonts w:ascii="Times New Roman" w:hAnsi="Times New Roman"/>
          <w:sz w:val="24"/>
        </w:rPr>
        <w:t>.</w:t>
      </w:r>
    </w:p>
    <w:p w14:paraId="7ABC1B41" w14:textId="77777777" w:rsidR="000B2C34" w:rsidRPr="00A44F84" w:rsidRDefault="000B2C34" w:rsidP="00DC14A3">
      <w:pPr>
        <w:pStyle w:val="Heading3"/>
        <w:spacing w:before="120" w:after="120"/>
        <w:rPr>
          <w:rFonts w:ascii="Times New Roman" w:hAnsi="Times New Roman"/>
          <w:sz w:val="24"/>
          <w:szCs w:val="24"/>
        </w:rPr>
      </w:pPr>
      <w:bookmarkStart w:id="32" w:name="_Toc149636647"/>
      <w:r w:rsidRPr="00A44F84">
        <w:rPr>
          <w:rFonts w:ascii="Times New Roman" w:hAnsi="Times New Roman"/>
          <w:sz w:val="24"/>
          <w:szCs w:val="24"/>
        </w:rPr>
        <w:t>14.1. Условия за допустимост на разходите</w:t>
      </w:r>
      <w:r w:rsidR="00701831" w:rsidRPr="00A44F84">
        <w:rPr>
          <w:rFonts w:ascii="Times New Roman" w:hAnsi="Times New Roman"/>
          <w:sz w:val="24"/>
          <w:szCs w:val="24"/>
        </w:rPr>
        <w:t>:</w:t>
      </w:r>
      <w:bookmarkEnd w:id="32"/>
    </w:p>
    <w:p w14:paraId="1D6E9163" w14:textId="77777777" w:rsidR="00485040" w:rsidRPr="00A44F84" w:rsidRDefault="004A252E"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За да са</w:t>
      </w:r>
      <w:r w:rsidR="00485040" w:rsidRPr="00A44F84">
        <w:rPr>
          <w:rFonts w:ascii="Times New Roman" w:hAnsi="Times New Roman"/>
          <w:sz w:val="24"/>
        </w:rPr>
        <w:t xml:space="preserve"> допустими разходите по настоящата процедура трябва да отговарят на следните условия:</w:t>
      </w:r>
    </w:p>
    <w:p w14:paraId="35CC57B6" w14:textId="77777777" w:rsidR="00485040" w:rsidRPr="00A44F84" w:rsidRDefault="00485040"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7B4DA54C" w14:textId="21263F6F" w:rsidR="00485040" w:rsidRDefault="00485040" w:rsidP="006A0BD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по проекта</w:t>
      </w:r>
      <w:r w:rsidR="00264E57">
        <w:rPr>
          <w:rFonts w:ascii="Times New Roman" w:hAnsi="Times New Roman"/>
          <w:sz w:val="24"/>
        </w:rPr>
        <w:t xml:space="preserve">. </w:t>
      </w:r>
    </w:p>
    <w:p w14:paraId="17125E95" w14:textId="6D12799A" w:rsidR="00E02ABF" w:rsidRPr="00A44F84" w:rsidRDefault="00E02ABF" w:rsidP="006A0BD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02ABF">
        <w:rPr>
          <w:rFonts w:ascii="Times New Roman" w:hAnsi="Times New Roman"/>
          <w:sz w:val="24"/>
        </w:rPr>
        <w:t>Разходооправдателните документи следва да бъдат издадени в периода на допустимост на разходите по процедурата, а именно: след датата на подаване на проектното предложение и до датата на представяне на междинния/финалния отчет по договора.</w:t>
      </w:r>
    </w:p>
    <w:p w14:paraId="6CCB600C" w14:textId="77777777" w:rsidR="00F37D9B"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w:t>
      </w:r>
      <w:r w:rsidR="00524F09">
        <w:rPr>
          <w:rFonts w:ascii="Times New Roman" w:hAnsi="Times New Roman"/>
          <w:sz w:val="24"/>
        </w:rPr>
        <w:t xml:space="preserve"> по процедурата</w:t>
      </w:r>
      <w:r w:rsidRPr="00A44F84">
        <w:rPr>
          <w:rFonts w:ascii="Times New Roman" w:hAnsi="Times New Roman"/>
          <w:sz w:val="24"/>
        </w:rPr>
        <w:t>.</w:t>
      </w:r>
    </w:p>
    <w:p w14:paraId="610C0D64" w14:textId="77777777" w:rsidR="00E02ABF" w:rsidRPr="00A44F84" w:rsidRDefault="00F37D9B" w:rsidP="00E02AB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w:t>
      </w:r>
      <w:r w:rsidR="00E02ABF" w:rsidRPr="00A44F84">
        <w:rPr>
          <w:rFonts w:ascii="Times New Roman" w:hAnsi="Times New Roman"/>
          <w:sz w:val="24"/>
        </w:rPr>
        <w:t>За разходите да е налична адекватна одитна следа,</w:t>
      </w:r>
      <w:r w:rsidR="00E02ABF" w:rsidRPr="00A44F84">
        <w:t xml:space="preserve"> </w:t>
      </w:r>
      <w:r w:rsidR="00E02ABF" w:rsidRPr="00A44F84">
        <w:rPr>
          <w:rFonts w:ascii="Times New Roman" w:hAnsi="Times New Roman"/>
          <w:sz w:val="24"/>
        </w:rPr>
        <w:t xml:space="preserve">включително да са спазени изискванията за съхраняване на документите за срок от 10 </w:t>
      </w:r>
      <w:r w:rsidR="00E02ABF">
        <w:rPr>
          <w:rFonts w:ascii="Times New Roman" w:hAnsi="Times New Roman"/>
          <w:sz w:val="24"/>
          <w:lang w:val="en-US"/>
        </w:rPr>
        <w:t>(</w:t>
      </w:r>
      <w:r w:rsidR="00E02ABF">
        <w:rPr>
          <w:rFonts w:ascii="Times New Roman" w:hAnsi="Times New Roman"/>
          <w:sz w:val="24"/>
        </w:rPr>
        <w:t>десет</w:t>
      </w:r>
      <w:r w:rsidR="00E02ABF">
        <w:rPr>
          <w:rFonts w:ascii="Times New Roman" w:hAnsi="Times New Roman"/>
          <w:sz w:val="24"/>
          <w:lang w:val="en-US"/>
        </w:rPr>
        <w:t xml:space="preserve">) </w:t>
      </w:r>
      <w:r w:rsidR="00E02ABF" w:rsidRPr="00A44F84">
        <w:rPr>
          <w:rFonts w:ascii="Times New Roman" w:hAnsi="Times New Roman"/>
          <w:sz w:val="24"/>
        </w:rPr>
        <w:t>години от датата на предоставяне на последната помощ</w:t>
      </w:r>
      <w:r w:rsidR="00E02ABF" w:rsidRPr="00A44F84">
        <w:rPr>
          <w:rStyle w:val="FootnoteReference"/>
          <w:rFonts w:ascii="Times New Roman" w:hAnsi="Times New Roman"/>
          <w:sz w:val="24"/>
        </w:rPr>
        <w:footnoteReference w:id="44"/>
      </w:r>
      <w:r w:rsidR="00E02ABF" w:rsidRPr="00A44F84">
        <w:rPr>
          <w:rFonts w:ascii="Times New Roman" w:hAnsi="Times New Roman"/>
          <w:sz w:val="24"/>
        </w:rPr>
        <w:t xml:space="preserve"> по схемата съгласно чл. 12 от Регламент (ЕС) № 651/2014 и чл. 6, пар. </w:t>
      </w:r>
      <w:r w:rsidR="00E02ABF">
        <w:rPr>
          <w:rFonts w:ascii="Times New Roman" w:hAnsi="Times New Roman"/>
          <w:sz w:val="24"/>
        </w:rPr>
        <w:t>3</w:t>
      </w:r>
      <w:r w:rsidR="00E02ABF" w:rsidRPr="00A44F84">
        <w:rPr>
          <w:rFonts w:ascii="Times New Roman" w:hAnsi="Times New Roman"/>
          <w:sz w:val="24"/>
        </w:rPr>
        <w:t xml:space="preserve"> от Регламент (ЕС) № </w:t>
      </w:r>
      <w:r w:rsidR="00E02ABF">
        <w:rPr>
          <w:rFonts w:ascii="Times New Roman" w:hAnsi="Times New Roman"/>
          <w:sz w:val="24"/>
        </w:rPr>
        <w:t>2023/2831</w:t>
      </w:r>
      <w:r w:rsidR="00E02ABF" w:rsidRPr="00A44F84">
        <w:rPr>
          <w:rFonts w:ascii="Times New Roman" w:hAnsi="Times New Roman"/>
          <w:sz w:val="24"/>
        </w:rPr>
        <w:t>.</w:t>
      </w:r>
    </w:p>
    <w:p w14:paraId="538C9FBB" w14:textId="77777777" w:rsidR="00485040"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54D8ABD7" w14:textId="77777777" w:rsidR="00621E2D"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w:t>
      </w:r>
      <w:r w:rsidR="00073764">
        <w:rPr>
          <w:rFonts w:ascii="Times New Roman" w:hAnsi="Times New Roman"/>
          <w:sz w:val="24"/>
        </w:rPr>
        <w:t>ни сметки, съдържащи номера на административния договор</w:t>
      </w:r>
      <w:r w:rsidRPr="00A44F84">
        <w:rPr>
          <w:rFonts w:ascii="Times New Roman" w:hAnsi="Times New Roman"/>
          <w:sz w:val="24"/>
        </w:rPr>
        <w:t xml:space="preserve"> или в отделна счетоводна система с утвърдени сметки за отчитане на разходи</w:t>
      </w:r>
      <w:r w:rsidR="00073764">
        <w:rPr>
          <w:rFonts w:ascii="Times New Roman" w:hAnsi="Times New Roman"/>
          <w:sz w:val="24"/>
        </w:rPr>
        <w:t>те</w:t>
      </w:r>
      <w:r w:rsidRPr="00A44F84">
        <w:rPr>
          <w:rFonts w:ascii="Times New Roman" w:hAnsi="Times New Roman"/>
          <w:sz w:val="24"/>
        </w:rPr>
        <w:t xml:space="preserve"> по договора.</w:t>
      </w:r>
    </w:p>
    <w:p w14:paraId="174527F5" w14:textId="77777777"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531A951B" w14:textId="77777777"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w:t>
      </w:r>
      <w:r w:rsidR="004A252E">
        <w:rPr>
          <w:rFonts w:ascii="Times New Roman" w:hAnsi="Times New Roman"/>
          <w:sz w:val="24"/>
        </w:rPr>
        <w:t xml:space="preserve"> на ПКИП.</w:t>
      </w:r>
      <w:r w:rsidRPr="00A44F84">
        <w:rPr>
          <w:rFonts w:ascii="Times New Roman" w:hAnsi="Times New Roman"/>
          <w:sz w:val="24"/>
        </w:rPr>
        <w:t xml:space="preserve"> </w:t>
      </w:r>
    </w:p>
    <w:p w14:paraId="3DD70201" w14:textId="62017C3D" w:rsidR="00F37D9B"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w:t>
      </w:r>
      <w:r w:rsidR="00073764">
        <w:rPr>
          <w:rFonts w:ascii="Times New Roman" w:hAnsi="Times New Roman"/>
          <w:sz w:val="24"/>
        </w:rPr>
        <w:t xml:space="preserve">са за реално </w:t>
      </w:r>
      <w:r w:rsidR="00E91B0B">
        <w:rPr>
          <w:rFonts w:ascii="Times New Roman" w:hAnsi="Times New Roman"/>
          <w:sz w:val="24"/>
        </w:rPr>
        <w:t>придобити</w:t>
      </w:r>
      <w:r w:rsidR="00B80CDF">
        <w:rPr>
          <w:rFonts w:ascii="Times New Roman" w:hAnsi="Times New Roman"/>
          <w:sz w:val="24"/>
        </w:rPr>
        <w:t xml:space="preserve"> </w:t>
      </w:r>
      <w:r w:rsidR="00264E57">
        <w:rPr>
          <w:rFonts w:ascii="Times New Roman" w:hAnsi="Times New Roman"/>
          <w:sz w:val="24"/>
        </w:rPr>
        <w:t>дълготрайни материални и/или нематериални активи</w:t>
      </w:r>
      <w:r w:rsidRPr="00A44F84">
        <w:rPr>
          <w:rFonts w:ascii="Times New Roman" w:hAnsi="Times New Roman"/>
          <w:sz w:val="24"/>
        </w:rPr>
        <w:t>.</w:t>
      </w:r>
    </w:p>
    <w:p w14:paraId="1E341764" w14:textId="002CB232" w:rsidR="00E02ABF" w:rsidRPr="00A44F84" w:rsidRDefault="00E02ABF"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E02ABF">
        <w:rPr>
          <w:rFonts w:ascii="Times New Roman" w:hAnsi="Times New Roman"/>
          <w:b/>
          <w:bCs/>
          <w:sz w:val="24"/>
        </w:rPr>
        <w:t>10)</w:t>
      </w:r>
      <w:r w:rsidRPr="00E02ABF">
        <w:rPr>
          <w:rFonts w:ascii="Times New Roman" w:hAnsi="Times New Roman"/>
          <w:sz w:val="24"/>
        </w:rPr>
        <w:t xml:space="preserve"> Да са извършени законосъобразно съгласно приложимото право на Европейския съюз и българското законодателство.</w:t>
      </w:r>
    </w:p>
    <w:p w14:paraId="7C74A7FE" w14:textId="258CA525" w:rsidR="00621E2D" w:rsidRPr="00A44F84" w:rsidRDefault="0056746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lastRenderedPageBreak/>
        <w:t>Бюджетът във Формуляра за кандидатстване трябва да отразяв</w:t>
      </w:r>
      <w:r w:rsidR="00311F12">
        <w:rPr>
          <w:rFonts w:ascii="Times New Roman" w:hAnsi="Times New Roman"/>
          <w:sz w:val="24"/>
        </w:rPr>
        <w:t xml:space="preserve">а допустимите разходи, </w:t>
      </w:r>
      <w:r w:rsidRPr="00A44F84">
        <w:rPr>
          <w:rFonts w:ascii="Times New Roman" w:hAnsi="Times New Roman"/>
          <w:sz w:val="24"/>
        </w:rPr>
        <w:t>свързани с изпълн</w:t>
      </w:r>
      <w:r w:rsidR="004A252E">
        <w:rPr>
          <w:rFonts w:ascii="Times New Roman" w:hAnsi="Times New Roman"/>
          <w:sz w:val="24"/>
        </w:rPr>
        <w:t>ението на проекта. По</w:t>
      </w:r>
      <w:r w:rsidR="00073764">
        <w:rPr>
          <w:rFonts w:ascii="Times New Roman" w:hAnsi="Times New Roman"/>
          <w:sz w:val="24"/>
        </w:rPr>
        <w:t xml:space="preserve"> процедура</w:t>
      </w:r>
      <w:r w:rsidR="004A252E">
        <w:rPr>
          <w:rFonts w:ascii="Times New Roman" w:hAnsi="Times New Roman"/>
          <w:sz w:val="24"/>
        </w:rPr>
        <w:t>та</w:t>
      </w:r>
      <w:r w:rsidR="00073764">
        <w:rPr>
          <w:rFonts w:ascii="Times New Roman" w:hAnsi="Times New Roman"/>
          <w:sz w:val="24"/>
        </w:rPr>
        <w:t xml:space="preserve"> не са </w:t>
      </w:r>
      <w:r w:rsidRPr="00A44F84">
        <w:rPr>
          <w:rFonts w:ascii="Times New Roman" w:hAnsi="Times New Roman"/>
          <w:sz w:val="24"/>
        </w:rPr>
        <w:t xml:space="preserve">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w:t>
      </w:r>
      <w:r w:rsidR="00E02ABF" w:rsidRPr="00E02ABF">
        <w:rPr>
          <w:rFonts w:ascii="Times New Roman" w:hAnsi="Times New Roman"/>
          <w:sz w:val="24"/>
        </w:rPr>
        <w:t>Относно третирането на ДДС следва да се запознаете с чл. 189, пар. 4, буква в) от Регламент (ЕС, Евратом) 2024/2509 на Европейския парламент и на Съвета от 23 септември 2024 г</w:t>
      </w:r>
      <w:r w:rsidR="00CA5AC2">
        <w:rPr>
          <w:rFonts w:ascii="Times New Roman" w:hAnsi="Times New Roman"/>
          <w:sz w:val="24"/>
        </w:rPr>
        <w:t>.</w:t>
      </w:r>
      <w:r w:rsidR="00E02ABF" w:rsidRPr="00E02ABF">
        <w:rPr>
          <w:rFonts w:ascii="Times New Roman" w:hAnsi="Times New Roman"/>
          <w:sz w:val="24"/>
        </w:rPr>
        <w:t xml:space="preserve"> за финансовите правила, приложими за общия бюджет на Съюза (Финансовия регламент), Постановление № 86 от 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както и с НФ 1/09.01.2024 г. „Указание на министъра на финансите за третиране на ДДС</w:t>
      </w:r>
      <w:r w:rsidR="00CA5AC2">
        <w:rPr>
          <w:rFonts w:ascii="Times New Roman" w:hAnsi="Times New Roman"/>
          <w:sz w:val="24"/>
          <w:lang w:val="en-US"/>
        </w:rPr>
        <w:t>”</w:t>
      </w:r>
      <w:r w:rsidR="00E02ABF" w:rsidRPr="00E02ABF">
        <w:rPr>
          <w:rFonts w:ascii="Times New Roman" w:hAnsi="Times New Roman"/>
          <w:sz w:val="24"/>
        </w:rPr>
        <w:t xml:space="preserve"> (Приложение 2</w:t>
      </w:r>
      <w:r w:rsidR="001F6A74">
        <w:rPr>
          <w:rFonts w:ascii="Times New Roman" w:hAnsi="Times New Roman"/>
          <w:sz w:val="24"/>
        </w:rPr>
        <w:t>6</w:t>
      </w:r>
      <w:r w:rsidR="00E02ABF" w:rsidRPr="00E02ABF">
        <w:rPr>
          <w:rFonts w:ascii="Times New Roman" w:hAnsi="Times New Roman"/>
          <w:sz w:val="24"/>
        </w:rPr>
        <w:t xml:space="preserve"> към Условията за изпълнение)</w:t>
      </w:r>
      <w:r w:rsidRPr="00BF4E32">
        <w:rPr>
          <w:rFonts w:ascii="Times New Roman" w:hAnsi="Times New Roman"/>
          <w:sz w:val="24"/>
        </w:rPr>
        <w:t>.</w:t>
      </w:r>
    </w:p>
    <w:p w14:paraId="225DADFE" w14:textId="77777777" w:rsidR="001F1364" w:rsidRPr="00A44F84" w:rsidRDefault="007B1F07" w:rsidP="00DC14A3">
      <w:pPr>
        <w:pStyle w:val="Heading3"/>
        <w:spacing w:before="120" w:after="120"/>
        <w:rPr>
          <w:rFonts w:ascii="Times New Roman" w:hAnsi="Times New Roman"/>
          <w:sz w:val="24"/>
          <w:szCs w:val="24"/>
        </w:rPr>
      </w:pPr>
      <w:bookmarkStart w:id="33"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33"/>
    </w:p>
    <w:p w14:paraId="7EE8A058" w14:textId="77777777" w:rsidR="00E04906" w:rsidRPr="00CA22EA" w:rsidRDefault="00DC377D"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A22EA">
        <w:rPr>
          <w:rFonts w:ascii="Times New Roman" w:hAnsi="Times New Roman"/>
          <w:sz w:val="24"/>
        </w:rPr>
        <w:t>Допустими по</w:t>
      </w:r>
      <w:r w:rsidR="00C7520F" w:rsidRPr="00CA22EA">
        <w:rPr>
          <w:rFonts w:ascii="Times New Roman" w:hAnsi="Times New Roman"/>
          <w:sz w:val="24"/>
        </w:rPr>
        <w:t xml:space="preserve"> процедура</w:t>
      </w:r>
      <w:r w:rsidRPr="00CA22EA">
        <w:rPr>
          <w:rFonts w:ascii="Times New Roman" w:hAnsi="Times New Roman"/>
          <w:sz w:val="24"/>
        </w:rPr>
        <w:t>та</w:t>
      </w:r>
      <w:r w:rsidR="00E04906" w:rsidRPr="00CA22EA">
        <w:rPr>
          <w:rFonts w:ascii="Times New Roman" w:hAnsi="Times New Roman"/>
          <w:sz w:val="24"/>
        </w:rPr>
        <w:t xml:space="preserve"> са следните видове разходи: </w:t>
      </w:r>
    </w:p>
    <w:p w14:paraId="3D5C3D37" w14:textId="00266E18" w:rsidR="00CA22EA" w:rsidRPr="005E5976"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u w:val="single"/>
        </w:rPr>
        <w:t xml:space="preserve">1) </w:t>
      </w:r>
      <w:r w:rsidR="00CA22EA" w:rsidRPr="00CA22EA">
        <w:rPr>
          <w:rFonts w:ascii="Times New Roman" w:hAnsi="Times New Roman"/>
          <w:b/>
          <w:sz w:val="24"/>
          <w:u w:val="single"/>
        </w:rPr>
        <w:t>Допустими разходи за изпълнението на Дейност 1</w:t>
      </w:r>
      <w:r w:rsidR="00CA22EA">
        <w:rPr>
          <w:rFonts w:ascii="Times New Roman" w:hAnsi="Times New Roman"/>
          <w:sz w:val="24"/>
        </w:rPr>
        <w:t xml:space="preserve"> „</w:t>
      </w:r>
      <w:r w:rsidR="00ED57D7" w:rsidRPr="00ED57D7">
        <w:rPr>
          <w:rFonts w:ascii="Times New Roman" w:hAnsi="Times New Roman"/>
          <w:sz w:val="24"/>
        </w:rPr>
        <w:t>Подобряване на промишления капацитет на предприятията за производство на продукти, свързани с отбраната и/или изделия с двойна употреба</w:t>
      </w:r>
      <w:r w:rsidR="00CA22EA" w:rsidRPr="005E5976">
        <w:rPr>
          <w:rFonts w:ascii="Times New Roman" w:hAnsi="Times New Roman"/>
          <w:sz w:val="24"/>
        </w:rPr>
        <w:t>”:</w:t>
      </w:r>
    </w:p>
    <w:p w14:paraId="16A53A87" w14:textId="25B2D7CC" w:rsidR="008D5D2C"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t>1.</w:t>
      </w:r>
      <w:r w:rsidR="00290ABB" w:rsidRPr="00C40B57">
        <w:rPr>
          <w:rFonts w:ascii="Times New Roman" w:hAnsi="Times New Roman"/>
          <w:b/>
          <w:sz w:val="24"/>
        </w:rPr>
        <w:t>1)</w:t>
      </w:r>
      <w:r w:rsidR="00290ABB" w:rsidRPr="00C7520F">
        <w:rPr>
          <w:rFonts w:ascii="Times New Roman" w:hAnsi="Times New Roman"/>
          <w:sz w:val="24"/>
        </w:rPr>
        <w:t xml:space="preserve"> </w:t>
      </w:r>
      <w:r w:rsidR="00290ABB" w:rsidRPr="002C5CDE">
        <w:rPr>
          <w:rFonts w:ascii="Times New Roman" w:hAnsi="Times New Roman"/>
          <w:b/>
          <w:sz w:val="24"/>
        </w:rPr>
        <w:t xml:space="preserve">Разходи за придобиване на </w:t>
      </w:r>
      <w:r w:rsidR="003C20D4" w:rsidRPr="00167B46">
        <w:rPr>
          <w:rFonts w:ascii="Times New Roman" w:hAnsi="Times New Roman"/>
          <w:sz w:val="24"/>
        </w:rPr>
        <w:t>машини, съоръжения, оборудване</w:t>
      </w:r>
      <w:r w:rsidR="003C20D4" w:rsidRPr="002C5CDE">
        <w:rPr>
          <w:rFonts w:ascii="Times New Roman" w:hAnsi="Times New Roman"/>
          <w:b/>
          <w:sz w:val="24"/>
        </w:rPr>
        <w:t xml:space="preserve"> </w:t>
      </w:r>
      <w:r w:rsidR="003C20D4" w:rsidRPr="003C20D4">
        <w:rPr>
          <w:rFonts w:ascii="Times New Roman" w:hAnsi="Times New Roman"/>
          <w:sz w:val="24"/>
        </w:rPr>
        <w:t xml:space="preserve">и </w:t>
      </w:r>
      <w:r w:rsidR="00304128">
        <w:rPr>
          <w:rFonts w:ascii="Times New Roman" w:hAnsi="Times New Roman"/>
          <w:sz w:val="24"/>
        </w:rPr>
        <w:t xml:space="preserve">извършване на </w:t>
      </w:r>
      <w:r w:rsidR="003C20D4" w:rsidRPr="003C20D4">
        <w:rPr>
          <w:rFonts w:ascii="Times New Roman" w:hAnsi="Times New Roman"/>
          <w:sz w:val="24"/>
        </w:rPr>
        <w:t>СМР</w:t>
      </w:r>
      <w:r w:rsidR="003C20D4">
        <w:rPr>
          <w:rFonts w:ascii="Times New Roman" w:hAnsi="Times New Roman"/>
          <w:sz w:val="24"/>
        </w:rPr>
        <w:t>, представляващи</w:t>
      </w:r>
      <w:r w:rsidR="003C20D4">
        <w:rPr>
          <w:rFonts w:ascii="Times New Roman" w:hAnsi="Times New Roman"/>
          <w:b/>
          <w:sz w:val="24"/>
        </w:rPr>
        <w:t xml:space="preserve"> </w:t>
      </w:r>
      <w:r w:rsidR="00C7520F" w:rsidRPr="002C5CDE">
        <w:rPr>
          <w:rFonts w:ascii="Times New Roman" w:hAnsi="Times New Roman"/>
          <w:b/>
          <w:sz w:val="24"/>
        </w:rPr>
        <w:t xml:space="preserve">дълготрайни материални активи </w:t>
      </w:r>
      <w:r w:rsidR="00290ABB" w:rsidRPr="007D1CCD">
        <w:rPr>
          <w:rFonts w:ascii="Times New Roman" w:hAnsi="Times New Roman"/>
          <w:b/>
          <w:sz w:val="24"/>
        </w:rPr>
        <w:t>(ДМА)</w:t>
      </w:r>
      <w:r w:rsidR="00FA1F67">
        <w:rPr>
          <w:rStyle w:val="FootnoteReference"/>
          <w:rFonts w:ascii="Times New Roman" w:hAnsi="Times New Roman"/>
          <w:b/>
          <w:sz w:val="24"/>
        </w:rPr>
        <w:footnoteReference w:id="45"/>
      </w:r>
      <w:r w:rsidR="003C20D4">
        <w:rPr>
          <w:rFonts w:ascii="Times New Roman" w:hAnsi="Times New Roman"/>
          <w:b/>
          <w:sz w:val="24"/>
        </w:rPr>
        <w:t>,</w:t>
      </w:r>
      <w:r w:rsidR="008D5D2C" w:rsidRPr="008361EA">
        <w:rPr>
          <w:rFonts w:ascii="Times New Roman" w:hAnsi="Times New Roman"/>
          <w:sz w:val="24"/>
        </w:rPr>
        <w:t xml:space="preserve"> които осигуряват </w:t>
      </w:r>
      <w:bookmarkStart w:id="34" w:name="_Hlk212708596"/>
      <w:r w:rsidR="008D5D2C" w:rsidRPr="008361EA">
        <w:rPr>
          <w:rFonts w:ascii="Times New Roman" w:hAnsi="Times New Roman"/>
          <w:sz w:val="24"/>
        </w:rPr>
        <w:t>подобряване на про</w:t>
      </w:r>
      <w:r w:rsidR="004D0C6C">
        <w:rPr>
          <w:rFonts w:ascii="Times New Roman" w:hAnsi="Times New Roman"/>
          <w:sz w:val="24"/>
        </w:rPr>
        <w:t>мишления</w:t>
      </w:r>
      <w:r w:rsidR="003C20D4">
        <w:rPr>
          <w:rFonts w:ascii="Times New Roman" w:hAnsi="Times New Roman"/>
          <w:sz w:val="24"/>
        </w:rPr>
        <w:t xml:space="preserve"> капацитет на предприятията</w:t>
      </w:r>
      <w:r w:rsidR="004D0C6C">
        <w:rPr>
          <w:rFonts w:ascii="Times New Roman" w:hAnsi="Times New Roman"/>
          <w:sz w:val="24"/>
        </w:rPr>
        <w:t xml:space="preserve"> за </w:t>
      </w:r>
      <w:r w:rsidR="004D0C6C" w:rsidRPr="004D0C6C">
        <w:rPr>
          <w:rFonts w:ascii="Times New Roman" w:hAnsi="Times New Roman"/>
          <w:sz w:val="24"/>
        </w:rPr>
        <w:t>производство на продукт</w:t>
      </w:r>
      <w:r w:rsidR="004D0C6C">
        <w:rPr>
          <w:rFonts w:ascii="Times New Roman" w:hAnsi="Times New Roman"/>
          <w:sz w:val="24"/>
        </w:rPr>
        <w:t>/</w:t>
      </w:r>
      <w:r w:rsidR="004D0C6C" w:rsidRPr="004D0C6C">
        <w:rPr>
          <w:rFonts w:ascii="Times New Roman" w:hAnsi="Times New Roman"/>
          <w:sz w:val="24"/>
        </w:rPr>
        <w:t>и, свързан</w:t>
      </w:r>
      <w:r w:rsidR="004D0C6C">
        <w:rPr>
          <w:rFonts w:ascii="Times New Roman" w:hAnsi="Times New Roman"/>
          <w:sz w:val="24"/>
        </w:rPr>
        <w:t>/</w:t>
      </w:r>
      <w:r w:rsidR="004D0C6C" w:rsidRPr="004D0C6C">
        <w:rPr>
          <w:rFonts w:ascii="Times New Roman" w:hAnsi="Times New Roman"/>
          <w:sz w:val="24"/>
        </w:rPr>
        <w:t>и с отбраната и/или издели</w:t>
      </w:r>
      <w:r w:rsidR="004D0C6C">
        <w:rPr>
          <w:rFonts w:ascii="Times New Roman" w:hAnsi="Times New Roman"/>
          <w:sz w:val="24"/>
        </w:rPr>
        <w:t>е/</w:t>
      </w:r>
      <w:r w:rsidR="004D0C6C" w:rsidRPr="004D0C6C">
        <w:rPr>
          <w:rFonts w:ascii="Times New Roman" w:hAnsi="Times New Roman"/>
          <w:sz w:val="24"/>
        </w:rPr>
        <w:t>я с двойна употреба</w:t>
      </w:r>
      <w:r w:rsidR="008D5D2C" w:rsidRPr="008361EA">
        <w:rPr>
          <w:rFonts w:ascii="Times New Roman" w:hAnsi="Times New Roman"/>
          <w:sz w:val="24"/>
        </w:rPr>
        <w:t>.</w:t>
      </w:r>
    </w:p>
    <w:p w14:paraId="6A85125D" w14:textId="6B2A210F" w:rsidR="00C6356A" w:rsidRPr="004524F8" w:rsidRDefault="00C6746B" w:rsidP="00290ABB">
      <w:pPr>
        <w:pBdr>
          <w:top w:val="single" w:sz="4" w:space="1" w:color="auto"/>
          <w:left w:val="single" w:sz="4" w:space="1" w:color="auto"/>
          <w:bottom w:val="single" w:sz="4" w:space="1" w:color="auto"/>
          <w:right w:val="single" w:sz="4" w:space="1" w:color="auto"/>
        </w:pBdr>
        <w:jc w:val="both"/>
        <w:rPr>
          <w:rFonts w:ascii="Times New Roman" w:hAnsi="Times New Roman"/>
          <w:b/>
          <w:sz w:val="24"/>
          <w:lang w:val="en-US"/>
        </w:rPr>
      </w:pPr>
      <w:r w:rsidRPr="00C6746B">
        <w:rPr>
          <w:rFonts w:ascii="Times New Roman" w:hAnsi="Times New Roman"/>
          <w:b/>
          <w:sz w:val="24"/>
        </w:rPr>
        <w:t>ВАЖНО:</w:t>
      </w:r>
      <w:r>
        <w:rPr>
          <w:rFonts w:ascii="Times New Roman" w:hAnsi="Times New Roman"/>
          <w:sz w:val="24"/>
        </w:rPr>
        <w:t xml:space="preserve"> </w:t>
      </w:r>
      <w:r w:rsidR="00C6356A">
        <w:rPr>
          <w:rFonts w:ascii="Times New Roman" w:hAnsi="Times New Roman"/>
          <w:sz w:val="24"/>
        </w:rPr>
        <w:t>Разходите за</w:t>
      </w:r>
      <w:r w:rsidR="00CF1451">
        <w:rPr>
          <w:rFonts w:ascii="Times New Roman" w:hAnsi="Times New Roman"/>
          <w:sz w:val="24"/>
        </w:rPr>
        <w:t xml:space="preserve"> строително-монтажни работи</w:t>
      </w:r>
      <w:r w:rsidR="00C6356A">
        <w:rPr>
          <w:rFonts w:ascii="Times New Roman" w:hAnsi="Times New Roman"/>
          <w:sz w:val="24"/>
        </w:rPr>
        <w:t xml:space="preserve"> </w:t>
      </w:r>
      <w:r w:rsidR="00CF1451">
        <w:rPr>
          <w:rFonts w:ascii="Times New Roman" w:hAnsi="Times New Roman"/>
          <w:sz w:val="24"/>
        </w:rPr>
        <w:t>(</w:t>
      </w:r>
      <w:r w:rsidR="00C6356A">
        <w:rPr>
          <w:rFonts w:ascii="Times New Roman" w:hAnsi="Times New Roman"/>
          <w:sz w:val="24"/>
        </w:rPr>
        <w:t>СМР</w:t>
      </w:r>
      <w:r w:rsidR="00CF1451">
        <w:rPr>
          <w:rFonts w:ascii="Times New Roman" w:hAnsi="Times New Roman"/>
          <w:sz w:val="24"/>
        </w:rPr>
        <w:t>)</w:t>
      </w:r>
      <w:r w:rsidR="00E91B0B">
        <w:rPr>
          <w:rStyle w:val="FootnoteReference"/>
          <w:rFonts w:ascii="Times New Roman" w:hAnsi="Times New Roman"/>
          <w:sz w:val="24"/>
        </w:rPr>
        <w:footnoteReference w:id="46"/>
      </w:r>
      <w:r w:rsidR="00C6356A">
        <w:rPr>
          <w:rFonts w:ascii="Times New Roman" w:hAnsi="Times New Roman"/>
          <w:sz w:val="24"/>
        </w:rPr>
        <w:t xml:space="preserve"> </w:t>
      </w:r>
      <w:r w:rsidR="004524F8">
        <w:rPr>
          <w:rFonts w:ascii="Times New Roman" w:hAnsi="Times New Roman"/>
          <w:sz w:val="24"/>
        </w:rPr>
        <w:t xml:space="preserve">са допустими </w:t>
      </w:r>
      <w:r w:rsidR="004524F8" w:rsidRPr="00CF1451">
        <w:rPr>
          <w:rFonts w:ascii="Times New Roman" w:hAnsi="Times New Roman"/>
          <w:b/>
          <w:sz w:val="24"/>
        </w:rPr>
        <w:t>само</w:t>
      </w:r>
      <w:r w:rsidR="004524F8">
        <w:rPr>
          <w:rFonts w:ascii="Times New Roman" w:hAnsi="Times New Roman"/>
          <w:sz w:val="24"/>
        </w:rPr>
        <w:t xml:space="preserve"> ако водят до подобряване на </w:t>
      </w:r>
      <w:r w:rsidR="004524F8" w:rsidRPr="00C6356A">
        <w:rPr>
          <w:rFonts w:ascii="Times New Roman" w:hAnsi="Times New Roman"/>
          <w:sz w:val="24"/>
        </w:rPr>
        <w:t xml:space="preserve">промишления капацитет на предприятията за производство на </w:t>
      </w:r>
      <w:r w:rsidR="004524F8">
        <w:rPr>
          <w:rFonts w:ascii="Times New Roman" w:hAnsi="Times New Roman"/>
          <w:sz w:val="24"/>
        </w:rPr>
        <w:t xml:space="preserve">предвидения/те </w:t>
      </w:r>
      <w:r w:rsidR="004524F8" w:rsidRPr="00C6356A">
        <w:rPr>
          <w:rFonts w:ascii="Times New Roman" w:hAnsi="Times New Roman"/>
          <w:sz w:val="24"/>
        </w:rPr>
        <w:t>продукт/и, свързан/и с отбраната и/или изделие/я с двойна употреба</w:t>
      </w:r>
      <w:r w:rsidR="004524F8">
        <w:rPr>
          <w:rFonts w:ascii="Times New Roman" w:hAnsi="Times New Roman"/>
          <w:sz w:val="24"/>
        </w:rPr>
        <w:t xml:space="preserve">. </w:t>
      </w:r>
      <w:r w:rsidR="00CF1451" w:rsidRPr="00CF1451">
        <w:rPr>
          <w:rFonts w:ascii="Times New Roman" w:hAnsi="Times New Roman"/>
          <w:b/>
          <w:sz w:val="24"/>
        </w:rPr>
        <w:t>Р</w:t>
      </w:r>
      <w:r w:rsidR="004524F8" w:rsidRPr="00CF1451">
        <w:rPr>
          <w:rFonts w:ascii="Times New Roman" w:hAnsi="Times New Roman"/>
          <w:b/>
          <w:sz w:val="24"/>
        </w:rPr>
        <w:t>азходи</w:t>
      </w:r>
      <w:r w:rsidR="00CF1451" w:rsidRPr="00CF1451">
        <w:rPr>
          <w:rFonts w:ascii="Times New Roman" w:hAnsi="Times New Roman"/>
          <w:b/>
          <w:sz w:val="24"/>
        </w:rPr>
        <w:t>те</w:t>
      </w:r>
      <w:r w:rsidR="004524F8" w:rsidRPr="00CF1451">
        <w:rPr>
          <w:rFonts w:ascii="Times New Roman" w:hAnsi="Times New Roman"/>
          <w:b/>
          <w:sz w:val="24"/>
        </w:rPr>
        <w:t xml:space="preserve"> за СМР </w:t>
      </w:r>
      <w:r w:rsidR="00CF1451" w:rsidRPr="00CF1451">
        <w:rPr>
          <w:rFonts w:ascii="Times New Roman" w:hAnsi="Times New Roman"/>
          <w:b/>
          <w:sz w:val="24"/>
        </w:rPr>
        <w:t>са</w:t>
      </w:r>
      <w:r w:rsidR="004524F8" w:rsidRPr="00CF1451">
        <w:rPr>
          <w:rFonts w:ascii="Times New Roman" w:hAnsi="Times New Roman"/>
          <w:b/>
          <w:sz w:val="24"/>
        </w:rPr>
        <w:t xml:space="preserve"> допустими само ако</w:t>
      </w:r>
      <w:r w:rsidR="00C6356A" w:rsidRPr="00CF1451">
        <w:rPr>
          <w:rFonts w:ascii="Times New Roman" w:hAnsi="Times New Roman"/>
          <w:b/>
          <w:sz w:val="24"/>
        </w:rPr>
        <w:t xml:space="preserve"> представляват ДМА</w:t>
      </w:r>
      <w:r w:rsidR="00C6356A">
        <w:rPr>
          <w:rFonts w:ascii="Times New Roman" w:hAnsi="Times New Roman"/>
          <w:sz w:val="24"/>
        </w:rPr>
        <w:t xml:space="preserve">. Същите </w:t>
      </w:r>
      <w:r w:rsidR="004524F8">
        <w:rPr>
          <w:rFonts w:ascii="Times New Roman" w:hAnsi="Times New Roman"/>
          <w:sz w:val="24"/>
        </w:rPr>
        <w:t>трябва</w:t>
      </w:r>
      <w:r w:rsidRPr="00C6746B">
        <w:rPr>
          <w:rFonts w:ascii="Times New Roman" w:hAnsi="Times New Roman"/>
          <w:sz w:val="24"/>
        </w:rPr>
        <w:t xml:space="preserve"> да водят до подобряване на характеристики</w:t>
      </w:r>
      <w:r w:rsidR="00A408D2">
        <w:rPr>
          <w:rFonts w:ascii="Times New Roman" w:hAnsi="Times New Roman"/>
          <w:sz w:val="24"/>
        </w:rPr>
        <w:t>те</w:t>
      </w:r>
      <w:r w:rsidRPr="00C6746B">
        <w:rPr>
          <w:rFonts w:ascii="Times New Roman" w:hAnsi="Times New Roman"/>
          <w:sz w:val="24"/>
        </w:rPr>
        <w:t xml:space="preserve"> и до повишаван</w:t>
      </w:r>
      <w:r>
        <w:rPr>
          <w:rFonts w:ascii="Times New Roman" w:hAnsi="Times New Roman"/>
          <w:sz w:val="24"/>
        </w:rPr>
        <w:t xml:space="preserve">е стойността на </w:t>
      </w:r>
      <w:r w:rsidRPr="00C6746B">
        <w:rPr>
          <w:rFonts w:ascii="Times New Roman" w:hAnsi="Times New Roman"/>
          <w:sz w:val="24"/>
        </w:rPr>
        <w:t>сграда, производствено помещение или актив, към който се отнасят.</w:t>
      </w:r>
      <w:r>
        <w:rPr>
          <w:rFonts w:ascii="Times New Roman" w:hAnsi="Times New Roman"/>
          <w:sz w:val="24"/>
        </w:rPr>
        <w:t xml:space="preserve"> </w:t>
      </w:r>
      <w:r w:rsidR="00C6356A">
        <w:rPr>
          <w:rFonts w:ascii="Times New Roman" w:hAnsi="Times New Roman"/>
          <w:sz w:val="24"/>
        </w:rPr>
        <w:t>Разходите за СМР, представляващи ДМА</w:t>
      </w:r>
      <w:r>
        <w:rPr>
          <w:rFonts w:ascii="Times New Roman" w:hAnsi="Times New Roman"/>
          <w:sz w:val="24"/>
        </w:rPr>
        <w:t>,</w:t>
      </w:r>
      <w:r w:rsidRPr="00C6746B">
        <w:t xml:space="preserve"> </w:t>
      </w:r>
      <w:r w:rsidRPr="004524F8">
        <w:rPr>
          <w:rFonts w:ascii="Times New Roman" w:hAnsi="Times New Roman"/>
          <w:b/>
          <w:sz w:val="24"/>
        </w:rPr>
        <w:t xml:space="preserve">са допустими в размер до </w:t>
      </w:r>
      <w:r w:rsidR="00304128">
        <w:rPr>
          <w:rFonts w:ascii="Times New Roman" w:hAnsi="Times New Roman"/>
          <w:b/>
          <w:sz w:val="24"/>
        </w:rPr>
        <w:t>50</w:t>
      </w:r>
      <w:r w:rsidR="00304128" w:rsidRPr="004524F8">
        <w:rPr>
          <w:rFonts w:ascii="Times New Roman" w:hAnsi="Times New Roman"/>
          <w:b/>
          <w:sz w:val="24"/>
        </w:rPr>
        <w:t xml:space="preserve"> </w:t>
      </w:r>
      <w:r w:rsidRPr="004524F8">
        <w:rPr>
          <w:rFonts w:ascii="Times New Roman" w:hAnsi="Times New Roman"/>
          <w:b/>
          <w:sz w:val="24"/>
        </w:rPr>
        <w:t>% от общо допустимите разходи по проекта</w:t>
      </w:r>
      <w:r w:rsidRPr="004524F8">
        <w:rPr>
          <w:rFonts w:ascii="Times New Roman" w:hAnsi="Times New Roman"/>
          <w:b/>
          <w:sz w:val="24"/>
          <w:lang w:val="en-US"/>
        </w:rPr>
        <w:t>.</w:t>
      </w:r>
    </w:p>
    <w:bookmarkEnd w:id="34"/>
    <w:p w14:paraId="6602BCF0" w14:textId="347FD55C" w:rsidR="00290ABB"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t>1.</w:t>
      </w:r>
      <w:r w:rsidR="00041585">
        <w:rPr>
          <w:rFonts w:ascii="Times New Roman" w:hAnsi="Times New Roman"/>
          <w:b/>
          <w:sz w:val="24"/>
        </w:rPr>
        <w:t>2</w:t>
      </w:r>
      <w:r w:rsidR="00290ABB" w:rsidRPr="00C40B57">
        <w:rPr>
          <w:rFonts w:ascii="Times New Roman" w:hAnsi="Times New Roman"/>
          <w:b/>
          <w:sz w:val="24"/>
        </w:rPr>
        <w:t>)</w:t>
      </w:r>
      <w:r w:rsidR="00290ABB" w:rsidRPr="00A44F84">
        <w:rPr>
          <w:rFonts w:ascii="Times New Roman" w:hAnsi="Times New Roman"/>
          <w:b/>
          <w:sz w:val="24"/>
        </w:rPr>
        <w:t xml:space="preserve"> Разходи за придобиване на </w:t>
      </w:r>
      <w:r w:rsidR="003C20D4" w:rsidRPr="00A44F84">
        <w:rPr>
          <w:rFonts w:ascii="Times New Roman" w:hAnsi="Times New Roman"/>
          <w:sz w:val="24"/>
        </w:rPr>
        <w:t>софту</w:t>
      </w:r>
      <w:r w:rsidR="003C20D4">
        <w:rPr>
          <w:rFonts w:ascii="Times New Roman" w:hAnsi="Times New Roman"/>
          <w:sz w:val="24"/>
        </w:rPr>
        <w:t xml:space="preserve">ер, </w:t>
      </w:r>
      <w:r w:rsidR="003C20D4" w:rsidRPr="00550B73">
        <w:rPr>
          <w:rFonts w:ascii="Times New Roman" w:hAnsi="Times New Roman"/>
          <w:sz w:val="24"/>
        </w:rPr>
        <w:t>патенти, лицензи, „ноу хау” и др.</w:t>
      </w:r>
      <w:r w:rsidR="003C20D4">
        <w:rPr>
          <w:rStyle w:val="FootnoteReference"/>
          <w:rFonts w:ascii="Times New Roman" w:hAnsi="Times New Roman"/>
          <w:sz w:val="24"/>
        </w:rPr>
        <w:footnoteReference w:id="47"/>
      </w:r>
      <w:r w:rsidR="003C20D4">
        <w:rPr>
          <w:rFonts w:ascii="Times New Roman" w:hAnsi="Times New Roman"/>
          <w:sz w:val="24"/>
        </w:rPr>
        <w:t xml:space="preserve">, представляващи </w:t>
      </w:r>
      <w:r w:rsidR="00290ABB" w:rsidRPr="00A44F84">
        <w:rPr>
          <w:rFonts w:ascii="Times New Roman" w:hAnsi="Times New Roman"/>
          <w:b/>
          <w:sz w:val="24"/>
        </w:rPr>
        <w:t xml:space="preserve">дълготрайни нематериални активи </w:t>
      </w:r>
      <w:r w:rsidR="00290ABB" w:rsidRPr="007D1CCD">
        <w:rPr>
          <w:rFonts w:ascii="Times New Roman" w:hAnsi="Times New Roman"/>
          <w:b/>
          <w:sz w:val="24"/>
        </w:rPr>
        <w:t>(ДНА)</w:t>
      </w:r>
      <w:r w:rsidR="003C20D4" w:rsidRPr="003C20D4">
        <w:rPr>
          <w:rFonts w:ascii="Times New Roman" w:hAnsi="Times New Roman"/>
          <w:sz w:val="24"/>
        </w:rPr>
        <w:t>,</w:t>
      </w:r>
      <w:r w:rsidR="003C20D4">
        <w:rPr>
          <w:rFonts w:ascii="Times New Roman" w:hAnsi="Times New Roman"/>
          <w:b/>
          <w:sz w:val="24"/>
        </w:rPr>
        <w:t xml:space="preserve"> </w:t>
      </w:r>
      <w:r w:rsidR="003C20D4" w:rsidRPr="003C20D4">
        <w:rPr>
          <w:rFonts w:ascii="Times New Roman" w:hAnsi="Times New Roman"/>
          <w:sz w:val="24"/>
        </w:rPr>
        <w:t>които осигуряват</w:t>
      </w:r>
      <w:r w:rsidR="000E18D3">
        <w:rPr>
          <w:rFonts w:ascii="Times New Roman" w:hAnsi="Times New Roman"/>
          <w:sz w:val="24"/>
        </w:rPr>
        <w:t xml:space="preserve"> </w:t>
      </w:r>
      <w:r w:rsidR="004D0C6C" w:rsidRPr="004D0C6C">
        <w:rPr>
          <w:rFonts w:ascii="Times New Roman" w:hAnsi="Times New Roman"/>
          <w:sz w:val="24"/>
        </w:rPr>
        <w:t xml:space="preserve">подобряване на промишления капацитет на предприятието </w:t>
      </w:r>
      <w:bookmarkStart w:id="35" w:name="_Hlk212708749"/>
      <w:r w:rsidR="004D0C6C" w:rsidRPr="004D0C6C">
        <w:rPr>
          <w:rFonts w:ascii="Times New Roman" w:hAnsi="Times New Roman"/>
          <w:sz w:val="24"/>
        </w:rPr>
        <w:t>за производство на продукт/и, свързан/и с отбраната и/или изделие/я с двойна употреба</w:t>
      </w:r>
      <w:bookmarkEnd w:id="35"/>
      <w:r w:rsidR="000E18D3" w:rsidRPr="000E18D3">
        <w:rPr>
          <w:rFonts w:ascii="Times New Roman" w:hAnsi="Times New Roman"/>
          <w:sz w:val="24"/>
        </w:rPr>
        <w:t>.</w:t>
      </w:r>
    </w:p>
    <w:p w14:paraId="09026886" w14:textId="11FE87BE" w:rsidR="00663878" w:rsidRPr="00992739" w:rsidRDefault="00663878" w:rsidP="00290ABB">
      <w:pPr>
        <w:pBdr>
          <w:top w:val="single" w:sz="4" w:space="1" w:color="auto"/>
          <w:left w:val="single" w:sz="4" w:space="1" w:color="auto"/>
          <w:bottom w:val="single" w:sz="4" w:space="1" w:color="auto"/>
          <w:right w:val="single" w:sz="4" w:space="1" w:color="auto"/>
        </w:pBdr>
        <w:jc w:val="both"/>
        <w:rPr>
          <w:rFonts w:ascii="Times New Roman" w:hAnsi="Times New Roman"/>
          <w:b/>
          <w:bCs/>
          <w:sz w:val="24"/>
        </w:rPr>
      </w:pPr>
      <w:r w:rsidRPr="00663878">
        <w:rPr>
          <w:rFonts w:ascii="Times New Roman" w:hAnsi="Times New Roman"/>
          <w:b/>
          <w:bCs/>
          <w:sz w:val="24"/>
        </w:rPr>
        <w:lastRenderedPageBreak/>
        <w:t xml:space="preserve">ВАЖНО: </w:t>
      </w:r>
      <w:r w:rsidRPr="00663878">
        <w:rPr>
          <w:rFonts w:ascii="Times New Roman" w:hAnsi="Times New Roman"/>
          <w:sz w:val="24"/>
        </w:rPr>
        <w:t>В случаите на избран режим „регионална инвестиционна помощ</w:t>
      </w:r>
      <w:r w:rsidRPr="00663878">
        <w:rPr>
          <w:rFonts w:ascii="Times New Roman" w:hAnsi="Times New Roman"/>
          <w:sz w:val="24"/>
          <w:lang w:val="en-US"/>
        </w:rPr>
        <w:t xml:space="preserve">” </w:t>
      </w:r>
      <w:r w:rsidRPr="00663878">
        <w:rPr>
          <w:rFonts w:ascii="Times New Roman" w:hAnsi="Times New Roman"/>
          <w:sz w:val="24"/>
        </w:rPr>
        <w:t>съгласно</w:t>
      </w:r>
      <w:r w:rsidRPr="00663878">
        <w:t xml:space="preserve"> </w:t>
      </w:r>
      <w:r w:rsidRPr="00663878">
        <w:rPr>
          <w:rFonts w:ascii="Times New Roman" w:hAnsi="Times New Roman"/>
          <w:sz w:val="24"/>
        </w:rPr>
        <w:t>Регламент (ЕС) № 651/2014</w:t>
      </w:r>
      <w:r>
        <w:rPr>
          <w:rFonts w:ascii="Times New Roman" w:hAnsi="Times New Roman"/>
          <w:sz w:val="24"/>
        </w:rPr>
        <w:t xml:space="preserve"> </w:t>
      </w:r>
      <w:r w:rsidR="00992739">
        <w:rPr>
          <w:rFonts w:ascii="Times New Roman" w:hAnsi="Times New Roman"/>
          <w:b/>
          <w:bCs/>
          <w:sz w:val="24"/>
        </w:rPr>
        <w:t>И</w:t>
      </w:r>
      <w:r>
        <w:rPr>
          <w:rFonts w:ascii="Times New Roman" w:hAnsi="Times New Roman"/>
          <w:sz w:val="24"/>
        </w:rPr>
        <w:t xml:space="preserve"> ако кандидатът е голямо предприятие, </w:t>
      </w:r>
      <w:r w:rsidRPr="00992739">
        <w:rPr>
          <w:rFonts w:ascii="Times New Roman" w:hAnsi="Times New Roman"/>
          <w:b/>
          <w:bCs/>
          <w:sz w:val="24"/>
        </w:rPr>
        <w:t xml:space="preserve">разходите за придобиване на дълготрайни нематериални активи (ДНА) са допустими в размер до 50 % от общо допустимите разходи по проекта. </w:t>
      </w:r>
    </w:p>
    <w:p w14:paraId="12173EAC" w14:textId="19879985" w:rsidR="00A82E22"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w:t>
      </w:r>
      <w:r w:rsidR="00841BDF" w:rsidRPr="00A44F84">
        <w:rPr>
          <w:rFonts w:ascii="Times New Roman" w:hAnsi="Times New Roman"/>
          <w:sz w:val="24"/>
        </w:rPr>
        <w:t>придобиване на софтуер</w:t>
      </w:r>
      <w:r w:rsidR="00DC5240">
        <w:rPr>
          <w:rFonts w:ascii="Times New Roman" w:hAnsi="Times New Roman"/>
          <w:sz w:val="24"/>
        </w:rPr>
        <w:t>/и</w:t>
      </w:r>
      <w:r w:rsidR="00841BDF" w:rsidRPr="00A44F84">
        <w:rPr>
          <w:rFonts w:ascii="Times New Roman" w:hAnsi="Times New Roman"/>
          <w:sz w:val="24"/>
        </w:rPr>
        <w:t xml:space="preserve"> посредством разработването му</w:t>
      </w:r>
      <w:r w:rsidR="00DC5240">
        <w:rPr>
          <w:rFonts w:ascii="Times New Roman" w:hAnsi="Times New Roman"/>
          <w:sz w:val="24"/>
        </w:rPr>
        <w:t>/им</w:t>
      </w:r>
      <w:r w:rsidR="00841BDF" w:rsidRPr="00A44F84">
        <w:rPr>
          <w:rFonts w:ascii="Times New Roman" w:hAnsi="Times New Roman"/>
          <w:sz w:val="24"/>
        </w:rPr>
        <w:t>,</w:t>
      </w:r>
      <w:r w:rsidRPr="00A44F84">
        <w:rPr>
          <w:rFonts w:ascii="Times New Roman" w:hAnsi="Times New Roman"/>
          <w:sz w:val="24"/>
        </w:rPr>
        <w:t xml:space="preserve"> следва да бъдат спазени всички авторски права и приложими лицензи. УО ще проследява както за наличието на крайния</w:t>
      </w:r>
      <w:r w:rsidR="00DC5240">
        <w:rPr>
          <w:rFonts w:ascii="Times New Roman" w:hAnsi="Times New Roman"/>
          <w:sz w:val="24"/>
        </w:rPr>
        <w:t>/те</w:t>
      </w:r>
      <w:r w:rsidRPr="00A44F84">
        <w:rPr>
          <w:rFonts w:ascii="Times New Roman" w:hAnsi="Times New Roman"/>
          <w:sz w:val="24"/>
        </w:rPr>
        <w:t xml:space="preserve"> програмен</w:t>
      </w:r>
      <w:r w:rsidR="00DC5240">
        <w:rPr>
          <w:rFonts w:ascii="Times New Roman" w:hAnsi="Times New Roman"/>
          <w:sz w:val="24"/>
        </w:rPr>
        <w:t>/ни</w:t>
      </w:r>
      <w:r w:rsidRPr="00A44F84">
        <w:rPr>
          <w:rFonts w:ascii="Times New Roman" w:hAnsi="Times New Roman"/>
          <w:sz w:val="24"/>
        </w:rPr>
        <w:t xml:space="preserve"> продукт</w:t>
      </w:r>
      <w:r w:rsidR="00DC5240">
        <w:rPr>
          <w:rFonts w:ascii="Times New Roman" w:hAnsi="Times New Roman"/>
          <w:sz w:val="24"/>
        </w:rPr>
        <w:t>/и</w:t>
      </w:r>
      <w:r w:rsidRPr="00A44F84">
        <w:rPr>
          <w:rFonts w:ascii="Times New Roman" w:hAnsi="Times New Roman"/>
          <w:sz w:val="24"/>
        </w:rPr>
        <w:t>, така и за наличието на програмния код и бележки към изданието</w:t>
      </w:r>
      <w:r w:rsidR="00DC5240">
        <w:rPr>
          <w:rFonts w:ascii="Times New Roman" w:hAnsi="Times New Roman"/>
          <w:sz w:val="24"/>
        </w:rPr>
        <w:t>/ята</w:t>
      </w:r>
      <w:r w:rsidRPr="00A44F84">
        <w:rPr>
          <w:rFonts w:ascii="Times New Roman" w:hAnsi="Times New Roman"/>
          <w:sz w:val="24"/>
        </w:rPr>
        <w:t xml:space="preserve"> (release notes). </w:t>
      </w:r>
    </w:p>
    <w:p w14:paraId="20CC0D26" w14:textId="69ED2431" w:rsidR="006734D8" w:rsidRDefault="001E3F73" w:rsidP="006734D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167B46">
        <w:rPr>
          <w:rFonts w:ascii="Times New Roman" w:hAnsi="Times New Roman"/>
          <w:sz w:val="24"/>
        </w:rPr>
        <w:t xml:space="preserve">В случай на придобиване на допустими по процедурата ДНА </w:t>
      </w:r>
      <w:r w:rsidR="00167B46" w:rsidRPr="00167B46">
        <w:rPr>
          <w:rFonts w:ascii="Times New Roman" w:hAnsi="Times New Roman"/>
          <w:sz w:val="24"/>
        </w:rPr>
        <w:t>чрез</w:t>
      </w:r>
      <w:r w:rsidRPr="00167B46">
        <w:rPr>
          <w:rFonts w:ascii="Times New Roman" w:hAnsi="Times New Roman"/>
          <w:sz w:val="24"/>
        </w:rPr>
        <w:t xml:space="preserve"> договор за ползване за определен период, </w:t>
      </w:r>
      <w:r w:rsidR="006734D8" w:rsidRPr="00167B46">
        <w:rPr>
          <w:rFonts w:ascii="Times New Roman" w:hAnsi="Times New Roman"/>
          <w:sz w:val="24"/>
        </w:rPr>
        <w:t xml:space="preserve">то разходите за </w:t>
      </w:r>
      <w:r w:rsidRPr="00167B46">
        <w:rPr>
          <w:rFonts w:ascii="Times New Roman" w:hAnsi="Times New Roman"/>
          <w:sz w:val="24"/>
        </w:rPr>
        <w:t>тях</w:t>
      </w:r>
      <w:r w:rsidR="006734D8" w:rsidRPr="00167B46">
        <w:rPr>
          <w:rFonts w:ascii="Times New Roman" w:hAnsi="Times New Roman"/>
          <w:sz w:val="24"/>
        </w:rPr>
        <w:t xml:space="preserve"> са допустими от датата на сключване на договора с избрания изпълнител </w:t>
      </w:r>
      <w:r w:rsidR="00971159" w:rsidRPr="00167B46">
        <w:rPr>
          <w:rFonts w:ascii="Times New Roman" w:hAnsi="Times New Roman"/>
          <w:sz w:val="24"/>
        </w:rPr>
        <w:t>до изтичане на крайния срок за изпълнение на проекта.</w:t>
      </w:r>
    </w:p>
    <w:p w14:paraId="48EBEFC7" w14:textId="3C730F2B" w:rsidR="00C50CCA" w:rsidRPr="00A44F84" w:rsidRDefault="00C50CCA"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8C7E87">
        <w:rPr>
          <w:rFonts w:ascii="Times New Roman" w:hAnsi="Times New Roman"/>
          <w:sz w:val="24"/>
        </w:rPr>
        <w:t>В бюджета на проекта трябва да бъдат заложени разходи по т. 1</w:t>
      </w:r>
      <w:r w:rsidR="00C40B57">
        <w:rPr>
          <w:rFonts w:ascii="Times New Roman" w:hAnsi="Times New Roman"/>
          <w:sz w:val="24"/>
        </w:rPr>
        <w:t>.1</w:t>
      </w:r>
      <w:r w:rsidR="008C7E87">
        <w:rPr>
          <w:rFonts w:ascii="Times New Roman" w:hAnsi="Times New Roman"/>
          <w:sz w:val="24"/>
        </w:rPr>
        <w:t xml:space="preserve">) и/или по т. </w:t>
      </w:r>
      <w:r w:rsidR="00C40B57">
        <w:rPr>
          <w:rFonts w:ascii="Times New Roman" w:hAnsi="Times New Roman"/>
          <w:sz w:val="24"/>
        </w:rPr>
        <w:t>1.</w:t>
      </w:r>
      <w:r w:rsidR="008C7E87">
        <w:rPr>
          <w:rFonts w:ascii="Times New Roman" w:hAnsi="Times New Roman"/>
          <w:sz w:val="24"/>
        </w:rPr>
        <w:t>2)</w:t>
      </w:r>
      <w:r w:rsidR="007000CB">
        <w:rPr>
          <w:rFonts w:ascii="Times New Roman" w:hAnsi="Times New Roman"/>
          <w:sz w:val="24"/>
        </w:rPr>
        <w:t>,</w:t>
      </w:r>
      <w:r w:rsidR="008C7E87">
        <w:rPr>
          <w:rFonts w:ascii="Times New Roman" w:hAnsi="Times New Roman"/>
          <w:sz w:val="24"/>
        </w:rPr>
        <w:t xml:space="preserve"> за изпълнението на задължителната Дейност 1. </w:t>
      </w:r>
      <w:r w:rsidRPr="00A44F84">
        <w:rPr>
          <w:rFonts w:ascii="Times New Roman" w:hAnsi="Times New Roman"/>
          <w:sz w:val="24"/>
        </w:rPr>
        <w:t>За да са до</w:t>
      </w:r>
      <w:r w:rsidR="00624F40">
        <w:rPr>
          <w:rFonts w:ascii="Times New Roman" w:hAnsi="Times New Roman"/>
          <w:sz w:val="24"/>
        </w:rPr>
        <w:t xml:space="preserve">пустими разходите </w:t>
      </w:r>
      <w:r w:rsidR="00146C05">
        <w:rPr>
          <w:rFonts w:ascii="Times New Roman" w:hAnsi="Times New Roman"/>
          <w:sz w:val="24"/>
        </w:rPr>
        <w:t xml:space="preserve">по т. </w:t>
      </w:r>
      <w:r w:rsidR="00C40B57">
        <w:rPr>
          <w:rFonts w:ascii="Times New Roman" w:hAnsi="Times New Roman"/>
          <w:sz w:val="24"/>
        </w:rPr>
        <w:t>1.</w:t>
      </w:r>
      <w:r w:rsidR="00146C05">
        <w:rPr>
          <w:rFonts w:ascii="Times New Roman" w:hAnsi="Times New Roman"/>
          <w:sz w:val="24"/>
        </w:rPr>
        <w:t>1)</w:t>
      </w:r>
      <w:r w:rsidR="00D57AB0">
        <w:rPr>
          <w:rFonts w:ascii="Times New Roman" w:hAnsi="Times New Roman"/>
          <w:sz w:val="24"/>
        </w:rPr>
        <w:t xml:space="preserve"> и/или</w:t>
      </w:r>
      <w:r w:rsidRPr="00A44F84">
        <w:rPr>
          <w:rFonts w:ascii="Times New Roman" w:hAnsi="Times New Roman"/>
          <w:sz w:val="24"/>
        </w:rPr>
        <w:t xml:space="preserve"> </w:t>
      </w:r>
      <w:r w:rsidR="00D57AB0">
        <w:rPr>
          <w:rFonts w:ascii="Times New Roman" w:hAnsi="Times New Roman"/>
          <w:sz w:val="24"/>
        </w:rPr>
        <w:t xml:space="preserve">по </w:t>
      </w:r>
      <w:r w:rsidRPr="00A44F84">
        <w:rPr>
          <w:rFonts w:ascii="Times New Roman" w:hAnsi="Times New Roman"/>
          <w:sz w:val="24"/>
        </w:rPr>
        <w:t xml:space="preserve">т. </w:t>
      </w:r>
      <w:r w:rsidR="00C40B57">
        <w:rPr>
          <w:rFonts w:ascii="Times New Roman" w:hAnsi="Times New Roman"/>
          <w:sz w:val="24"/>
        </w:rPr>
        <w:t>1.</w:t>
      </w:r>
      <w:r w:rsidRPr="00A44F84">
        <w:rPr>
          <w:rFonts w:ascii="Times New Roman" w:hAnsi="Times New Roman"/>
          <w:sz w:val="24"/>
        </w:rPr>
        <w:t xml:space="preserve">2), същите следва да </w:t>
      </w:r>
      <w:r w:rsidR="005B648A">
        <w:rPr>
          <w:rFonts w:ascii="Times New Roman" w:hAnsi="Times New Roman"/>
          <w:sz w:val="24"/>
        </w:rPr>
        <w:t xml:space="preserve">са за активи, които </w:t>
      </w:r>
      <w:r w:rsidR="00D57AB0">
        <w:rPr>
          <w:rFonts w:ascii="Times New Roman" w:hAnsi="Times New Roman"/>
          <w:sz w:val="24"/>
        </w:rPr>
        <w:t xml:space="preserve">задължително </w:t>
      </w:r>
      <w:r w:rsidRPr="00A44F84">
        <w:rPr>
          <w:rFonts w:ascii="Times New Roman" w:hAnsi="Times New Roman"/>
          <w:sz w:val="24"/>
        </w:rPr>
        <w:t>водят до</w:t>
      </w:r>
      <w:r w:rsidR="00D57AB0">
        <w:rPr>
          <w:rFonts w:ascii="Times New Roman" w:hAnsi="Times New Roman"/>
          <w:sz w:val="24"/>
        </w:rPr>
        <w:t>/осигуряват</w:t>
      </w:r>
      <w:r w:rsidR="00624F40" w:rsidRPr="00624F40">
        <w:t xml:space="preserve"> </w:t>
      </w:r>
      <w:r w:rsidR="00624F40" w:rsidRPr="00624F40">
        <w:rPr>
          <w:rFonts w:ascii="Times New Roman" w:hAnsi="Times New Roman"/>
          <w:sz w:val="24"/>
        </w:rPr>
        <w:t>подобряване на п</w:t>
      </w:r>
      <w:r w:rsidR="00D57AB0">
        <w:rPr>
          <w:rFonts w:ascii="Times New Roman" w:hAnsi="Times New Roman"/>
          <w:sz w:val="24"/>
        </w:rPr>
        <w:t>ромишления</w:t>
      </w:r>
      <w:r w:rsidR="00624F40" w:rsidRPr="00624F40">
        <w:rPr>
          <w:rFonts w:ascii="Times New Roman" w:hAnsi="Times New Roman"/>
          <w:sz w:val="24"/>
        </w:rPr>
        <w:t xml:space="preserve"> капацитет на предприятието</w:t>
      </w:r>
      <w:r w:rsidR="005B648A">
        <w:rPr>
          <w:rFonts w:ascii="Times New Roman" w:hAnsi="Times New Roman"/>
          <w:sz w:val="24"/>
        </w:rPr>
        <w:t xml:space="preserve"> </w:t>
      </w:r>
      <w:r w:rsidR="00D57AB0" w:rsidRPr="00D57AB0">
        <w:rPr>
          <w:rFonts w:ascii="Times New Roman" w:hAnsi="Times New Roman"/>
          <w:sz w:val="24"/>
        </w:rPr>
        <w:t xml:space="preserve">за производството на продукт/и, свързан/и с отбраната, включен/и в Общия списък на оръжията на Европейския съюз (Приложение 17) и/или изделие/я с двойна употреба, включен/и в Приложение I </w:t>
      </w:r>
      <w:bookmarkStart w:id="36" w:name="_Hlk212710540"/>
      <w:r w:rsidR="00D57AB0" w:rsidRPr="00D57AB0">
        <w:rPr>
          <w:rFonts w:ascii="Times New Roman" w:hAnsi="Times New Roman"/>
          <w:sz w:val="24"/>
        </w:rPr>
        <w:t xml:space="preserve">към Регламент (ЕС) 2021/821 </w:t>
      </w:r>
      <w:bookmarkEnd w:id="36"/>
      <w:r w:rsidR="00D57AB0" w:rsidRPr="00D57AB0">
        <w:rPr>
          <w:rFonts w:ascii="Times New Roman" w:hAnsi="Times New Roman"/>
          <w:sz w:val="24"/>
        </w:rPr>
        <w:t xml:space="preserve">(Приложение 18). </w:t>
      </w:r>
      <w:r w:rsidR="005B648A">
        <w:rPr>
          <w:rFonts w:ascii="Times New Roman" w:hAnsi="Times New Roman"/>
          <w:sz w:val="24"/>
        </w:rPr>
        <w:t>(</w:t>
      </w:r>
      <w:r w:rsidR="00CA22EA">
        <w:rPr>
          <w:rFonts w:ascii="Times New Roman" w:hAnsi="Times New Roman"/>
          <w:sz w:val="24"/>
        </w:rPr>
        <w:t>както е посочено в</w:t>
      </w:r>
      <w:r w:rsidR="005B648A">
        <w:rPr>
          <w:rFonts w:ascii="Times New Roman" w:hAnsi="Times New Roman"/>
          <w:sz w:val="24"/>
        </w:rPr>
        <w:t xml:space="preserve"> т. 13.1 от Условията за кандидатстване</w:t>
      </w:r>
      <w:r w:rsidR="00C40B57">
        <w:rPr>
          <w:rFonts w:ascii="Times New Roman" w:hAnsi="Times New Roman"/>
          <w:sz w:val="24"/>
        </w:rPr>
        <w:t xml:space="preserve"> и съгласно определението за „подобряване на про</w:t>
      </w:r>
      <w:r w:rsidR="00D57AB0">
        <w:rPr>
          <w:rFonts w:ascii="Times New Roman" w:hAnsi="Times New Roman"/>
          <w:sz w:val="24"/>
        </w:rPr>
        <w:t>мишления</w:t>
      </w:r>
      <w:r w:rsidR="00C40B57">
        <w:rPr>
          <w:rFonts w:ascii="Times New Roman" w:hAnsi="Times New Roman"/>
          <w:sz w:val="24"/>
        </w:rPr>
        <w:t xml:space="preserve"> капацитет на предприятието</w:t>
      </w:r>
      <w:r w:rsidR="00C40B57" w:rsidRPr="00B14CB4">
        <w:rPr>
          <w:rFonts w:ascii="Times New Roman" w:hAnsi="Times New Roman"/>
          <w:sz w:val="24"/>
        </w:rPr>
        <w:t>”</w:t>
      </w:r>
      <w:r w:rsidR="00C40B57">
        <w:rPr>
          <w:rFonts w:ascii="Times New Roman" w:hAnsi="Times New Roman"/>
          <w:sz w:val="24"/>
        </w:rPr>
        <w:t xml:space="preserve">, представено в Приложение </w:t>
      </w:r>
      <w:r w:rsidR="00D92B67">
        <w:rPr>
          <w:rFonts w:ascii="Times New Roman" w:hAnsi="Times New Roman"/>
          <w:sz w:val="24"/>
          <w:lang w:val="en-US"/>
        </w:rPr>
        <w:t>10</w:t>
      </w:r>
      <w:r w:rsidR="005B648A">
        <w:rPr>
          <w:rFonts w:ascii="Times New Roman" w:hAnsi="Times New Roman"/>
          <w:sz w:val="24"/>
        </w:rPr>
        <w:t>).</w:t>
      </w:r>
      <w:r w:rsidRPr="00A44F84">
        <w:rPr>
          <w:rFonts w:ascii="Times New Roman" w:hAnsi="Times New Roman"/>
          <w:sz w:val="24"/>
        </w:rPr>
        <w:t xml:space="preserve"> </w:t>
      </w:r>
    </w:p>
    <w:p w14:paraId="1E5A8F18" w14:textId="5AEA2558" w:rsidR="00822E4B" w:rsidRDefault="00AC1ED8"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Разходите за ДМА и ДНА</w:t>
      </w:r>
      <w:r w:rsidR="00624F40">
        <w:rPr>
          <w:rFonts w:ascii="Times New Roman" w:hAnsi="Times New Roman"/>
          <w:sz w:val="24"/>
        </w:rPr>
        <w:t>, заложени в раздел „Бюджет</w:t>
      </w:r>
      <w:r w:rsidR="00624F40" w:rsidRPr="006A3177">
        <w:rPr>
          <w:rFonts w:ascii="Times New Roman" w:hAnsi="Times New Roman"/>
          <w:sz w:val="24"/>
        </w:rPr>
        <w:t>”</w:t>
      </w:r>
      <w:r w:rsidR="00822E4B" w:rsidRPr="00A44F84">
        <w:rPr>
          <w:rFonts w:ascii="Times New Roman" w:hAnsi="Times New Roman"/>
          <w:sz w:val="24"/>
        </w:rPr>
        <w:t xml:space="preserve"> от Формуляра за кандидатстване, </w:t>
      </w:r>
      <w:r w:rsidR="00D57AB0">
        <w:rPr>
          <w:rFonts w:ascii="Times New Roman" w:hAnsi="Times New Roman"/>
          <w:sz w:val="24"/>
        </w:rPr>
        <w:t>трябва</w:t>
      </w:r>
      <w:r w:rsidR="00822E4B" w:rsidRPr="00A44F84">
        <w:rPr>
          <w:rFonts w:ascii="Times New Roman" w:hAnsi="Times New Roman"/>
          <w:sz w:val="24"/>
        </w:rPr>
        <w:t xml:space="preserve"> да съответстват на пазарните цени съгласно приложените към Формуляра за кандидатстване индикативни оферти</w:t>
      </w:r>
      <w:r w:rsidR="00534D4D">
        <w:rPr>
          <w:rFonts w:ascii="Times New Roman" w:hAnsi="Times New Roman"/>
          <w:sz w:val="24"/>
        </w:rPr>
        <w:t xml:space="preserve"> / </w:t>
      </w:r>
      <w:r w:rsidR="00CF1451">
        <w:rPr>
          <w:rFonts w:ascii="Times New Roman" w:hAnsi="Times New Roman"/>
          <w:sz w:val="24"/>
        </w:rPr>
        <w:t>К</w:t>
      </w:r>
      <w:r w:rsidR="00534D4D">
        <w:rPr>
          <w:rFonts w:ascii="Times New Roman" w:hAnsi="Times New Roman"/>
          <w:sz w:val="24"/>
        </w:rPr>
        <w:t>оличествено – стойностни сметки (за разходите за СМР, представляващи ДМА)</w:t>
      </w:r>
      <w:r w:rsidR="00822E4B" w:rsidRPr="00A44F84">
        <w:rPr>
          <w:rFonts w:ascii="Times New Roman" w:hAnsi="Times New Roman"/>
          <w:sz w:val="24"/>
        </w:rPr>
        <w:t xml:space="preserve">, като е допустимо </w:t>
      </w:r>
      <w:r w:rsidR="00822E4B" w:rsidRPr="00A44F84">
        <w:rPr>
          <w:rFonts w:ascii="Times New Roman" w:hAnsi="Times New Roman"/>
          <w:b/>
          <w:sz w:val="24"/>
        </w:rPr>
        <w:t xml:space="preserve">увеличение с до </w:t>
      </w:r>
      <w:r w:rsidR="004D33C2" w:rsidRPr="00A44F84">
        <w:rPr>
          <w:rFonts w:ascii="Times New Roman" w:hAnsi="Times New Roman"/>
          <w:b/>
          <w:sz w:val="24"/>
        </w:rPr>
        <w:t>15</w:t>
      </w:r>
      <w:r w:rsidR="00822E4B" w:rsidRPr="00A44F84">
        <w:rPr>
          <w:rFonts w:ascii="Times New Roman" w:hAnsi="Times New Roman"/>
          <w:b/>
          <w:sz w:val="24"/>
        </w:rPr>
        <w:t>%</w:t>
      </w:r>
      <w:r w:rsidR="00822E4B" w:rsidRPr="00A44F84">
        <w:rPr>
          <w:rFonts w:ascii="Times New Roman" w:hAnsi="Times New Roman"/>
          <w:sz w:val="24"/>
        </w:rPr>
        <w:t xml:space="preserve"> от стойността на п</w:t>
      </w:r>
      <w:r w:rsidR="00B640FA">
        <w:rPr>
          <w:rFonts w:ascii="Times New Roman" w:hAnsi="Times New Roman"/>
          <w:sz w:val="24"/>
        </w:rPr>
        <w:t>редставената оферта</w:t>
      </w:r>
      <w:r w:rsidR="00534D4D">
        <w:rPr>
          <w:rFonts w:ascii="Times New Roman" w:hAnsi="Times New Roman"/>
          <w:sz w:val="24"/>
        </w:rPr>
        <w:t xml:space="preserve"> / количествено –</w:t>
      </w:r>
      <w:r w:rsidR="00CF1451">
        <w:rPr>
          <w:rFonts w:ascii="Times New Roman" w:hAnsi="Times New Roman"/>
          <w:sz w:val="24"/>
        </w:rPr>
        <w:t xml:space="preserve"> </w:t>
      </w:r>
      <w:r w:rsidR="00534D4D">
        <w:rPr>
          <w:rFonts w:ascii="Times New Roman" w:hAnsi="Times New Roman"/>
          <w:sz w:val="24"/>
        </w:rPr>
        <w:t>стойностна</w:t>
      </w:r>
      <w:r w:rsidR="00B76799">
        <w:rPr>
          <w:rFonts w:ascii="Times New Roman" w:hAnsi="Times New Roman"/>
          <w:sz w:val="24"/>
        </w:rPr>
        <w:t>та</w:t>
      </w:r>
      <w:r w:rsidR="00534D4D">
        <w:rPr>
          <w:rFonts w:ascii="Times New Roman" w:hAnsi="Times New Roman"/>
          <w:sz w:val="24"/>
        </w:rPr>
        <w:t xml:space="preserve"> сметка</w:t>
      </w:r>
      <w:r w:rsidR="00B640FA">
        <w:rPr>
          <w:rFonts w:ascii="Times New Roman" w:hAnsi="Times New Roman"/>
          <w:sz w:val="24"/>
        </w:rPr>
        <w:t xml:space="preserve"> </w:t>
      </w:r>
      <w:r w:rsidR="00CF1451">
        <w:rPr>
          <w:rFonts w:ascii="Times New Roman" w:hAnsi="Times New Roman"/>
          <w:sz w:val="24"/>
        </w:rPr>
        <w:t>(КСС). Д</w:t>
      </w:r>
      <w:r w:rsidR="00B640FA">
        <w:rPr>
          <w:rFonts w:ascii="Times New Roman" w:hAnsi="Times New Roman"/>
          <w:sz w:val="24"/>
        </w:rPr>
        <w:t>опълнителна</w:t>
      </w:r>
      <w:r w:rsidR="00822E4B" w:rsidRPr="00A44F84">
        <w:rPr>
          <w:rFonts w:ascii="Times New Roman" w:hAnsi="Times New Roman"/>
          <w:sz w:val="24"/>
        </w:rPr>
        <w:t xml:space="preserve"> информация </w:t>
      </w:r>
      <w:r w:rsidR="0041301E" w:rsidRPr="006A3177">
        <w:rPr>
          <w:rFonts w:ascii="Times New Roman" w:hAnsi="Times New Roman"/>
          <w:sz w:val="24"/>
        </w:rPr>
        <w:t xml:space="preserve">относно </w:t>
      </w:r>
      <w:r w:rsidR="0041301E" w:rsidRPr="00A44F84">
        <w:rPr>
          <w:rFonts w:ascii="Times New Roman" w:hAnsi="Times New Roman"/>
          <w:sz w:val="24"/>
        </w:rPr>
        <w:t>изискуемите оферти</w:t>
      </w:r>
      <w:r w:rsidR="00822E4B" w:rsidRPr="00A44F84">
        <w:rPr>
          <w:rFonts w:ascii="Times New Roman" w:hAnsi="Times New Roman"/>
          <w:sz w:val="24"/>
        </w:rPr>
        <w:t xml:space="preserve"> </w:t>
      </w:r>
      <w:r w:rsidR="00C40B57">
        <w:rPr>
          <w:rFonts w:ascii="Times New Roman" w:hAnsi="Times New Roman"/>
          <w:sz w:val="24"/>
        </w:rPr>
        <w:t>за ДМА/ДНА</w:t>
      </w:r>
      <w:r w:rsidR="00B76799">
        <w:rPr>
          <w:rFonts w:ascii="Times New Roman" w:hAnsi="Times New Roman"/>
          <w:sz w:val="24"/>
        </w:rPr>
        <w:t xml:space="preserve"> и</w:t>
      </w:r>
      <w:r w:rsidR="00534D4D">
        <w:rPr>
          <w:rFonts w:ascii="Times New Roman" w:hAnsi="Times New Roman"/>
          <w:sz w:val="24"/>
        </w:rPr>
        <w:t xml:space="preserve"> </w:t>
      </w:r>
      <w:r w:rsidR="00CF1451">
        <w:rPr>
          <w:rFonts w:ascii="Times New Roman" w:hAnsi="Times New Roman"/>
          <w:sz w:val="24"/>
        </w:rPr>
        <w:t>КСС</w:t>
      </w:r>
      <w:r w:rsidR="00534D4D">
        <w:rPr>
          <w:rFonts w:ascii="Times New Roman" w:hAnsi="Times New Roman"/>
          <w:sz w:val="24"/>
        </w:rPr>
        <w:t xml:space="preserve"> - </w:t>
      </w:r>
      <w:r w:rsidR="00534D4D" w:rsidRPr="00534D4D">
        <w:rPr>
          <w:rFonts w:ascii="Times New Roman" w:hAnsi="Times New Roman"/>
          <w:sz w:val="24"/>
        </w:rPr>
        <w:t>за разходите за СМР, представляващи ДМА</w:t>
      </w:r>
      <w:r w:rsidR="00B76799">
        <w:rPr>
          <w:rStyle w:val="FootnoteReference"/>
          <w:rFonts w:ascii="Times New Roman" w:hAnsi="Times New Roman"/>
          <w:sz w:val="24"/>
        </w:rPr>
        <w:footnoteReference w:id="48"/>
      </w:r>
      <w:r w:rsidR="00B76799">
        <w:rPr>
          <w:rFonts w:ascii="Times New Roman" w:hAnsi="Times New Roman"/>
          <w:sz w:val="24"/>
        </w:rPr>
        <w:t>,</w:t>
      </w:r>
      <w:r w:rsidR="00534D4D">
        <w:rPr>
          <w:rFonts w:ascii="Times New Roman" w:hAnsi="Times New Roman"/>
          <w:sz w:val="24"/>
        </w:rPr>
        <w:t xml:space="preserve"> </w:t>
      </w:r>
      <w:r w:rsidR="0041301E" w:rsidRPr="00A44F84">
        <w:rPr>
          <w:rFonts w:ascii="Times New Roman" w:hAnsi="Times New Roman"/>
          <w:sz w:val="24"/>
        </w:rPr>
        <w:t xml:space="preserve">е </w:t>
      </w:r>
      <w:r w:rsidR="00822E4B" w:rsidRPr="00A44F84">
        <w:rPr>
          <w:rFonts w:ascii="Times New Roman" w:hAnsi="Times New Roman"/>
          <w:sz w:val="24"/>
        </w:rPr>
        <w:t>представена в т. 2</w:t>
      </w:r>
      <w:r w:rsidR="0041301E" w:rsidRPr="00A44F84">
        <w:rPr>
          <w:rFonts w:ascii="Times New Roman" w:hAnsi="Times New Roman"/>
          <w:sz w:val="24"/>
        </w:rPr>
        <w:t>4</w:t>
      </w:r>
      <w:r w:rsidR="00822E4B" w:rsidRPr="00A44F84">
        <w:rPr>
          <w:rFonts w:ascii="Times New Roman" w:hAnsi="Times New Roman"/>
          <w:sz w:val="24"/>
        </w:rPr>
        <w:t xml:space="preserve"> от </w:t>
      </w:r>
      <w:r w:rsidR="00624F40">
        <w:rPr>
          <w:rFonts w:ascii="Times New Roman" w:hAnsi="Times New Roman"/>
          <w:sz w:val="24"/>
        </w:rPr>
        <w:t>У</w:t>
      </w:r>
      <w:r w:rsidR="00822E4B" w:rsidRPr="00A44F84">
        <w:rPr>
          <w:rFonts w:ascii="Times New Roman" w:hAnsi="Times New Roman"/>
          <w:sz w:val="24"/>
        </w:rPr>
        <w:t>словия</w:t>
      </w:r>
      <w:r w:rsidR="00624F40">
        <w:rPr>
          <w:rFonts w:ascii="Times New Roman" w:hAnsi="Times New Roman"/>
          <w:sz w:val="24"/>
        </w:rPr>
        <w:t>та за кандидатстване</w:t>
      </w:r>
      <w:r w:rsidR="0041301E" w:rsidRPr="00A44F84">
        <w:rPr>
          <w:rFonts w:ascii="Times New Roman" w:hAnsi="Times New Roman"/>
          <w:sz w:val="24"/>
        </w:rPr>
        <w:t>.</w:t>
      </w:r>
      <w:r w:rsidR="00B640FA">
        <w:rPr>
          <w:rFonts w:ascii="Times New Roman" w:hAnsi="Times New Roman"/>
          <w:sz w:val="24"/>
        </w:rPr>
        <w:t xml:space="preserve"> </w:t>
      </w:r>
      <w:r w:rsidR="00822E4B" w:rsidRPr="00A44F84">
        <w:rPr>
          <w:rFonts w:ascii="Times New Roman" w:hAnsi="Times New Roman"/>
          <w:sz w:val="24"/>
        </w:rPr>
        <w:t xml:space="preserve">При проверката на съответствието на цени в чуждестранна валута (съгласно </w:t>
      </w:r>
      <w:r w:rsidR="00C40B57">
        <w:rPr>
          <w:rFonts w:ascii="Times New Roman" w:hAnsi="Times New Roman"/>
          <w:sz w:val="24"/>
        </w:rPr>
        <w:t>представените оферти</w:t>
      </w:r>
      <w:r w:rsidR="00534D4D">
        <w:rPr>
          <w:rFonts w:ascii="Times New Roman" w:hAnsi="Times New Roman"/>
          <w:sz w:val="24"/>
        </w:rPr>
        <w:t xml:space="preserve"> / </w:t>
      </w:r>
      <w:r w:rsidR="00CF1451">
        <w:rPr>
          <w:rFonts w:ascii="Times New Roman" w:hAnsi="Times New Roman"/>
          <w:sz w:val="24"/>
        </w:rPr>
        <w:t>КСС</w:t>
      </w:r>
      <w:r w:rsidR="00C40B57">
        <w:rPr>
          <w:rFonts w:ascii="Times New Roman" w:hAnsi="Times New Roman"/>
          <w:sz w:val="24"/>
        </w:rPr>
        <w:t>), ще се взе</w:t>
      </w:r>
      <w:r w:rsidR="00822E4B" w:rsidRPr="00A44F84">
        <w:rPr>
          <w:rFonts w:ascii="Times New Roman" w:hAnsi="Times New Roman"/>
          <w:sz w:val="24"/>
        </w:rPr>
        <w:t>ма предвид курсът на БНБ към датат</w:t>
      </w:r>
      <w:r w:rsidR="0003401C">
        <w:rPr>
          <w:rFonts w:ascii="Times New Roman" w:hAnsi="Times New Roman"/>
          <w:sz w:val="24"/>
        </w:rPr>
        <w:t xml:space="preserve">а на обявяване на процедурата </w:t>
      </w:r>
      <w:r w:rsidR="00930EF0" w:rsidRPr="00324797">
        <w:rPr>
          <w:rFonts w:ascii="Times New Roman" w:hAnsi="Times New Roman"/>
          <w:b/>
          <w:sz w:val="24"/>
        </w:rPr>
        <w:t>–</w:t>
      </w:r>
      <w:r w:rsidR="00324797" w:rsidRPr="00324797">
        <w:rPr>
          <w:rFonts w:ascii="Times New Roman" w:hAnsi="Times New Roman"/>
          <w:b/>
          <w:sz w:val="24"/>
        </w:rPr>
        <w:t xml:space="preserve"> </w:t>
      </w:r>
      <w:r w:rsidR="00D57AB0">
        <w:rPr>
          <w:rFonts w:ascii="Times New Roman" w:hAnsi="Times New Roman"/>
          <w:sz w:val="24"/>
        </w:rPr>
        <w:t>....2025</w:t>
      </w:r>
      <w:r w:rsidR="0041301E" w:rsidRPr="00324797">
        <w:rPr>
          <w:rFonts w:ascii="Times New Roman" w:hAnsi="Times New Roman"/>
          <w:sz w:val="24"/>
        </w:rPr>
        <w:t xml:space="preserve"> г.</w:t>
      </w:r>
    </w:p>
    <w:p w14:paraId="1330517B" w14:textId="2676F433" w:rsidR="00E559CF"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w:t>
      </w:r>
      <w:r w:rsidRPr="00FB4892">
        <w:rPr>
          <w:rFonts w:ascii="Times New Roman" w:hAnsi="Times New Roman"/>
          <w:b/>
          <w:sz w:val="24"/>
        </w:rPr>
        <w:t>дълготрайни материални и нематериални активи</w:t>
      </w:r>
      <w:r w:rsidR="00146C05">
        <w:rPr>
          <w:rFonts w:ascii="Times New Roman" w:hAnsi="Times New Roman"/>
          <w:b/>
          <w:sz w:val="24"/>
        </w:rPr>
        <w:t xml:space="preserve"> </w:t>
      </w:r>
      <w:r w:rsidR="00146C05" w:rsidRPr="00146C05">
        <w:rPr>
          <w:rFonts w:ascii="Times New Roman" w:hAnsi="Times New Roman"/>
          <w:sz w:val="24"/>
        </w:rPr>
        <w:t>/разходите по т. 1</w:t>
      </w:r>
      <w:r w:rsidR="00C40B57">
        <w:rPr>
          <w:rFonts w:ascii="Times New Roman" w:hAnsi="Times New Roman"/>
          <w:sz w:val="24"/>
        </w:rPr>
        <w:t>.1</w:t>
      </w:r>
      <w:r w:rsidR="00146C05" w:rsidRPr="00146C05">
        <w:rPr>
          <w:rFonts w:ascii="Times New Roman" w:hAnsi="Times New Roman"/>
          <w:sz w:val="24"/>
        </w:rPr>
        <w:t xml:space="preserve">) и т. </w:t>
      </w:r>
      <w:r w:rsidR="00C40B57">
        <w:rPr>
          <w:rFonts w:ascii="Times New Roman" w:hAnsi="Times New Roman"/>
          <w:sz w:val="24"/>
        </w:rPr>
        <w:t>1.</w:t>
      </w:r>
      <w:r w:rsidR="00D57AB0">
        <w:rPr>
          <w:rFonts w:ascii="Times New Roman" w:hAnsi="Times New Roman"/>
          <w:sz w:val="24"/>
        </w:rPr>
        <w:t>2</w:t>
      </w:r>
      <w:r w:rsidR="00146C05" w:rsidRPr="00146C05">
        <w:rPr>
          <w:rFonts w:ascii="Times New Roman" w:hAnsi="Times New Roman"/>
          <w:sz w:val="24"/>
        </w:rPr>
        <w:t>)</w:t>
      </w:r>
      <w:r w:rsidRPr="00146C05">
        <w:rPr>
          <w:rFonts w:ascii="Times New Roman" w:hAnsi="Times New Roman"/>
          <w:sz w:val="24"/>
        </w:rPr>
        <w:t>,</w:t>
      </w:r>
      <w:r w:rsidR="00146C05" w:rsidRPr="00146C05">
        <w:rPr>
          <w:rFonts w:ascii="Times New Roman" w:hAnsi="Times New Roman"/>
          <w:sz w:val="24"/>
        </w:rPr>
        <w:t xml:space="preserve"> по-горе/</w:t>
      </w:r>
      <w:r w:rsidR="008C1BE6">
        <w:rPr>
          <w:rFonts w:ascii="Times New Roman" w:hAnsi="Times New Roman"/>
          <w:sz w:val="24"/>
        </w:rPr>
        <w:t xml:space="preserve">, </w:t>
      </w:r>
      <w:r w:rsidRPr="00A44F84">
        <w:rPr>
          <w:rFonts w:ascii="Times New Roman" w:hAnsi="Times New Roman"/>
          <w:sz w:val="24"/>
        </w:rPr>
        <w:t xml:space="preserve">заложени в бюджета на </w:t>
      </w:r>
      <w:r w:rsidR="00631B61" w:rsidRPr="006A3177">
        <w:rPr>
          <w:rFonts w:ascii="Times New Roman" w:hAnsi="Times New Roman"/>
          <w:sz w:val="24"/>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w:t>
      </w:r>
      <w:r w:rsidRPr="003422BE">
        <w:rPr>
          <w:rFonts w:ascii="Times New Roman" w:hAnsi="Times New Roman"/>
          <w:sz w:val="24"/>
        </w:rPr>
        <w:t>ДМА и ДНА,</w:t>
      </w:r>
      <w:r w:rsidR="003422BE">
        <w:rPr>
          <w:rFonts w:ascii="Times New Roman" w:hAnsi="Times New Roman"/>
          <w:sz w:val="24"/>
        </w:rPr>
        <w:t xml:space="preserve"> определен в С</w:t>
      </w:r>
      <w:r w:rsidRPr="00A44F84">
        <w:rPr>
          <w:rFonts w:ascii="Times New Roman" w:hAnsi="Times New Roman"/>
          <w:sz w:val="24"/>
        </w:rPr>
        <w:t>четоводната политика на кандидата, в случай че документът е представен к</w:t>
      </w:r>
      <w:r w:rsidR="00CA22EA">
        <w:rPr>
          <w:rFonts w:ascii="Times New Roman" w:hAnsi="Times New Roman"/>
          <w:sz w:val="24"/>
        </w:rPr>
        <w:t xml:space="preserve">ъм Формуляра за кандидатстване. </w:t>
      </w:r>
      <w:r w:rsidR="003422BE">
        <w:rPr>
          <w:rFonts w:ascii="Times New Roman" w:hAnsi="Times New Roman"/>
          <w:sz w:val="24"/>
        </w:rPr>
        <w:t>Ако кандидатът не е представил С</w:t>
      </w:r>
      <w:r w:rsidRPr="00A44F84">
        <w:rPr>
          <w:rFonts w:ascii="Times New Roman" w:hAnsi="Times New Roman"/>
          <w:sz w:val="24"/>
        </w:rPr>
        <w:t xml:space="preserve">четоводна политика, стойностният праг на същественост </w:t>
      </w:r>
      <w:r w:rsidR="00FB4892">
        <w:rPr>
          <w:rFonts w:ascii="Times New Roman" w:hAnsi="Times New Roman"/>
          <w:sz w:val="24"/>
        </w:rPr>
        <w:t xml:space="preserve">за ДНА и ДМА </w:t>
      </w:r>
      <w:r w:rsidR="003422BE">
        <w:rPr>
          <w:rFonts w:ascii="Times New Roman" w:hAnsi="Times New Roman"/>
          <w:sz w:val="24"/>
        </w:rPr>
        <w:t xml:space="preserve">ще </w:t>
      </w:r>
      <w:r w:rsidRPr="00A44F84">
        <w:rPr>
          <w:rFonts w:ascii="Times New Roman" w:hAnsi="Times New Roman"/>
          <w:sz w:val="24"/>
        </w:rPr>
        <w:t>се определя съгласно чл. 50</w:t>
      </w:r>
      <w:r w:rsidR="00A31B58">
        <w:rPr>
          <w:rFonts w:ascii="Times New Roman" w:hAnsi="Times New Roman"/>
          <w:sz w:val="24"/>
        </w:rPr>
        <w:t xml:space="preserve">, </w:t>
      </w:r>
      <w:r w:rsidR="00A31B58" w:rsidRPr="00A31B58">
        <w:rPr>
          <w:rFonts w:ascii="Times New Roman" w:hAnsi="Times New Roman"/>
          <w:sz w:val="24"/>
        </w:rPr>
        <w:t>ал. 1, т.</w:t>
      </w:r>
      <w:r w:rsidR="00A31B58">
        <w:rPr>
          <w:rFonts w:ascii="Times New Roman" w:hAnsi="Times New Roman"/>
          <w:sz w:val="24"/>
        </w:rPr>
        <w:t xml:space="preserve"> </w:t>
      </w:r>
      <w:r w:rsidR="00A31B58" w:rsidRPr="00A31B58">
        <w:rPr>
          <w:rFonts w:ascii="Times New Roman" w:hAnsi="Times New Roman"/>
          <w:sz w:val="24"/>
        </w:rPr>
        <w:t xml:space="preserve">2 </w:t>
      </w:r>
      <w:r w:rsidRPr="00A44F84">
        <w:rPr>
          <w:rFonts w:ascii="Times New Roman" w:hAnsi="Times New Roman"/>
          <w:sz w:val="24"/>
        </w:rPr>
        <w:t xml:space="preserve"> и чл. 51</w:t>
      </w:r>
      <w:r w:rsidR="00A31B58">
        <w:rPr>
          <w:rFonts w:ascii="Times New Roman" w:hAnsi="Times New Roman"/>
          <w:sz w:val="24"/>
        </w:rPr>
        <w:t xml:space="preserve">, </w:t>
      </w:r>
      <w:r w:rsidR="00A31B58" w:rsidRPr="00A31B58">
        <w:rPr>
          <w:rFonts w:ascii="Times New Roman" w:hAnsi="Times New Roman"/>
          <w:sz w:val="24"/>
        </w:rPr>
        <w:t>ал. 1, т.</w:t>
      </w:r>
      <w:r w:rsidR="00A31B58">
        <w:rPr>
          <w:rFonts w:ascii="Times New Roman" w:hAnsi="Times New Roman"/>
          <w:sz w:val="24"/>
        </w:rPr>
        <w:t xml:space="preserve"> </w:t>
      </w:r>
      <w:r w:rsidR="00A31B58" w:rsidRPr="00A31B58">
        <w:rPr>
          <w:rFonts w:ascii="Times New Roman" w:hAnsi="Times New Roman"/>
          <w:sz w:val="24"/>
        </w:rPr>
        <w:t xml:space="preserve">1, </w:t>
      </w:r>
      <w:r w:rsidR="00685FDC">
        <w:rPr>
          <w:rFonts w:ascii="Times New Roman" w:hAnsi="Times New Roman"/>
          <w:sz w:val="24"/>
        </w:rPr>
        <w:t xml:space="preserve">буква г) - </w:t>
      </w:r>
      <w:r w:rsidR="00A31B58" w:rsidRPr="00A31B58">
        <w:rPr>
          <w:rFonts w:ascii="Times New Roman" w:hAnsi="Times New Roman"/>
          <w:sz w:val="24"/>
        </w:rPr>
        <w:t>бб)</w:t>
      </w:r>
      <w:r w:rsidRPr="00A44F84">
        <w:rPr>
          <w:rFonts w:ascii="Times New Roman" w:hAnsi="Times New Roman"/>
          <w:sz w:val="24"/>
        </w:rPr>
        <w:t xml:space="preserve"> от </w:t>
      </w:r>
      <w:r w:rsidR="00631B61" w:rsidRPr="00A44F84">
        <w:rPr>
          <w:rFonts w:ascii="Times New Roman" w:hAnsi="Times New Roman"/>
          <w:sz w:val="24"/>
        </w:rPr>
        <w:t xml:space="preserve">Закона за корпоративното подоходно облагане (ЗКПО) </w:t>
      </w:r>
      <w:r w:rsidR="00FB4892">
        <w:rPr>
          <w:rFonts w:ascii="Times New Roman" w:hAnsi="Times New Roman"/>
          <w:sz w:val="24"/>
        </w:rPr>
        <w:t>- 700 лева</w:t>
      </w:r>
      <w:r w:rsidRPr="00A44F84">
        <w:rPr>
          <w:rFonts w:ascii="Times New Roman" w:hAnsi="Times New Roman"/>
          <w:sz w:val="24"/>
        </w:rPr>
        <w:t>.</w:t>
      </w:r>
      <w:r w:rsidR="00E559CF">
        <w:rPr>
          <w:rFonts w:ascii="Times New Roman" w:hAnsi="Times New Roman"/>
          <w:sz w:val="24"/>
        </w:rPr>
        <w:t xml:space="preserve"> </w:t>
      </w:r>
    </w:p>
    <w:p w14:paraId="4CECEE32" w14:textId="33808FD0" w:rsidR="006662F9" w:rsidRPr="00F72E81" w:rsidRDefault="006662F9" w:rsidP="0004158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F72E81">
        <w:rPr>
          <w:rFonts w:ascii="Times New Roman" w:hAnsi="Times New Roman"/>
          <w:sz w:val="24"/>
        </w:rPr>
        <w:lastRenderedPageBreak/>
        <w:t>В случаите на придобиване на автоматизирани, поточни или друг вид производствени линии, в Техническата спецификация (Приложение 5) - колона „Минимални технически и/или функционални характеристики” следва задължително да бъдат посочени (изброени) всички отделни активи (съставни модули/компоненти), формиращи (включени в) линията със съответните им минимални технически и/или функционални характеристики.</w:t>
      </w:r>
    </w:p>
    <w:p w14:paraId="547AC72B" w14:textId="578EB70D" w:rsidR="006662F9" w:rsidRDefault="00041585" w:rsidP="0004158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041585">
        <w:rPr>
          <w:rFonts w:ascii="Times New Roman" w:hAnsi="Times New Roman"/>
          <w:sz w:val="24"/>
        </w:rPr>
        <w:t>В случай че общата стойност (цена) на съответен актив</w:t>
      </w:r>
      <w:r w:rsidR="00CF1451">
        <w:rPr>
          <w:rStyle w:val="FootnoteReference"/>
          <w:rFonts w:ascii="Times New Roman" w:hAnsi="Times New Roman"/>
          <w:sz w:val="24"/>
        </w:rPr>
        <w:footnoteReference w:id="49"/>
      </w:r>
      <w:r w:rsidR="00B15A7D">
        <w:rPr>
          <w:rFonts w:ascii="Times New Roman" w:hAnsi="Times New Roman"/>
          <w:sz w:val="24"/>
        </w:rPr>
        <w:t xml:space="preserve"> (ДМА и/или ДНА)</w:t>
      </w:r>
      <w:r w:rsidRPr="00041585">
        <w:rPr>
          <w:rFonts w:ascii="Times New Roman" w:hAnsi="Times New Roman"/>
          <w:sz w:val="24"/>
        </w:rPr>
        <w:t>, заложена в бюджета на проекта, включва и разходи за допълнителна окомплектовка (</w:t>
      </w:r>
      <w:r w:rsidR="006662F9">
        <w:rPr>
          <w:rFonts w:ascii="Times New Roman" w:hAnsi="Times New Roman"/>
          <w:sz w:val="24"/>
        </w:rPr>
        <w:t xml:space="preserve">напр. </w:t>
      </w:r>
      <w:r w:rsidRPr="00041585">
        <w:rPr>
          <w:rFonts w:ascii="Times New Roman" w:hAnsi="Times New Roman"/>
          <w:sz w:val="24"/>
        </w:rPr>
        <w:t>допълнителни компоненти, елементи и др. към основния актив, посочени</w:t>
      </w:r>
      <w:r w:rsidR="006662F9">
        <w:rPr>
          <w:rFonts w:ascii="Times New Roman" w:hAnsi="Times New Roman"/>
          <w:sz w:val="24"/>
        </w:rPr>
        <w:t xml:space="preserve"> от доставчика</w:t>
      </w:r>
      <w:r w:rsidRPr="00041585">
        <w:rPr>
          <w:rFonts w:ascii="Times New Roman" w:hAnsi="Times New Roman"/>
          <w:sz w:val="24"/>
        </w:rPr>
        <w:t xml:space="preserve"> с отделна цена в офертата</w:t>
      </w:r>
      <w:r w:rsidR="006662F9">
        <w:rPr>
          <w:rFonts w:ascii="Times New Roman" w:hAnsi="Times New Roman"/>
          <w:sz w:val="24"/>
        </w:rPr>
        <w:t>)</w:t>
      </w:r>
      <w:r w:rsidRPr="00041585">
        <w:rPr>
          <w:rFonts w:ascii="Times New Roman" w:hAnsi="Times New Roman"/>
          <w:sz w:val="24"/>
        </w:rPr>
        <w:t xml:space="preserve">, информация за окомплектовката следва да се съдържа </w:t>
      </w:r>
      <w:r w:rsidR="006662F9" w:rsidRPr="006662F9">
        <w:rPr>
          <w:rFonts w:ascii="Times New Roman" w:hAnsi="Times New Roman"/>
          <w:sz w:val="24"/>
        </w:rPr>
        <w:t>в Техническата спецификация (Приложение 5) - колона „Минимални технически и/или функционални характеристики”.</w:t>
      </w:r>
    </w:p>
    <w:p w14:paraId="0AD96067" w14:textId="5C8123BC" w:rsidR="006662F9" w:rsidRDefault="006662F9" w:rsidP="0004158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662F9">
        <w:rPr>
          <w:rFonts w:ascii="Times New Roman" w:hAnsi="Times New Roman"/>
          <w:sz w:val="24"/>
        </w:rPr>
        <w:t xml:space="preserve">В случаите на придобиване на софтуер, минималните технически и/или функционални характеристики, посочени в Техническата спецификация </w:t>
      </w:r>
      <w:r>
        <w:rPr>
          <w:rFonts w:ascii="Times New Roman" w:hAnsi="Times New Roman"/>
          <w:sz w:val="24"/>
        </w:rPr>
        <w:t>(</w:t>
      </w:r>
      <w:r w:rsidRPr="006662F9">
        <w:rPr>
          <w:rFonts w:ascii="Times New Roman" w:hAnsi="Times New Roman"/>
          <w:sz w:val="24"/>
        </w:rPr>
        <w:t>Приложение 5</w:t>
      </w:r>
      <w:r>
        <w:rPr>
          <w:rFonts w:ascii="Times New Roman" w:hAnsi="Times New Roman"/>
          <w:sz w:val="24"/>
        </w:rPr>
        <w:t>)</w:t>
      </w:r>
      <w:r w:rsidRPr="006662F9">
        <w:rPr>
          <w:rFonts w:ascii="Times New Roman" w:hAnsi="Times New Roman"/>
          <w:sz w:val="24"/>
        </w:rPr>
        <w:t xml:space="preserve">, следва задължително да включват </w:t>
      </w:r>
      <w:r>
        <w:rPr>
          <w:rFonts w:ascii="Times New Roman" w:hAnsi="Times New Roman"/>
          <w:sz w:val="24"/>
        </w:rPr>
        <w:t>както</w:t>
      </w:r>
      <w:r w:rsidRPr="006662F9">
        <w:rPr>
          <w:rFonts w:ascii="Times New Roman" w:hAnsi="Times New Roman"/>
          <w:sz w:val="24"/>
        </w:rPr>
        <w:t xml:space="preserve"> описание на основните модули на актива</w:t>
      </w:r>
      <w:r>
        <w:rPr>
          <w:rFonts w:ascii="Times New Roman" w:hAnsi="Times New Roman"/>
          <w:sz w:val="24"/>
        </w:rPr>
        <w:t>, така</w:t>
      </w:r>
      <w:r w:rsidRPr="006662F9">
        <w:rPr>
          <w:rFonts w:ascii="Times New Roman" w:hAnsi="Times New Roman"/>
          <w:sz w:val="24"/>
        </w:rPr>
        <w:t xml:space="preserve"> и негови конкретни технически спецификации/параметри.</w:t>
      </w:r>
    </w:p>
    <w:p w14:paraId="5127B3FA" w14:textId="61373833" w:rsidR="0094256F" w:rsidRDefault="006662F9" w:rsidP="0094256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662F9">
        <w:rPr>
          <w:rFonts w:ascii="Times New Roman" w:hAnsi="Times New Roman"/>
          <w:sz w:val="24"/>
        </w:rPr>
        <w:t>В случаите, когато в Техническата спецификация (Приложение 5) не са посочени минимални технически и/или функционални характеристики на даден актив</w:t>
      </w:r>
      <w:r w:rsidR="00CF1451">
        <w:rPr>
          <w:rFonts w:ascii="Times New Roman" w:hAnsi="Times New Roman"/>
          <w:sz w:val="24"/>
        </w:rPr>
        <w:t xml:space="preserve">, </w:t>
      </w:r>
      <w:r w:rsidRPr="006662F9">
        <w:rPr>
          <w:rFonts w:ascii="Times New Roman" w:hAnsi="Times New Roman"/>
          <w:sz w:val="24"/>
        </w:rPr>
        <w:t>или същите не съответстват на посочените</w:t>
      </w:r>
      <w:r w:rsidR="00B76799">
        <w:rPr>
          <w:rFonts w:ascii="Times New Roman" w:hAnsi="Times New Roman"/>
          <w:sz w:val="24"/>
        </w:rPr>
        <w:t xml:space="preserve"> в офертата за съответния актив</w:t>
      </w:r>
      <w:r w:rsidR="00CF1451">
        <w:rPr>
          <w:rFonts w:ascii="Times New Roman" w:hAnsi="Times New Roman"/>
          <w:sz w:val="24"/>
        </w:rPr>
        <w:t xml:space="preserve"> </w:t>
      </w:r>
      <w:r w:rsidRPr="006662F9">
        <w:rPr>
          <w:rFonts w:ascii="Times New Roman" w:hAnsi="Times New Roman"/>
          <w:sz w:val="24"/>
        </w:rPr>
        <w:t xml:space="preserve">и след допълнително изискване на Техническа спецификация и/или оферта, Оценителната комисия ще премахне разходите за съответния/те актив/и от бюджета на </w:t>
      </w:r>
      <w:r>
        <w:rPr>
          <w:rFonts w:ascii="Times New Roman" w:hAnsi="Times New Roman"/>
          <w:sz w:val="24"/>
        </w:rPr>
        <w:t xml:space="preserve">проектното </w:t>
      </w:r>
      <w:r w:rsidRPr="006662F9">
        <w:rPr>
          <w:rFonts w:ascii="Times New Roman" w:hAnsi="Times New Roman"/>
          <w:sz w:val="24"/>
        </w:rPr>
        <w:t>предложение</w:t>
      </w:r>
      <w:r>
        <w:rPr>
          <w:rFonts w:ascii="Times New Roman" w:hAnsi="Times New Roman"/>
          <w:sz w:val="24"/>
        </w:rPr>
        <w:t>.</w:t>
      </w:r>
      <w:r w:rsidR="00063754">
        <w:rPr>
          <w:rFonts w:ascii="Times New Roman" w:hAnsi="Times New Roman"/>
          <w:sz w:val="24"/>
        </w:rPr>
        <w:t xml:space="preserve"> В случай че в бюджета на проекта са заложени разходи за СМР, но не е представена Количествено-стойностна сметка (Приложение 5А) </w:t>
      </w:r>
      <w:r w:rsidR="00063754" w:rsidRPr="00063754">
        <w:rPr>
          <w:rFonts w:ascii="Times New Roman" w:hAnsi="Times New Roman"/>
          <w:sz w:val="24"/>
        </w:rPr>
        <w:t>и след допълнително</w:t>
      </w:r>
      <w:r w:rsidR="00063754">
        <w:rPr>
          <w:rFonts w:ascii="Times New Roman" w:hAnsi="Times New Roman"/>
          <w:sz w:val="24"/>
        </w:rPr>
        <w:t xml:space="preserve">то й изискване, </w:t>
      </w:r>
      <w:r w:rsidR="00063754" w:rsidRPr="00063754">
        <w:rPr>
          <w:rFonts w:ascii="Times New Roman" w:hAnsi="Times New Roman"/>
          <w:sz w:val="24"/>
        </w:rPr>
        <w:t xml:space="preserve">Оценителната комисия ще премахне разходите за </w:t>
      </w:r>
      <w:r w:rsidR="00063754">
        <w:rPr>
          <w:rFonts w:ascii="Times New Roman" w:hAnsi="Times New Roman"/>
          <w:sz w:val="24"/>
        </w:rPr>
        <w:t>СМР</w:t>
      </w:r>
      <w:r w:rsidR="00063754" w:rsidRPr="00063754">
        <w:rPr>
          <w:rFonts w:ascii="Times New Roman" w:hAnsi="Times New Roman"/>
          <w:sz w:val="24"/>
        </w:rPr>
        <w:t xml:space="preserve"> от бюджета на проектното предложение.</w:t>
      </w:r>
    </w:p>
    <w:p w14:paraId="3047265E" w14:textId="2855F417" w:rsidR="00D734EF" w:rsidRDefault="00D734EF" w:rsidP="00D734EF">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262B0E">
        <w:rPr>
          <w:rFonts w:ascii="Times New Roman" w:hAnsi="Times New Roman"/>
          <w:b/>
          <w:sz w:val="24"/>
          <w:szCs w:val="24"/>
        </w:rPr>
        <w:t>ВАЖНО:</w:t>
      </w:r>
      <w:r>
        <w:rPr>
          <w:rFonts w:ascii="Times New Roman" w:hAnsi="Times New Roman"/>
          <w:sz w:val="24"/>
          <w:szCs w:val="24"/>
        </w:rPr>
        <w:t xml:space="preserve"> </w:t>
      </w:r>
      <w:r w:rsidRPr="004A527D">
        <w:rPr>
          <w:rFonts w:ascii="Times New Roman" w:hAnsi="Times New Roman"/>
          <w:sz w:val="24"/>
          <w:szCs w:val="24"/>
        </w:rPr>
        <w:t xml:space="preserve">Кандидатите, които предвиждат дейности </w:t>
      </w:r>
      <w:r>
        <w:rPr>
          <w:rFonts w:ascii="Times New Roman" w:hAnsi="Times New Roman"/>
          <w:sz w:val="24"/>
          <w:szCs w:val="24"/>
        </w:rPr>
        <w:t>за извършване</w:t>
      </w:r>
      <w:r w:rsidRPr="004A527D">
        <w:rPr>
          <w:rFonts w:ascii="Times New Roman" w:hAnsi="Times New Roman"/>
          <w:sz w:val="24"/>
          <w:szCs w:val="24"/>
        </w:rPr>
        <w:t xml:space="preserve"> на СМР,</w:t>
      </w:r>
      <w:r>
        <w:rPr>
          <w:rFonts w:ascii="Times New Roman" w:hAnsi="Times New Roman"/>
          <w:sz w:val="24"/>
          <w:szCs w:val="24"/>
        </w:rPr>
        <w:t xml:space="preserve"> представляващи ДМА,</w:t>
      </w:r>
      <w:r w:rsidRPr="004A527D">
        <w:rPr>
          <w:rFonts w:ascii="Times New Roman" w:hAnsi="Times New Roman"/>
          <w:sz w:val="24"/>
          <w:szCs w:val="24"/>
        </w:rPr>
        <w:t xml:space="preserve"> следва да представят актуални цветни снимки и/или видеозапис (общ и близък план) на сградата</w:t>
      </w:r>
      <w:r w:rsidR="003C4EE3">
        <w:rPr>
          <w:rFonts w:ascii="Times New Roman" w:hAnsi="Times New Roman"/>
          <w:sz w:val="24"/>
          <w:szCs w:val="24"/>
        </w:rPr>
        <w:t>/мястото</w:t>
      </w:r>
      <w:r w:rsidRPr="004A527D">
        <w:rPr>
          <w:rFonts w:ascii="Times New Roman" w:hAnsi="Times New Roman"/>
          <w:sz w:val="24"/>
          <w:szCs w:val="24"/>
        </w:rPr>
        <w:t xml:space="preserve"> и съответното помещение/помещения, </w:t>
      </w:r>
      <w:r w:rsidR="003C4EE3">
        <w:rPr>
          <w:rFonts w:ascii="Times New Roman" w:hAnsi="Times New Roman"/>
          <w:sz w:val="24"/>
          <w:szCs w:val="24"/>
        </w:rPr>
        <w:t xml:space="preserve">за </w:t>
      </w:r>
      <w:r w:rsidRPr="004A527D">
        <w:rPr>
          <w:rFonts w:ascii="Times New Roman" w:hAnsi="Times New Roman"/>
          <w:sz w:val="24"/>
          <w:szCs w:val="24"/>
        </w:rPr>
        <w:t>които се предвижда извършване на СМР. Такава визуална документация следва да бъде предоставена за всеки отделен вид СМР (в случай на повече от един) преди започване на строително-монтажни работи, както и непосредствено след приключване на същите, за да може реално да се удостовери резултатът от проектната реализация. От представените снимки и/или видеозаписи следва ясно да бъде видима датата на заснемане, която при стартиране на СМР, трябва да е след датата на подаване на проектното предложение по настоящата процедура, а при приключване на СМР, следва да е преди края на изпълнението на проектните дейности. Непредставянето на изискуемата визуална документация може да доведе до непризнаване на част или на всички разходи, свързани с изпълнените СМР по проекта.</w:t>
      </w:r>
    </w:p>
    <w:p w14:paraId="1E73EB6C" w14:textId="737080A3" w:rsidR="00D734EF" w:rsidRDefault="00D734EF" w:rsidP="0094256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szCs w:val="24"/>
        </w:rPr>
        <w:t>При изпълнението на допустими по процедурата СМР, бенефициентите имат ангажимент да спазват всички изисквания съгласно</w:t>
      </w:r>
      <w:r w:rsidRPr="00D734EF">
        <w:rPr>
          <w:rFonts w:ascii="Times New Roman" w:hAnsi="Times New Roman"/>
          <w:sz w:val="24"/>
          <w:szCs w:val="24"/>
        </w:rPr>
        <w:t xml:space="preserve"> Закона за устройство на територията (ЗУТ), Закона за опазване на околната среда (ЗООС), Закона за биологичното разнообразие (ЗБР), Закона </w:t>
      </w:r>
      <w:r>
        <w:rPr>
          <w:rFonts w:ascii="Times New Roman" w:hAnsi="Times New Roman"/>
          <w:sz w:val="24"/>
          <w:szCs w:val="24"/>
        </w:rPr>
        <w:t>за управление на отпадъците, както и</w:t>
      </w:r>
      <w:r w:rsidRPr="00D734EF">
        <w:rPr>
          <w:rFonts w:ascii="Times New Roman" w:hAnsi="Times New Roman"/>
          <w:sz w:val="24"/>
          <w:szCs w:val="24"/>
        </w:rPr>
        <w:t xml:space="preserve"> останалата </w:t>
      </w:r>
      <w:r>
        <w:rPr>
          <w:rFonts w:ascii="Times New Roman" w:hAnsi="Times New Roman"/>
          <w:sz w:val="24"/>
          <w:szCs w:val="24"/>
        </w:rPr>
        <w:t xml:space="preserve">приложима </w:t>
      </w:r>
      <w:r w:rsidRPr="00D734EF">
        <w:rPr>
          <w:rFonts w:ascii="Times New Roman" w:hAnsi="Times New Roman"/>
          <w:sz w:val="24"/>
          <w:szCs w:val="24"/>
        </w:rPr>
        <w:t>национална и европейска законова, вк</w:t>
      </w:r>
      <w:r>
        <w:rPr>
          <w:rFonts w:ascii="Times New Roman" w:hAnsi="Times New Roman"/>
          <w:sz w:val="24"/>
          <w:szCs w:val="24"/>
        </w:rPr>
        <w:t>л. подзаконова нормативна рамка</w:t>
      </w:r>
      <w:r w:rsidRPr="00D734EF">
        <w:rPr>
          <w:rFonts w:ascii="Times New Roman" w:hAnsi="Times New Roman"/>
          <w:sz w:val="24"/>
          <w:szCs w:val="24"/>
        </w:rPr>
        <w:t>.</w:t>
      </w:r>
      <w:r>
        <w:rPr>
          <w:rFonts w:ascii="Times New Roman" w:hAnsi="Times New Roman"/>
          <w:sz w:val="24"/>
          <w:szCs w:val="24"/>
        </w:rPr>
        <w:t xml:space="preserve"> В случай на СМР, свързани с </w:t>
      </w:r>
      <w:r w:rsidR="00CF5505">
        <w:rPr>
          <w:rFonts w:ascii="Times New Roman" w:hAnsi="Times New Roman"/>
          <w:sz w:val="24"/>
          <w:szCs w:val="24"/>
        </w:rPr>
        <w:t xml:space="preserve">изграждане на изцяло нови сгради </w:t>
      </w:r>
      <w:r w:rsidR="00CF5505">
        <w:rPr>
          <w:rFonts w:ascii="Times New Roman" w:hAnsi="Times New Roman"/>
          <w:sz w:val="24"/>
          <w:szCs w:val="24"/>
        </w:rPr>
        <w:lastRenderedPageBreak/>
        <w:t>или с промени по конструктивно-архитектурната част на съществуваща сграда, към искането за окончателно плащане бенефициентът следва да представи Разрешение за ползване на сградата, коят</w:t>
      </w:r>
      <w:r w:rsidR="00AF21BB">
        <w:rPr>
          <w:rFonts w:ascii="Times New Roman" w:hAnsi="Times New Roman"/>
          <w:sz w:val="24"/>
          <w:szCs w:val="24"/>
        </w:rPr>
        <w:t>о е била обект на СМР, издадено</w:t>
      </w:r>
      <w:r w:rsidR="00CF5505" w:rsidRPr="00CF5505">
        <w:rPr>
          <w:rFonts w:ascii="Times New Roman" w:hAnsi="Times New Roman"/>
          <w:sz w:val="24"/>
          <w:szCs w:val="24"/>
        </w:rPr>
        <w:t xml:space="preserve"> от органите на Дирекцията за национален строителен контрол</w:t>
      </w:r>
      <w:r w:rsidR="00AF21BB">
        <w:rPr>
          <w:rFonts w:ascii="Times New Roman" w:hAnsi="Times New Roman"/>
          <w:sz w:val="24"/>
          <w:szCs w:val="24"/>
        </w:rPr>
        <w:t xml:space="preserve"> (ДНСК)</w:t>
      </w:r>
      <w:r w:rsidR="005F138E">
        <w:rPr>
          <w:rFonts w:ascii="Times New Roman" w:hAnsi="Times New Roman"/>
          <w:sz w:val="24"/>
          <w:szCs w:val="24"/>
        </w:rPr>
        <w:t>.</w:t>
      </w:r>
    </w:p>
    <w:p w14:paraId="17F173BD" w14:textId="77777777" w:rsidR="00913C38" w:rsidRDefault="00681F51"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w:t>
      </w:r>
      <w:r w:rsidR="00F54136">
        <w:rPr>
          <w:rFonts w:ascii="Times New Roman" w:hAnsi="Times New Roman"/>
          <w:sz w:val="24"/>
        </w:rPr>
        <w:t>тими сектори съгласно т. 11.2 от</w:t>
      </w:r>
      <w:r w:rsidRPr="00A44F84">
        <w:rPr>
          <w:rFonts w:ascii="Times New Roman" w:hAnsi="Times New Roman"/>
          <w:sz w:val="24"/>
        </w:rPr>
        <w:t xml:space="preserve"> Усло</w:t>
      </w:r>
      <w:r w:rsidR="00AE22BB">
        <w:rPr>
          <w:rFonts w:ascii="Times New Roman" w:hAnsi="Times New Roman"/>
          <w:sz w:val="24"/>
        </w:rPr>
        <w:t>вията за кандидатстване, то съответният недопустим разход ще бъде</w:t>
      </w:r>
      <w:r w:rsidRPr="00A44F84">
        <w:rPr>
          <w:rFonts w:ascii="Times New Roman" w:hAnsi="Times New Roman"/>
          <w:sz w:val="24"/>
        </w:rPr>
        <w:t xml:space="preserve"> премахнат от бюджета на проектното предложение.</w:t>
      </w:r>
    </w:p>
    <w:p w14:paraId="24F1CD96" w14:textId="169A121A" w:rsidR="00A35073" w:rsidRPr="007D1CCD" w:rsidRDefault="006662F9"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Подробни у</w:t>
      </w:r>
      <w:r w:rsidR="00822E4B" w:rsidRPr="007D1CCD">
        <w:rPr>
          <w:rFonts w:ascii="Times New Roman" w:hAnsi="Times New Roman"/>
          <w:sz w:val="24"/>
        </w:rPr>
        <w:t>казания за попълването на раздел „</w:t>
      </w:r>
      <w:r w:rsidR="007D1CCD" w:rsidRPr="007D1CCD">
        <w:rPr>
          <w:rFonts w:ascii="Times New Roman" w:hAnsi="Times New Roman"/>
          <w:sz w:val="24"/>
        </w:rPr>
        <w:t>Бюджет</w:t>
      </w:r>
      <w:r w:rsidR="007D1CCD" w:rsidRPr="006A3177">
        <w:rPr>
          <w:rFonts w:ascii="Times New Roman" w:hAnsi="Times New Roman"/>
          <w:sz w:val="24"/>
        </w:rPr>
        <w:t>”</w:t>
      </w:r>
      <w:r w:rsidR="00822E4B" w:rsidRPr="007D1CCD">
        <w:rPr>
          <w:rFonts w:ascii="Times New Roman" w:hAnsi="Times New Roman"/>
          <w:sz w:val="24"/>
        </w:rPr>
        <w:t xml:space="preserve"> от Формуляра за кандидатстване </w:t>
      </w:r>
      <w:r>
        <w:rPr>
          <w:rFonts w:ascii="Times New Roman" w:hAnsi="Times New Roman"/>
          <w:sz w:val="24"/>
        </w:rPr>
        <w:t>ще бъдат</w:t>
      </w:r>
      <w:r w:rsidR="00822E4B" w:rsidRPr="007D1CCD">
        <w:rPr>
          <w:rFonts w:ascii="Times New Roman" w:hAnsi="Times New Roman"/>
          <w:sz w:val="24"/>
        </w:rPr>
        <w:t xml:space="preserve"> представени в </w:t>
      </w:r>
      <w:r w:rsidR="00822E4B" w:rsidRPr="004463A3">
        <w:rPr>
          <w:rFonts w:ascii="Times New Roman" w:hAnsi="Times New Roman"/>
          <w:sz w:val="24"/>
        </w:rPr>
        <w:t xml:space="preserve">Приложение </w:t>
      </w:r>
      <w:r w:rsidR="00D92B67">
        <w:rPr>
          <w:rFonts w:ascii="Times New Roman" w:hAnsi="Times New Roman"/>
          <w:sz w:val="24"/>
          <w:lang w:val="en-US"/>
        </w:rPr>
        <w:t xml:space="preserve">8 </w:t>
      </w:r>
      <w:r w:rsidR="00822E4B" w:rsidRPr="007D1CCD">
        <w:rPr>
          <w:rFonts w:ascii="Times New Roman" w:hAnsi="Times New Roman"/>
          <w:sz w:val="24"/>
        </w:rPr>
        <w:t>към Условията за кандидатстване.</w:t>
      </w:r>
    </w:p>
    <w:p w14:paraId="6B68C89C" w14:textId="77777777" w:rsidR="00FD7FFD" w:rsidRPr="00A44F84" w:rsidRDefault="00FD7FFD" w:rsidP="00DC14A3">
      <w:pPr>
        <w:pStyle w:val="Heading3"/>
        <w:spacing w:before="120" w:after="120"/>
        <w:rPr>
          <w:rFonts w:ascii="Times New Roman" w:hAnsi="Times New Roman"/>
          <w:sz w:val="24"/>
          <w:szCs w:val="24"/>
        </w:rPr>
      </w:pPr>
      <w:bookmarkStart w:id="37"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37"/>
    </w:p>
    <w:p w14:paraId="6283EBDE" w14:textId="77777777" w:rsidR="00041585" w:rsidRPr="00041585" w:rsidRDefault="00041585" w:rsidP="00041585">
      <w:p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 xml:space="preserve">Недопустими по процедурата са следните видове разходи: </w:t>
      </w:r>
    </w:p>
    <w:p w14:paraId="764805C2" w14:textId="77777777" w:rsid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 xml:space="preserve">разходите за всички недопустими по процедурата дейности, посочени в т. 13.2 от Условията за кандидатстване; </w:t>
      </w:r>
    </w:p>
    <w:p w14:paraId="23DE526F" w14:textId="77777777"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застраховки на активи, придобити по проекта;</w:t>
      </w:r>
    </w:p>
    <w:p w14:paraId="230D27AB" w14:textId="20B02F92"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принос в натура;</w:t>
      </w:r>
    </w:p>
    <w:p w14:paraId="4AB79F91" w14:textId="67683C59"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възстановим ДДС;</w:t>
      </w:r>
    </w:p>
    <w:p w14:paraId="01714C5B" w14:textId="4080AE28"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банкови такси и комисионни;</w:t>
      </w:r>
    </w:p>
    <w:p w14:paraId="728AE7E4" w14:textId="331DB439"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загуби от обмяна на валута;</w:t>
      </w:r>
    </w:p>
    <w:p w14:paraId="3E319E64" w14:textId="77777777" w:rsidR="00B42B4B" w:rsidRDefault="00041585" w:rsidP="00C25DB3">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B42B4B">
        <w:rPr>
          <w:rFonts w:ascii="Times New Roman" w:hAnsi="Times New Roman"/>
          <w:sz w:val="24"/>
        </w:rPr>
        <w:t>непредвидени разходи (глоби, санкции, неустойки, лихви по търговски вземания/задължения и др.).</w:t>
      </w:r>
    </w:p>
    <w:p w14:paraId="0B39FE61" w14:textId="6D119DF4" w:rsidR="002A36DB" w:rsidRPr="00B42B4B" w:rsidRDefault="00B42B4B" w:rsidP="00B42B4B">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B42B4B">
        <w:rPr>
          <w:rFonts w:ascii="Times New Roman" w:hAnsi="Times New Roman"/>
          <w:sz w:val="24"/>
        </w:rPr>
        <w:t>всички други разходи, които не са посочени като допустими в настоящите Условия за кандидатстване</w:t>
      </w:r>
      <w:r w:rsidR="00A408D2">
        <w:rPr>
          <w:rFonts w:ascii="Times New Roman" w:hAnsi="Times New Roman"/>
          <w:sz w:val="24"/>
        </w:rPr>
        <w:t>.</w:t>
      </w:r>
    </w:p>
    <w:p w14:paraId="79612136" w14:textId="77777777" w:rsidR="00051B15" w:rsidRPr="00A44F84" w:rsidRDefault="00CB14EE" w:rsidP="00485C57">
      <w:pPr>
        <w:pStyle w:val="Heading2"/>
        <w:spacing w:before="240" w:after="120"/>
        <w:rPr>
          <w:rFonts w:ascii="Times New Roman" w:hAnsi="Times New Roman"/>
        </w:rPr>
      </w:pPr>
      <w:bookmarkStart w:id="38"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xml:space="preserve">. </w:t>
      </w:r>
      <w:r w:rsidRPr="00F72E81">
        <w:rPr>
          <w:rFonts w:ascii="Times New Roman" w:hAnsi="Times New Roman"/>
        </w:rPr>
        <w:t>Допустими целеви групи</w:t>
      </w:r>
      <w:r w:rsidR="00051B15" w:rsidRPr="00F72E81">
        <w:rPr>
          <w:rFonts w:ascii="Times New Roman" w:hAnsi="Times New Roman"/>
        </w:rPr>
        <w:t>:</w:t>
      </w:r>
      <w:bookmarkEnd w:id="38"/>
    </w:p>
    <w:p w14:paraId="3A237C6E" w14:textId="636FAD78" w:rsidR="00F72E81" w:rsidRDefault="00445EE6"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45EE6">
        <w:rPr>
          <w:rFonts w:ascii="Times New Roman" w:hAnsi="Times New Roman"/>
          <w:sz w:val="24"/>
        </w:rPr>
        <w:t>Процедур</w:t>
      </w:r>
      <w:r w:rsidR="007E7A08">
        <w:rPr>
          <w:rFonts w:ascii="Times New Roman" w:hAnsi="Times New Roman"/>
          <w:sz w:val="24"/>
        </w:rPr>
        <w:t>ата е насочена към</w:t>
      </w:r>
      <w:r w:rsidRPr="00445EE6">
        <w:rPr>
          <w:rFonts w:ascii="Times New Roman" w:hAnsi="Times New Roman"/>
          <w:sz w:val="24"/>
        </w:rPr>
        <w:t xml:space="preserve"> предприятия</w:t>
      </w:r>
      <w:r w:rsidR="007E7A08">
        <w:rPr>
          <w:rFonts w:ascii="Times New Roman" w:hAnsi="Times New Roman"/>
          <w:sz w:val="24"/>
        </w:rPr>
        <w:t>та</w:t>
      </w:r>
      <w:r w:rsidRPr="00445EE6">
        <w:rPr>
          <w:rFonts w:ascii="Times New Roman" w:hAnsi="Times New Roman"/>
          <w:sz w:val="24"/>
        </w:rPr>
        <w:t xml:space="preserve"> от </w:t>
      </w:r>
      <w:r w:rsidR="00F72E81">
        <w:rPr>
          <w:rFonts w:ascii="Times New Roman" w:hAnsi="Times New Roman"/>
          <w:sz w:val="24"/>
        </w:rPr>
        <w:t>отб</w:t>
      </w:r>
      <w:r w:rsidR="00E712CD">
        <w:rPr>
          <w:rFonts w:ascii="Times New Roman" w:hAnsi="Times New Roman"/>
          <w:sz w:val="24"/>
        </w:rPr>
        <w:t>ранително-технологичния сектор</w:t>
      </w:r>
      <w:r w:rsidR="00F72E81">
        <w:rPr>
          <w:rFonts w:ascii="Times New Roman" w:hAnsi="Times New Roman"/>
          <w:sz w:val="24"/>
        </w:rPr>
        <w:t>,</w:t>
      </w:r>
      <w:r w:rsidR="00E712CD">
        <w:rPr>
          <w:rFonts w:ascii="Times New Roman" w:hAnsi="Times New Roman"/>
          <w:sz w:val="24"/>
        </w:rPr>
        <w:t xml:space="preserve"> </w:t>
      </w:r>
      <w:r w:rsidR="001B61C6">
        <w:rPr>
          <w:rFonts w:ascii="Times New Roman" w:hAnsi="Times New Roman"/>
          <w:sz w:val="24"/>
        </w:rPr>
        <w:t xml:space="preserve">произвеждащи </w:t>
      </w:r>
      <w:r w:rsidR="00F72E81">
        <w:rPr>
          <w:rFonts w:ascii="Times New Roman" w:hAnsi="Times New Roman"/>
          <w:sz w:val="24"/>
        </w:rPr>
        <w:t>продукти, св</w:t>
      </w:r>
      <w:r w:rsidR="00E712CD">
        <w:rPr>
          <w:rFonts w:ascii="Times New Roman" w:hAnsi="Times New Roman"/>
          <w:sz w:val="24"/>
        </w:rPr>
        <w:t>ързани с отбраната (съгласно</w:t>
      </w:r>
      <w:r w:rsidR="00F72E81">
        <w:rPr>
          <w:rFonts w:ascii="Times New Roman" w:hAnsi="Times New Roman"/>
          <w:sz w:val="24"/>
        </w:rPr>
        <w:t xml:space="preserve"> Общия списък на оръжията на Европейс</w:t>
      </w:r>
      <w:r w:rsidR="00E712CD">
        <w:rPr>
          <w:rFonts w:ascii="Times New Roman" w:hAnsi="Times New Roman"/>
          <w:sz w:val="24"/>
        </w:rPr>
        <w:t>кия съюз – Приложение 17), както и</w:t>
      </w:r>
      <w:r w:rsidR="00F72E81">
        <w:rPr>
          <w:rFonts w:ascii="Times New Roman" w:hAnsi="Times New Roman"/>
          <w:sz w:val="24"/>
        </w:rPr>
        <w:t xml:space="preserve"> </w:t>
      </w:r>
      <w:r w:rsidR="001B61C6">
        <w:rPr>
          <w:rFonts w:ascii="Times New Roman" w:hAnsi="Times New Roman"/>
          <w:sz w:val="24"/>
        </w:rPr>
        <w:t>предприятията за производство на</w:t>
      </w:r>
      <w:r w:rsidR="00E712CD">
        <w:rPr>
          <w:rFonts w:ascii="Times New Roman" w:hAnsi="Times New Roman"/>
          <w:sz w:val="24"/>
        </w:rPr>
        <w:t xml:space="preserve"> </w:t>
      </w:r>
      <w:r w:rsidR="00F72E81">
        <w:rPr>
          <w:rFonts w:ascii="Times New Roman" w:hAnsi="Times New Roman"/>
          <w:sz w:val="24"/>
        </w:rPr>
        <w:t>изделия с двойна употреба (включени в Списъка на изделията с двойна уп</w:t>
      </w:r>
      <w:r w:rsidR="001B61C6">
        <w:rPr>
          <w:rFonts w:ascii="Times New Roman" w:hAnsi="Times New Roman"/>
          <w:sz w:val="24"/>
        </w:rPr>
        <w:t>отреба съгласно</w:t>
      </w:r>
      <w:r w:rsidR="00F72E81">
        <w:rPr>
          <w:rFonts w:ascii="Times New Roman" w:hAnsi="Times New Roman"/>
          <w:sz w:val="24"/>
        </w:rPr>
        <w:t xml:space="preserve"> Приложение </w:t>
      </w:r>
      <w:r w:rsidR="00F72E81">
        <w:rPr>
          <w:rFonts w:ascii="Times New Roman" w:hAnsi="Times New Roman"/>
          <w:sz w:val="24"/>
          <w:lang w:val="en-US"/>
        </w:rPr>
        <w:t xml:space="preserve">I </w:t>
      </w:r>
      <w:r w:rsidR="00F72E81" w:rsidRPr="00F72E81">
        <w:rPr>
          <w:rFonts w:ascii="Times New Roman" w:hAnsi="Times New Roman"/>
          <w:sz w:val="24"/>
          <w:lang w:val="en-US"/>
        </w:rPr>
        <w:t>към Регламент (ЕС) 2021/821</w:t>
      </w:r>
      <w:r w:rsidR="00F72E81">
        <w:rPr>
          <w:rFonts w:ascii="Times New Roman" w:hAnsi="Times New Roman"/>
          <w:sz w:val="24"/>
        </w:rPr>
        <w:t xml:space="preserve"> </w:t>
      </w:r>
      <w:r w:rsidR="001B61C6">
        <w:rPr>
          <w:rFonts w:ascii="Times New Roman" w:hAnsi="Times New Roman"/>
          <w:sz w:val="24"/>
        </w:rPr>
        <w:t xml:space="preserve">- </w:t>
      </w:r>
      <w:r w:rsidR="00F72E81">
        <w:rPr>
          <w:rFonts w:ascii="Times New Roman" w:hAnsi="Times New Roman"/>
          <w:sz w:val="24"/>
        </w:rPr>
        <w:t xml:space="preserve">Приложение 18 към Условията за кандидатстване). </w:t>
      </w:r>
      <w:r w:rsidR="007E2CA0">
        <w:rPr>
          <w:rFonts w:ascii="Times New Roman" w:hAnsi="Times New Roman"/>
          <w:sz w:val="24"/>
        </w:rPr>
        <w:t xml:space="preserve">Предвид </w:t>
      </w:r>
      <w:r w:rsidR="00F72E81">
        <w:rPr>
          <w:rFonts w:ascii="Times New Roman" w:hAnsi="Times New Roman"/>
          <w:sz w:val="24"/>
        </w:rPr>
        <w:t xml:space="preserve">настоящите приоритети за предприемане на активни действия, както на национално, така и на общоевропейско ниво, за засилване на отбранителната готовност в отговор на динамичните промени в геополитическата среда и необходимостта от гарантиране на сигурността и защитата на Европа, </w:t>
      </w:r>
      <w:r w:rsidR="006B2EF2">
        <w:rPr>
          <w:rFonts w:ascii="Times New Roman" w:hAnsi="Times New Roman"/>
          <w:sz w:val="24"/>
        </w:rPr>
        <w:t xml:space="preserve">подкрепата по </w:t>
      </w:r>
      <w:r w:rsidR="00973325">
        <w:rPr>
          <w:rFonts w:ascii="Times New Roman" w:hAnsi="Times New Roman"/>
          <w:sz w:val="24"/>
        </w:rPr>
        <w:t xml:space="preserve">настоящата </w:t>
      </w:r>
      <w:r w:rsidR="006B2EF2">
        <w:rPr>
          <w:rFonts w:ascii="Times New Roman" w:hAnsi="Times New Roman"/>
          <w:sz w:val="24"/>
        </w:rPr>
        <w:t>процедура</w:t>
      </w:r>
      <w:r w:rsidR="00973325">
        <w:rPr>
          <w:rFonts w:ascii="Times New Roman" w:hAnsi="Times New Roman"/>
          <w:sz w:val="24"/>
        </w:rPr>
        <w:t xml:space="preserve"> цели да подобри</w:t>
      </w:r>
      <w:r w:rsidR="006B2EF2">
        <w:rPr>
          <w:rFonts w:ascii="Times New Roman" w:hAnsi="Times New Roman"/>
          <w:sz w:val="24"/>
        </w:rPr>
        <w:t xml:space="preserve"> промишления капацитет на целевата група предприятия</w:t>
      </w:r>
      <w:r w:rsidR="00973325">
        <w:rPr>
          <w:rFonts w:ascii="Times New Roman" w:hAnsi="Times New Roman"/>
          <w:sz w:val="24"/>
        </w:rPr>
        <w:t xml:space="preserve"> – МСП и големи предприятия, така че да се увеличи ефективността и добавената стойност на производството на отбранителни продукти и изделия с двойна употреба. С това мярката ц</w:t>
      </w:r>
      <w:r w:rsidR="00E712CD">
        <w:rPr>
          <w:rFonts w:ascii="Times New Roman" w:hAnsi="Times New Roman"/>
          <w:sz w:val="24"/>
        </w:rPr>
        <w:t>ели да допринесе за по-активното</w:t>
      </w:r>
      <w:r w:rsidR="00973325">
        <w:rPr>
          <w:rFonts w:ascii="Times New Roman" w:hAnsi="Times New Roman"/>
          <w:sz w:val="24"/>
        </w:rPr>
        <w:t xml:space="preserve"> участие на българските предприятия във веригите за до</w:t>
      </w:r>
      <w:r w:rsidR="00E712CD">
        <w:rPr>
          <w:rFonts w:ascii="Times New Roman" w:hAnsi="Times New Roman"/>
          <w:sz w:val="24"/>
        </w:rPr>
        <w:t>ставки, свързани с подобряване</w:t>
      </w:r>
      <w:r w:rsidR="00973325">
        <w:rPr>
          <w:rFonts w:ascii="Times New Roman" w:hAnsi="Times New Roman"/>
          <w:sz w:val="24"/>
        </w:rPr>
        <w:t xml:space="preserve"> на отбранителните способности на равнището на Съюза, като </w:t>
      </w:r>
      <w:r w:rsidR="00973325">
        <w:rPr>
          <w:rFonts w:ascii="Times New Roman" w:hAnsi="Times New Roman"/>
          <w:sz w:val="24"/>
        </w:rPr>
        <w:lastRenderedPageBreak/>
        <w:t>се даде приоритет на капацитета с двойна употреба, както и на отбранителните продукти, съответстващи на единните съюзни</w:t>
      </w:r>
      <w:r w:rsidR="000B0BB5">
        <w:rPr>
          <w:rFonts w:ascii="Times New Roman" w:hAnsi="Times New Roman"/>
          <w:sz w:val="24"/>
        </w:rPr>
        <w:t>чески</w:t>
      </w:r>
      <w:r w:rsidR="00E712CD">
        <w:rPr>
          <w:rFonts w:ascii="Times New Roman" w:hAnsi="Times New Roman"/>
          <w:sz w:val="24"/>
        </w:rPr>
        <w:t xml:space="preserve"> стандарти и</w:t>
      </w:r>
      <w:r w:rsidR="00973325">
        <w:rPr>
          <w:rFonts w:ascii="Times New Roman" w:hAnsi="Times New Roman"/>
          <w:sz w:val="24"/>
        </w:rPr>
        <w:t xml:space="preserve"> изискванията за оперативна съвместимост.</w:t>
      </w:r>
    </w:p>
    <w:p w14:paraId="33755E55" w14:textId="77777777" w:rsidR="00F7626C" w:rsidRPr="00A44F84" w:rsidRDefault="00F7626C" w:rsidP="002E627B">
      <w:pPr>
        <w:pStyle w:val="Heading2"/>
        <w:spacing w:before="120" w:after="120"/>
        <w:rPr>
          <w:rFonts w:ascii="Times New Roman" w:hAnsi="Times New Roman"/>
        </w:rPr>
      </w:pPr>
      <w:bookmarkStart w:id="39" w:name="_Toc149636651"/>
      <w:r w:rsidRPr="00A44F84">
        <w:rPr>
          <w:rFonts w:ascii="Times New Roman" w:hAnsi="Times New Roman"/>
        </w:rPr>
        <w:t>16. Приложим режим на минимални/държавни помощи:</w:t>
      </w:r>
      <w:bookmarkEnd w:id="39"/>
    </w:p>
    <w:p w14:paraId="080A6A62" w14:textId="77777777"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0B0BB5">
        <w:rPr>
          <w:rFonts w:ascii="Times New Roman" w:hAnsi="Times New Roman"/>
          <w:bCs/>
          <w:sz w:val="24"/>
          <w:szCs w:val="24"/>
        </w:rPr>
        <w:t>Помощта по настоящата процедура се предоставя при условията на</w:t>
      </w:r>
      <w:r w:rsidRPr="000B0BB5">
        <w:rPr>
          <w:rFonts w:ascii="Times New Roman" w:hAnsi="Times New Roman"/>
          <w:bCs/>
          <w:sz w:val="24"/>
          <w:szCs w:val="24"/>
          <w:lang w:val="en-US"/>
        </w:rPr>
        <w:t>:</w:t>
      </w:r>
      <w:r w:rsidRPr="000B0BB5">
        <w:rPr>
          <w:rFonts w:ascii="Times New Roman" w:hAnsi="Times New Roman"/>
          <w:bCs/>
          <w:sz w:val="24"/>
          <w:szCs w:val="24"/>
        </w:rPr>
        <w:t xml:space="preserve"> </w:t>
      </w:r>
    </w:p>
    <w:p w14:paraId="14A7EAB5" w14:textId="5EEE8ED6"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0B0BB5">
        <w:rPr>
          <w:rFonts w:ascii="Times New Roman" w:hAnsi="Times New Roman"/>
          <w:b/>
          <w:bCs/>
          <w:sz w:val="24"/>
          <w:szCs w:val="24"/>
        </w:rPr>
        <w:t xml:space="preserve">1) </w:t>
      </w:r>
      <w:r w:rsidR="003E75CC" w:rsidRPr="000B0BB5">
        <w:rPr>
          <w:rFonts w:ascii="Times New Roman" w:hAnsi="Times New Roman"/>
          <w:b/>
          <w:bCs/>
          <w:sz w:val="24"/>
          <w:szCs w:val="24"/>
        </w:rPr>
        <w:t>„Регионална инвестиционна помощ“</w:t>
      </w:r>
      <w:r w:rsidR="003E75CC" w:rsidRPr="000B0BB5">
        <w:rPr>
          <w:rFonts w:ascii="Times New Roman" w:hAnsi="Times New Roman"/>
          <w:bCs/>
          <w:sz w:val="24"/>
          <w:szCs w:val="24"/>
        </w:rPr>
        <w:t xml:space="preserve"> </w:t>
      </w:r>
      <w:r w:rsidR="003E75CC" w:rsidRPr="000B0BB5">
        <w:rPr>
          <w:rFonts w:ascii="Times New Roman" w:hAnsi="Times New Roman"/>
          <w:b/>
          <w:bCs/>
          <w:sz w:val="24"/>
          <w:szCs w:val="24"/>
        </w:rPr>
        <w:t>съгласно чл. 13 и чл. 14 от Регламент (ЕС) № 651/2014</w:t>
      </w:r>
      <w:r w:rsidR="003E75CC" w:rsidRPr="000B0BB5">
        <w:rPr>
          <w:rFonts w:ascii="Times New Roman" w:hAnsi="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3E75CC" w:rsidRPr="000B0BB5">
        <w:rPr>
          <w:rFonts w:ascii="Times New Roman" w:hAnsi="Times New Roman"/>
          <w:b/>
          <w:bCs/>
          <w:sz w:val="24"/>
          <w:szCs w:val="24"/>
        </w:rPr>
        <w:t xml:space="preserve"> </w:t>
      </w:r>
    </w:p>
    <w:p w14:paraId="192FD871" w14:textId="77777777"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u w:val="single"/>
        </w:rPr>
      </w:pPr>
      <w:r w:rsidRPr="000B0BB5">
        <w:rPr>
          <w:rFonts w:ascii="Times New Roman" w:hAnsi="Times New Roman"/>
          <w:b/>
          <w:bCs/>
          <w:sz w:val="24"/>
          <w:szCs w:val="24"/>
          <w:u w:val="single"/>
        </w:rPr>
        <w:t>ИЛИ</w:t>
      </w:r>
    </w:p>
    <w:p w14:paraId="7C265ECD" w14:textId="00EAA0D5"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0B0BB5">
        <w:rPr>
          <w:rFonts w:ascii="Times New Roman" w:hAnsi="Times New Roman"/>
          <w:bCs/>
          <w:sz w:val="24"/>
          <w:szCs w:val="24"/>
        </w:rPr>
        <w:t xml:space="preserve">2) </w:t>
      </w:r>
      <w:r w:rsidR="003E75CC" w:rsidRPr="000B0BB5">
        <w:rPr>
          <w:rFonts w:ascii="Times New Roman" w:hAnsi="Times New Roman"/>
          <w:b/>
          <w:bCs/>
          <w:sz w:val="24"/>
          <w:szCs w:val="24"/>
        </w:rPr>
        <w:t xml:space="preserve">„Минимална помощ” (de minimis) </w:t>
      </w:r>
      <w:r w:rsidR="003E75CC" w:rsidRPr="000B0BB5">
        <w:rPr>
          <w:rFonts w:ascii="Times New Roman" w:hAnsi="Times New Roman"/>
          <w:b/>
          <w:sz w:val="24"/>
          <w:szCs w:val="24"/>
        </w:rPr>
        <w:t xml:space="preserve">съгласно Регламент (ЕС) № </w:t>
      </w:r>
      <w:r w:rsidR="003E75CC" w:rsidRPr="000B0BB5">
        <w:rPr>
          <w:rFonts w:ascii="Times New Roman" w:hAnsi="Times New Roman"/>
          <w:b/>
          <w:sz w:val="24"/>
          <w:szCs w:val="24"/>
          <w:lang w:val="en-US"/>
        </w:rPr>
        <w:t>2023/2831</w:t>
      </w:r>
      <w:r w:rsidR="003E75CC" w:rsidRPr="000B0BB5">
        <w:rPr>
          <w:rFonts w:ascii="Times New Roman" w:hAnsi="Times New Roman"/>
          <w:sz w:val="24"/>
          <w:szCs w:val="24"/>
        </w:rPr>
        <w:t xml:space="preserve"> на Комисията от 1</w:t>
      </w:r>
      <w:r w:rsidR="003E75CC" w:rsidRPr="000B0BB5">
        <w:rPr>
          <w:rFonts w:ascii="Times New Roman" w:hAnsi="Times New Roman"/>
          <w:sz w:val="24"/>
          <w:szCs w:val="24"/>
          <w:lang w:val="en-US"/>
        </w:rPr>
        <w:t>3</w:t>
      </w:r>
      <w:r w:rsidR="003E75CC" w:rsidRPr="000B0BB5">
        <w:rPr>
          <w:rFonts w:ascii="Times New Roman" w:hAnsi="Times New Roman"/>
          <w:sz w:val="24"/>
          <w:szCs w:val="24"/>
        </w:rPr>
        <w:t xml:space="preserve"> декември 20</w:t>
      </w:r>
      <w:r w:rsidR="003E75CC" w:rsidRPr="000B0BB5">
        <w:rPr>
          <w:rFonts w:ascii="Times New Roman" w:hAnsi="Times New Roman"/>
          <w:sz w:val="24"/>
          <w:szCs w:val="24"/>
          <w:lang w:val="en-US"/>
        </w:rPr>
        <w:t>2</w:t>
      </w:r>
      <w:r w:rsidR="003E75CC" w:rsidRPr="000B0BB5">
        <w:rPr>
          <w:rFonts w:ascii="Times New Roman" w:hAnsi="Times New Roman"/>
          <w:sz w:val="24"/>
          <w:szCs w:val="24"/>
        </w:rPr>
        <w:t>3 г. относно прилагането на членове 107 и 108 от Договора за функциониране на Европейския съюз към помощта „de minimis”.</w:t>
      </w:r>
    </w:p>
    <w:p w14:paraId="1FE1D1B6" w14:textId="394D106D"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0B0BB5">
        <w:rPr>
          <w:rFonts w:ascii="Times New Roman" w:hAnsi="Times New Roman"/>
          <w:b/>
          <w:sz w:val="24"/>
          <w:szCs w:val="24"/>
        </w:rPr>
        <w:t xml:space="preserve">Допълнителна информация относно приложимите режими на държавна/минимална помощ и изискванията, произтичащи от Регламент (ЕС) № </w:t>
      </w:r>
      <w:r w:rsidRPr="000B0BB5">
        <w:rPr>
          <w:rFonts w:ascii="Times New Roman" w:hAnsi="Times New Roman"/>
          <w:b/>
          <w:sz w:val="24"/>
          <w:szCs w:val="24"/>
          <w:lang w:val="en-US"/>
        </w:rPr>
        <w:t>2023/2831</w:t>
      </w:r>
      <w:r w:rsidRPr="000B0BB5">
        <w:rPr>
          <w:rFonts w:ascii="Times New Roman" w:hAnsi="Times New Roman"/>
          <w:b/>
          <w:sz w:val="24"/>
          <w:szCs w:val="24"/>
        </w:rPr>
        <w:t xml:space="preserve"> и Регламент (ЕС) № 651/2014 е представена в Приложение 3.</w:t>
      </w:r>
      <w:r w:rsidRPr="000B0BB5">
        <w:rPr>
          <w:rFonts w:ascii="Times New Roman" w:hAnsi="Times New Roman"/>
          <w:b/>
          <w:sz w:val="24"/>
          <w:szCs w:val="24"/>
          <w:lang w:val="en-US"/>
        </w:rPr>
        <w:t>A</w:t>
      </w:r>
      <w:r w:rsidRPr="000B0BB5">
        <w:rPr>
          <w:rFonts w:ascii="Times New Roman" w:hAnsi="Times New Roman"/>
          <w:b/>
          <w:sz w:val="24"/>
          <w:szCs w:val="24"/>
        </w:rPr>
        <w:t xml:space="preserve"> към Условията за кандидатстване.</w:t>
      </w:r>
    </w:p>
    <w:p w14:paraId="3536FDD2" w14:textId="200AD84E"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0B0BB5">
        <w:rPr>
          <w:rFonts w:ascii="Times New Roman" w:hAnsi="Times New Roman"/>
          <w:b/>
          <w:bCs/>
          <w:sz w:val="24"/>
          <w:szCs w:val="24"/>
        </w:rPr>
        <w:t>ВАЖНО</w:t>
      </w:r>
      <w:r w:rsidRPr="000B0BB5">
        <w:rPr>
          <w:rFonts w:ascii="Times New Roman" w:hAnsi="Times New Roman"/>
          <w:bCs/>
          <w:sz w:val="24"/>
          <w:szCs w:val="24"/>
        </w:rPr>
        <w:t xml:space="preserve">: Кандидатите </w:t>
      </w:r>
      <w:r w:rsidRPr="000B0BB5">
        <w:rPr>
          <w:rFonts w:ascii="Times New Roman" w:hAnsi="Times New Roman"/>
          <w:b/>
          <w:bCs/>
          <w:sz w:val="24"/>
          <w:szCs w:val="24"/>
        </w:rPr>
        <w:t xml:space="preserve">следва да изберат само ЕДИН от посочените по-горе два допустими режима – </w:t>
      </w:r>
      <w:bookmarkStart w:id="40" w:name="_Hlk212712904"/>
      <w:r w:rsidR="003E75CC" w:rsidRPr="000B0BB5">
        <w:rPr>
          <w:rFonts w:ascii="Times New Roman" w:hAnsi="Times New Roman"/>
          <w:b/>
          <w:bCs/>
          <w:sz w:val="24"/>
          <w:szCs w:val="24"/>
        </w:rPr>
        <w:t xml:space="preserve">режим на </w:t>
      </w:r>
      <w:r w:rsidR="003E75CC">
        <w:rPr>
          <w:rFonts w:ascii="Times New Roman" w:hAnsi="Times New Roman"/>
          <w:b/>
          <w:bCs/>
          <w:sz w:val="24"/>
          <w:szCs w:val="24"/>
        </w:rPr>
        <w:t>„регионална инвестиционна помощ</w:t>
      </w:r>
      <w:r w:rsidR="003E75CC">
        <w:rPr>
          <w:rFonts w:ascii="Times New Roman" w:hAnsi="Times New Roman"/>
          <w:b/>
          <w:bCs/>
          <w:sz w:val="24"/>
          <w:szCs w:val="24"/>
          <w:lang w:val="en-US"/>
        </w:rPr>
        <w:t xml:space="preserve">” </w:t>
      </w:r>
      <w:r w:rsidR="003E75CC">
        <w:rPr>
          <w:rFonts w:ascii="Times New Roman" w:hAnsi="Times New Roman"/>
          <w:b/>
          <w:bCs/>
          <w:sz w:val="24"/>
          <w:szCs w:val="24"/>
        </w:rPr>
        <w:t xml:space="preserve">или режим </w:t>
      </w:r>
      <w:r w:rsidRPr="000B0BB5">
        <w:rPr>
          <w:rFonts w:ascii="Times New Roman" w:hAnsi="Times New Roman"/>
          <w:b/>
          <w:bCs/>
          <w:sz w:val="24"/>
          <w:szCs w:val="24"/>
        </w:rPr>
        <w:t>„минимална помощ” (de minimis)</w:t>
      </w:r>
      <w:bookmarkEnd w:id="40"/>
      <w:r w:rsidRPr="000B0BB5">
        <w:rPr>
          <w:rFonts w:ascii="Times New Roman" w:hAnsi="Times New Roman"/>
          <w:b/>
          <w:bCs/>
          <w:sz w:val="24"/>
          <w:szCs w:val="24"/>
        </w:rPr>
        <w:t xml:space="preserve"> в зависимост от нуждите си и спецификата на проектното предложение.</w:t>
      </w:r>
      <w:r w:rsidRPr="000B0BB5">
        <w:rPr>
          <w:rFonts w:ascii="Times New Roman" w:hAnsi="Times New Roman"/>
          <w:bCs/>
          <w:sz w:val="24"/>
          <w:szCs w:val="24"/>
        </w:rPr>
        <w:t xml:space="preserve"> Избраният режим на помощ се посочва в раздел „Финансова информация – кодове по и</w:t>
      </w:r>
      <w:r w:rsidR="003E75CC">
        <w:rPr>
          <w:rFonts w:ascii="Times New Roman" w:hAnsi="Times New Roman"/>
          <w:bCs/>
          <w:sz w:val="24"/>
          <w:szCs w:val="24"/>
        </w:rPr>
        <w:t>змерения“, поле „Режим на помощ</w:t>
      </w:r>
      <w:r w:rsidR="003E75CC">
        <w:rPr>
          <w:rFonts w:ascii="Times New Roman" w:hAnsi="Times New Roman"/>
          <w:bCs/>
          <w:sz w:val="24"/>
          <w:szCs w:val="24"/>
          <w:lang w:val="en-US"/>
        </w:rPr>
        <w:t>”</w:t>
      </w:r>
      <w:r w:rsidRPr="000B0BB5">
        <w:rPr>
          <w:rFonts w:ascii="Times New Roman" w:hAnsi="Times New Roman"/>
          <w:bCs/>
          <w:sz w:val="24"/>
          <w:szCs w:val="24"/>
        </w:rPr>
        <w:t xml:space="preserve"> от Формуляра за кандидатстване. </w:t>
      </w:r>
      <w:r w:rsidRPr="000B0BB5">
        <w:rPr>
          <w:rFonts w:ascii="Times New Roman" w:hAnsi="Times New Roman"/>
          <w:b/>
          <w:bCs/>
          <w:sz w:val="24"/>
          <w:szCs w:val="24"/>
        </w:rPr>
        <w:t>Избраният режим на помощ (</w:t>
      </w:r>
      <w:r w:rsidR="003E75CC">
        <w:rPr>
          <w:rFonts w:ascii="Times New Roman" w:hAnsi="Times New Roman"/>
          <w:b/>
          <w:bCs/>
          <w:sz w:val="24"/>
          <w:szCs w:val="24"/>
        </w:rPr>
        <w:t>„регионална инвестиционна помощ</w:t>
      </w:r>
      <w:r w:rsidR="003E75CC">
        <w:rPr>
          <w:rFonts w:ascii="Times New Roman" w:hAnsi="Times New Roman"/>
          <w:b/>
          <w:bCs/>
          <w:sz w:val="24"/>
          <w:szCs w:val="24"/>
          <w:lang w:val="en-US"/>
        </w:rPr>
        <w:t>”</w:t>
      </w:r>
      <w:r w:rsidR="003E75CC">
        <w:rPr>
          <w:rFonts w:ascii="Times New Roman" w:hAnsi="Times New Roman"/>
          <w:b/>
          <w:bCs/>
          <w:sz w:val="24"/>
          <w:szCs w:val="24"/>
        </w:rPr>
        <w:t xml:space="preserve"> или</w:t>
      </w:r>
      <w:r w:rsidR="003E75CC" w:rsidRPr="000B0BB5">
        <w:rPr>
          <w:rFonts w:ascii="Times New Roman" w:hAnsi="Times New Roman"/>
          <w:b/>
          <w:bCs/>
          <w:sz w:val="24"/>
          <w:szCs w:val="24"/>
        </w:rPr>
        <w:t xml:space="preserve"> </w:t>
      </w:r>
      <w:r w:rsidR="003E75CC">
        <w:rPr>
          <w:rFonts w:ascii="Times New Roman" w:hAnsi="Times New Roman"/>
          <w:b/>
          <w:bCs/>
          <w:sz w:val="24"/>
          <w:szCs w:val="24"/>
        </w:rPr>
        <w:t>„минимална помощ”</w:t>
      </w:r>
      <w:r w:rsidRPr="000B0BB5">
        <w:rPr>
          <w:rFonts w:ascii="Times New Roman" w:hAnsi="Times New Roman"/>
          <w:b/>
          <w:bCs/>
          <w:sz w:val="24"/>
          <w:szCs w:val="24"/>
        </w:rPr>
        <w:t>) е приложим за вс</w:t>
      </w:r>
      <w:r w:rsidR="00184A91">
        <w:rPr>
          <w:rFonts w:ascii="Times New Roman" w:hAnsi="Times New Roman"/>
          <w:b/>
          <w:bCs/>
          <w:sz w:val="24"/>
          <w:szCs w:val="24"/>
        </w:rPr>
        <w:t>ички</w:t>
      </w:r>
      <w:r w:rsidRPr="000B0BB5">
        <w:rPr>
          <w:rFonts w:ascii="Times New Roman" w:hAnsi="Times New Roman"/>
          <w:b/>
          <w:bCs/>
          <w:sz w:val="24"/>
          <w:szCs w:val="24"/>
        </w:rPr>
        <w:t xml:space="preserve"> разходи, включени в бюджета на проектите. Комбинирането на двата горепосочени режима в рамките на едно проектно предложение е недопустимо по процедурата.</w:t>
      </w:r>
    </w:p>
    <w:p w14:paraId="6CD3EBE2" w14:textId="2A62CB9B"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0B0BB5">
        <w:rPr>
          <w:rFonts w:ascii="Times New Roman" w:hAnsi="Times New Roman"/>
          <w:b/>
          <w:bCs/>
          <w:sz w:val="24"/>
          <w:szCs w:val="24"/>
        </w:rPr>
        <w:t>ВАЖНО: В случаите на избран режим „минимална помощ”, максималният размер на помощта за едно и също предприятие</w:t>
      </w:r>
      <w:r w:rsidRPr="000B0BB5">
        <w:rPr>
          <w:rStyle w:val="FootnoteReference"/>
          <w:rFonts w:ascii="Times New Roman" w:hAnsi="Times New Roman"/>
          <w:b/>
          <w:bCs/>
          <w:sz w:val="24"/>
          <w:szCs w:val="24"/>
        </w:rPr>
        <w:footnoteReference w:id="50"/>
      </w:r>
      <w:r w:rsidRPr="000B0BB5">
        <w:rPr>
          <w:rFonts w:ascii="Times New Roman" w:hAnsi="Times New Roman"/>
          <w:b/>
          <w:bCs/>
          <w:sz w:val="24"/>
          <w:szCs w:val="24"/>
        </w:rPr>
        <w:t xml:space="preserve"> в режим „de minimis”, за която се кандидатства, заедно с другите получени минимални помощи от кандидата не може да надхвърля левовата равностойност на 300 000 евро (586 749 лв.) за период от 3 (три) предходни години, считано от датата на предоставяне на помощта.</w:t>
      </w:r>
    </w:p>
    <w:p w14:paraId="19B43ECD" w14:textId="2A630CE5"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0B0BB5">
        <w:rPr>
          <w:rFonts w:ascii="Times New Roman" w:hAnsi="Times New Roman"/>
          <w:bCs/>
          <w:sz w:val="24"/>
          <w:szCs w:val="24"/>
        </w:rPr>
        <w:t>Безвъзмездната финансова помощ по настоящата мярка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0B0BB5">
        <w:rPr>
          <w:rFonts w:ascii="Times New Roman" w:hAnsi="Times New Roman"/>
          <w:bCs/>
          <w:sz w:val="24"/>
          <w:szCs w:val="24"/>
          <w:vertAlign w:val="superscript"/>
        </w:rPr>
        <w:footnoteReference w:id="51"/>
      </w:r>
      <w:r w:rsidRPr="000B0BB5">
        <w:rPr>
          <w:rFonts w:ascii="Times New Roman" w:hAnsi="Times New Roman"/>
          <w:bCs/>
          <w:sz w:val="24"/>
          <w:szCs w:val="24"/>
        </w:rPr>
        <w:t>. Натрупването е допустимо при спазване на изискването най-малко 25% от общите допустими разходи по проектните предложения, независимо от избрания режим на държавна („регионална инвестиционна помощ”) или минимална помощ, да бъдат съфинансирани чрез собствени средства на кандидата или със средства от външни източници, които изключват всякаква публична подкрепа.</w:t>
      </w:r>
    </w:p>
    <w:p w14:paraId="32DA0C53" w14:textId="34F26E3C"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0B0BB5">
        <w:rPr>
          <w:rFonts w:ascii="Times New Roman" w:hAnsi="Times New Roman"/>
          <w:bCs/>
          <w:sz w:val="24"/>
          <w:szCs w:val="24"/>
        </w:rPr>
        <w:lastRenderedPageBreak/>
        <w:t>При определяне дали е спазен максимално допустимия размер и съответно интензитет на помощта съгласно т. 9 и т. 10 от Условията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тази, за която се кандидатства), независимо от това дали тази подкрепа е финансирана от местни, регионални, национални или общностни източници. Данните за получените държавни/минимални помощи следва да бъдат надлежно декларирани от кандидатите в Декларацията за държавна/минимална помощ (Приложение 3).</w:t>
      </w:r>
    </w:p>
    <w:p w14:paraId="59100AB2" w14:textId="065F7EB8"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0B0BB5">
        <w:rPr>
          <w:rFonts w:ascii="Times New Roman" w:hAnsi="Times New Roman"/>
          <w:sz w:val="24"/>
          <w:szCs w:val="24"/>
        </w:rPr>
        <w:t xml:space="preserve">След публикуване на Условията за кандидатстване не са допустими изменения, които могат да повлияят на съответствието на процедурата с изискванията на Регламент (ЕС) № </w:t>
      </w:r>
      <w:r w:rsidRPr="000B0BB5">
        <w:rPr>
          <w:rFonts w:ascii="Times New Roman" w:hAnsi="Times New Roman"/>
          <w:sz w:val="24"/>
          <w:szCs w:val="24"/>
          <w:lang w:val="en-US"/>
        </w:rPr>
        <w:t>2023/2831</w:t>
      </w:r>
      <w:r w:rsidRPr="000B0BB5">
        <w:rPr>
          <w:rFonts w:ascii="Times New Roman" w:hAnsi="Times New Roman"/>
          <w:sz w:val="24"/>
          <w:szCs w:val="24"/>
        </w:rPr>
        <w:t xml:space="preserve"> и Регламент (ЕС) № 651/2014.</w:t>
      </w:r>
    </w:p>
    <w:p w14:paraId="48DD2842" w14:textId="77777777" w:rsidR="001D79C3" w:rsidRPr="00A44F84" w:rsidRDefault="001D79C3" w:rsidP="006A4703">
      <w:pPr>
        <w:pStyle w:val="Heading2"/>
        <w:spacing w:before="240" w:after="120"/>
        <w:rPr>
          <w:rFonts w:ascii="Times New Roman" w:hAnsi="Times New Roman"/>
        </w:rPr>
      </w:pPr>
      <w:bookmarkStart w:id="41"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41"/>
    </w:p>
    <w:p w14:paraId="675E3F4B" w14:textId="77777777" w:rsidR="006C45CA" w:rsidRPr="00A44F84" w:rsidRDefault="00507BEC"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Pr>
          <w:rFonts w:ascii="Times New Roman" w:hAnsi="Times New Roman"/>
          <w:sz w:val="24"/>
          <w:szCs w:val="24"/>
        </w:rPr>
        <w:t>По</w:t>
      </w:r>
      <w:r w:rsidR="006C3338" w:rsidRPr="00A44F84">
        <w:rPr>
          <w:rFonts w:ascii="Times New Roman" w:hAnsi="Times New Roman"/>
          <w:sz w:val="24"/>
          <w:szCs w:val="24"/>
        </w:rPr>
        <w:t xml:space="preserve"> процедура</w:t>
      </w:r>
      <w:r>
        <w:rPr>
          <w:rFonts w:ascii="Times New Roman" w:hAnsi="Times New Roman"/>
          <w:sz w:val="24"/>
          <w:szCs w:val="24"/>
        </w:rPr>
        <w:t>та</w:t>
      </w:r>
      <w:r w:rsidR="006C3338" w:rsidRPr="00A44F84">
        <w:rPr>
          <w:rFonts w:ascii="Times New Roman" w:hAnsi="Times New Roman"/>
          <w:sz w:val="24"/>
          <w:szCs w:val="24"/>
        </w:rPr>
        <w:t xml:space="preserve">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BE261D">
        <w:rPr>
          <w:rFonts w:ascii="Times New Roman" w:hAnsi="Times New Roman"/>
          <w:sz w:val="24"/>
          <w:szCs w:val="24"/>
        </w:rPr>
        <w:t>оризонтални принципи съгласно</w:t>
      </w:r>
      <w:r w:rsidR="00C519E8" w:rsidRPr="00A44F84">
        <w:rPr>
          <w:rFonts w:ascii="Times New Roman" w:hAnsi="Times New Roman"/>
          <w:sz w:val="24"/>
          <w:szCs w:val="24"/>
        </w:rPr>
        <w:t xml:space="preserve"> чл.</w:t>
      </w:r>
      <w:r w:rsidR="00A20B64" w:rsidRPr="006A3177">
        <w:rPr>
          <w:rFonts w:ascii="Times New Roman" w:hAnsi="Times New Roman"/>
          <w:sz w:val="24"/>
          <w:szCs w:val="24"/>
        </w:rPr>
        <w:t xml:space="preserve"> </w:t>
      </w:r>
      <w:r w:rsidR="00C519E8" w:rsidRPr="00A44F84">
        <w:rPr>
          <w:rFonts w:ascii="Times New Roman" w:hAnsi="Times New Roman"/>
          <w:sz w:val="24"/>
          <w:szCs w:val="24"/>
        </w:rPr>
        <w:t xml:space="preserve">9 на </w:t>
      </w:r>
      <w:r w:rsidR="00121D96" w:rsidRPr="00121D96">
        <w:rPr>
          <w:rFonts w:ascii="Times New Roman" w:hAnsi="Times New Roman"/>
          <w:sz w:val="24"/>
          <w:szCs w:val="24"/>
        </w:rPr>
        <w:t xml:space="preserve">Регламент (ЕС) </w:t>
      </w:r>
      <w:r w:rsidR="00BE261D">
        <w:rPr>
          <w:rFonts w:ascii="Times New Roman" w:hAnsi="Times New Roman"/>
          <w:sz w:val="24"/>
          <w:szCs w:val="24"/>
        </w:rPr>
        <w:t xml:space="preserve">№ </w:t>
      </w:r>
      <w:r w:rsidR="00121D96" w:rsidRPr="00121D96">
        <w:rPr>
          <w:rFonts w:ascii="Times New Roman" w:hAnsi="Times New Roman"/>
          <w:sz w:val="24"/>
          <w:szCs w:val="24"/>
        </w:rPr>
        <w:t>2021/1060</w:t>
      </w:r>
      <w:r w:rsidR="006C3338" w:rsidRPr="00A44F84">
        <w:rPr>
          <w:rFonts w:ascii="Times New Roman" w:hAnsi="Times New Roman"/>
          <w:sz w:val="24"/>
          <w:szCs w:val="24"/>
        </w:rPr>
        <w:t>:</w:t>
      </w:r>
    </w:p>
    <w:p w14:paraId="25AF1FDA"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121D96">
        <w:rPr>
          <w:rFonts w:ascii="Times New Roman" w:hAnsi="Times New Roman"/>
          <w:sz w:val="24"/>
          <w:szCs w:val="24"/>
        </w:rPr>
        <w:t>зачитане</w:t>
      </w:r>
      <w:r w:rsidR="0034568C">
        <w:rPr>
          <w:rFonts w:ascii="Times New Roman" w:hAnsi="Times New Roman"/>
          <w:sz w:val="24"/>
          <w:szCs w:val="24"/>
        </w:rPr>
        <w:t xml:space="preserve"> на основните права и спазване</w:t>
      </w:r>
      <w:r w:rsidR="00817E18" w:rsidRPr="00A44F84">
        <w:rPr>
          <w:rFonts w:ascii="Times New Roman" w:hAnsi="Times New Roman"/>
          <w:sz w:val="24"/>
          <w:szCs w:val="24"/>
        </w:rPr>
        <w:t xml:space="preserve"> на Хартата на основните права на Европейския съюз</w:t>
      </w:r>
      <w:r w:rsidR="000864E3" w:rsidRPr="00A44F84">
        <w:rPr>
          <w:rStyle w:val="FootnoteReference"/>
          <w:rFonts w:ascii="Times New Roman" w:hAnsi="Times New Roman"/>
          <w:sz w:val="24"/>
          <w:szCs w:val="24"/>
        </w:rPr>
        <w:footnoteReference w:id="52"/>
      </w:r>
      <w:r w:rsidR="00817E18" w:rsidRPr="00A44F84">
        <w:rPr>
          <w:rFonts w:ascii="Times New Roman" w:hAnsi="Times New Roman"/>
          <w:sz w:val="24"/>
          <w:szCs w:val="24"/>
        </w:rPr>
        <w:t>;</w:t>
      </w:r>
    </w:p>
    <w:p w14:paraId="4A65AE7C"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5A2680">
        <w:rPr>
          <w:rFonts w:ascii="Times New Roman" w:hAnsi="Times New Roman"/>
          <w:sz w:val="24"/>
          <w:szCs w:val="24"/>
        </w:rPr>
        <w:t>равенство</w:t>
      </w:r>
      <w:r w:rsidR="008C7161" w:rsidRPr="00A44F84">
        <w:rPr>
          <w:rFonts w:ascii="Times New Roman" w:hAnsi="Times New Roman"/>
          <w:sz w:val="24"/>
          <w:szCs w:val="24"/>
        </w:rPr>
        <w:t xml:space="preserve"> межд</w:t>
      </w:r>
      <w:r w:rsidR="005A2680">
        <w:rPr>
          <w:rFonts w:ascii="Times New Roman" w:hAnsi="Times New Roman"/>
          <w:sz w:val="24"/>
          <w:szCs w:val="24"/>
        </w:rPr>
        <w:t>у мъжете и жените, интегриране</w:t>
      </w:r>
      <w:r w:rsidR="008C7161" w:rsidRPr="00A44F84">
        <w:rPr>
          <w:rFonts w:ascii="Times New Roman" w:hAnsi="Times New Roman"/>
          <w:sz w:val="24"/>
          <w:szCs w:val="24"/>
        </w:rPr>
        <w:t xml:space="preserve"> на принципа на равен</w:t>
      </w:r>
      <w:r w:rsidR="005A2680">
        <w:rPr>
          <w:rFonts w:ascii="Times New Roman" w:hAnsi="Times New Roman"/>
          <w:sz w:val="24"/>
          <w:szCs w:val="24"/>
        </w:rPr>
        <w:t>ство между половете и отчитане</w:t>
      </w:r>
      <w:r w:rsidR="008C7161" w:rsidRPr="00A44F84">
        <w:rPr>
          <w:rFonts w:ascii="Times New Roman" w:hAnsi="Times New Roman"/>
          <w:sz w:val="24"/>
          <w:szCs w:val="24"/>
        </w:rPr>
        <w:t xml:space="preserve"> на социалните аспекти на пола;</w:t>
      </w:r>
    </w:p>
    <w:p w14:paraId="39E39F0B"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6C593439" w14:textId="77777777" w:rsidR="000864E3" w:rsidRPr="00A44F84" w:rsidRDefault="000864E3"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достъпно</w:t>
      </w:r>
      <w:r w:rsidR="005A2680">
        <w:rPr>
          <w:rFonts w:ascii="Times New Roman" w:hAnsi="Times New Roman"/>
          <w:sz w:val="24"/>
          <w:szCs w:val="24"/>
        </w:rPr>
        <w:t xml:space="preserve">ст за хората с увреждания (вкл. </w:t>
      </w:r>
      <w:r w:rsidRPr="00A44F84">
        <w:rPr>
          <w:rFonts w:ascii="Times New Roman" w:hAnsi="Times New Roman"/>
          <w:sz w:val="24"/>
          <w:szCs w:val="24"/>
        </w:rPr>
        <w:t xml:space="preserve">спазване </w:t>
      </w:r>
      <w:r w:rsidR="005A2680">
        <w:rPr>
          <w:rFonts w:ascii="Times New Roman" w:hAnsi="Times New Roman"/>
          <w:sz w:val="24"/>
          <w:szCs w:val="24"/>
        </w:rPr>
        <w:t xml:space="preserve">на </w:t>
      </w:r>
      <w:r w:rsidRPr="00A44F84">
        <w:rPr>
          <w:rFonts w:ascii="Times New Roman" w:hAnsi="Times New Roman"/>
          <w:sz w:val="24"/>
          <w:szCs w:val="24"/>
        </w:rPr>
        <w:t>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53"/>
      </w:r>
      <w:r w:rsidRPr="00A44F84">
        <w:rPr>
          <w:rFonts w:ascii="Times New Roman" w:hAnsi="Times New Roman"/>
          <w:sz w:val="24"/>
          <w:szCs w:val="24"/>
        </w:rPr>
        <w:t>);</w:t>
      </w:r>
    </w:p>
    <w:p w14:paraId="353556A2" w14:textId="6E5713FD" w:rsidR="00C519E8"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 xml:space="preserve">целта за насърчаване на устойчивото развитие, посочена в член 11 от </w:t>
      </w:r>
      <w:r w:rsidR="00034DF3">
        <w:rPr>
          <w:rFonts w:ascii="Times New Roman" w:hAnsi="Times New Roman"/>
          <w:sz w:val="24"/>
          <w:szCs w:val="24"/>
        </w:rPr>
        <w:t>Договора за функционирането на Европейския съюз (</w:t>
      </w:r>
      <w:r w:rsidR="00C519E8" w:rsidRPr="00A44F84">
        <w:rPr>
          <w:rFonts w:ascii="Times New Roman" w:hAnsi="Times New Roman"/>
          <w:sz w:val="24"/>
          <w:szCs w:val="24"/>
        </w:rPr>
        <w:t>ДФЕС</w:t>
      </w:r>
      <w:r w:rsidR="00034DF3">
        <w:rPr>
          <w:rFonts w:ascii="Times New Roman" w:hAnsi="Times New Roman"/>
          <w:sz w:val="24"/>
          <w:szCs w:val="24"/>
        </w:rPr>
        <w:t>)</w:t>
      </w:r>
      <w:r w:rsidR="00C519E8" w:rsidRPr="00A44F84">
        <w:rPr>
          <w:rFonts w:ascii="Times New Roman" w:hAnsi="Times New Roman"/>
          <w:sz w:val="24"/>
          <w:szCs w:val="24"/>
        </w:rPr>
        <w:t>,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5A2680" w:rsidRPr="006A3177">
        <w:rPr>
          <w:rFonts w:ascii="Times New Roman" w:hAnsi="Times New Roman"/>
          <w:sz w:val="24"/>
          <w:szCs w:val="24"/>
        </w:rPr>
        <w:t>”</w:t>
      </w:r>
      <w:r w:rsidR="00C519E8" w:rsidRPr="00A44F84">
        <w:rPr>
          <w:rFonts w:ascii="Times New Roman" w:hAnsi="Times New Roman"/>
          <w:sz w:val="24"/>
          <w:szCs w:val="24"/>
        </w:rPr>
        <w:t>.</w:t>
      </w:r>
    </w:p>
    <w:p w14:paraId="5A495C4B" w14:textId="0EAD1FED" w:rsidR="002E2275" w:rsidRPr="000B614E" w:rsidRDefault="00246C5D"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0B614E">
        <w:rPr>
          <w:rFonts w:ascii="Times New Roman" w:hAnsi="Times New Roman"/>
          <w:sz w:val="24"/>
          <w:szCs w:val="24"/>
        </w:rPr>
        <w:t>шест екологични цели</w:t>
      </w:r>
      <w:r w:rsidR="00A42A61">
        <w:rPr>
          <w:rFonts w:ascii="Times New Roman" w:hAnsi="Times New Roman"/>
          <w:sz w:val="24"/>
          <w:szCs w:val="24"/>
        </w:rPr>
        <w:t xml:space="preserve"> (като се отчитат конкретните инвестиции в рамките на проектните предложения, без да се взема предвид</w:t>
      </w:r>
      <w:r w:rsidR="00E27593">
        <w:rPr>
          <w:rFonts w:ascii="Times New Roman" w:hAnsi="Times New Roman"/>
          <w:sz w:val="24"/>
          <w:szCs w:val="24"/>
        </w:rPr>
        <w:t xml:space="preserve"> въздействието от евентуалното използване на </w:t>
      </w:r>
      <w:r w:rsidR="00A42A61">
        <w:rPr>
          <w:rFonts w:ascii="Times New Roman" w:hAnsi="Times New Roman"/>
          <w:sz w:val="24"/>
          <w:szCs w:val="24"/>
        </w:rPr>
        <w:t>про</w:t>
      </w:r>
      <w:r w:rsidR="00E27593">
        <w:rPr>
          <w:rFonts w:ascii="Times New Roman" w:hAnsi="Times New Roman"/>
          <w:sz w:val="24"/>
          <w:szCs w:val="24"/>
        </w:rPr>
        <w:t xml:space="preserve">дуктите, свързани с отбраната и/или </w:t>
      </w:r>
      <w:r w:rsidR="00A42A61">
        <w:rPr>
          <w:rFonts w:ascii="Times New Roman" w:hAnsi="Times New Roman"/>
          <w:sz w:val="24"/>
          <w:szCs w:val="24"/>
        </w:rPr>
        <w:t>изделията с двойна употреба</w:t>
      </w:r>
      <w:r w:rsidR="00E27593">
        <w:rPr>
          <w:rFonts w:ascii="Times New Roman" w:hAnsi="Times New Roman"/>
          <w:sz w:val="24"/>
          <w:szCs w:val="24"/>
        </w:rPr>
        <w:t>):</w:t>
      </w:r>
    </w:p>
    <w:p w14:paraId="4B66821C"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69A5659"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59EF5691"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4DD8E865"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15583DDD"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lastRenderedPageBreak/>
        <w:t>5</w:t>
      </w:r>
      <w:r w:rsidR="002E2275" w:rsidRPr="00A44F84">
        <w:rPr>
          <w:rFonts w:ascii="Times New Roman" w:hAnsi="Times New Roman"/>
          <w:sz w:val="24"/>
          <w:szCs w:val="24"/>
        </w:rPr>
        <w:t>) предотвратяване и контрол на замърсяването;</w:t>
      </w:r>
    </w:p>
    <w:p w14:paraId="754A1296" w14:textId="77777777" w:rsidR="00545A96"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35B7F363"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2E2275" w:rsidRPr="00A44F84">
        <w:rPr>
          <w:rFonts w:ascii="Times New Roman" w:hAnsi="Times New Roman"/>
          <w:sz w:val="24"/>
          <w:szCs w:val="24"/>
        </w:rPr>
        <w:t xml:space="preserve">, </w:t>
      </w:r>
      <w:r w:rsidR="00126F35">
        <w:rPr>
          <w:rFonts w:ascii="Times New Roman" w:hAnsi="Times New Roman"/>
          <w:sz w:val="24"/>
          <w:szCs w:val="24"/>
        </w:rPr>
        <w:t xml:space="preserve">по процедурата </w:t>
      </w:r>
      <w:r w:rsidR="002E2275" w:rsidRPr="00A44F84">
        <w:rPr>
          <w:rFonts w:ascii="Times New Roman" w:hAnsi="Times New Roman"/>
          <w:sz w:val="24"/>
          <w:szCs w:val="24"/>
        </w:rPr>
        <w:t xml:space="preserve">няма да се подкрепят: </w:t>
      </w:r>
    </w:p>
    <w:p w14:paraId="6D00F035"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580C19E3"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634A0463"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9972B86"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276D7A30" w14:textId="0BB23C41" w:rsidR="002E2275" w:rsidRPr="00126F35"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126F35">
        <w:rPr>
          <w:rFonts w:ascii="Times New Roman" w:hAnsi="Times New Roman"/>
          <w:sz w:val="24"/>
          <w:szCs w:val="24"/>
        </w:rPr>
        <w:t>Определение и допълнителна информация относно спазване</w:t>
      </w:r>
      <w:r w:rsidR="00126F35" w:rsidRPr="00126F35">
        <w:rPr>
          <w:rFonts w:ascii="Times New Roman" w:hAnsi="Times New Roman"/>
          <w:sz w:val="24"/>
          <w:szCs w:val="24"/>
        </w:rPr>
        <w:t>то</w:t>
      </w:r>
      <w:r w:rsidRPr="00126F35">
        <w:rPr>
          <w:rFonts w:ascii="Times New Roman" w:hAnsi="Times New Roman"/>
          <w:sz w:val="24"/>
          <w:szCs w:val="24"/>
        </w:rPr>
        <w:t xml:space="preserve"> на принципа за </w:t>
      </w:r>
      <w:r w:rsidR="00126F35" w:rsidRP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Pr="00126F35">
        <w:rPr>
          <w:rFonts w:ascii="Times New Roman" w:hAnsi="Times New Roman"/>
          <w:sz w:val="24"/>
          <w:szCs w:val="24"/>
        </w:rPr>
        <w:t xml:space="preserve"> са представени в </w:t>
      </w:r>
      <w:r w:rsidRPr="000B614E">
        <w:rPr>
          <w:rFonts w:ascii="Times New Roman" w:hAnsi="Times New Roman"/>
          <w:sz w:val="24"/>
          <w:szCs w:val="24"/>
        </w:rPr>
        <w:t xml:space="preserve">Приложение </w:t>
      </w:r>
      <w:r w:rsidR="00D92B67">
        <w:rPr>
          <w:rFonts w:ascii="Times New Roman" w:hAnsi="Times New Roman"/>
          <w:sz w:val="24"/>
          <w:szCs w:val="24"/>
          <w:lang w:val="en-US"/>
        </w:rPr>
        <w:t>10</w:t>
      </w:r>
      <w:r w:rsidRPr="000B614E">
        <w:rPr>
          <w:rFonts w:ascii="Times New Roman" w:hAnsi="Times New Roman"/>
          <w:sz w:val="24"/>
          <w:szCs w:val="24"/>
        </w:rPr>
        <w:t xml:space="preserve"> и Приложение </w:t>
      </w:r>
      <w:r w:rsidR="000B614E" w:rsidRPr="000B614E">
        <w:rPr>
          <w:rFonts w:ascii="Times New Roman" w:hAnsi="Times New Roman"/>
          <w:sz w:val="24"/>
          <w:szCs w:val="24"/>
        </w:rPr>
        <w:t>1</w:t>
      </w:r>
      <w:r w:rsidR="00D92B67">
        <w:rPr>
          <w:rFonts w:ascii="Times New Roman" w:hAnsi="Times New Roman"/>
          <w:sz w:val="24"/>
          <w:szCs w:val="24"/>
          <w:lang w:val="en-US"/>
        </w:rPr>
        <w:t>6</w:t>
      </w:r>
      <w:r w:rsidRPr="00126F35">
        <w:rPr>
          <w:rFonts w:ascii="Times New Roman" w:hAnsi="Times New Roman"/>
          <w:sz w:val="24"/>
          <w:szCs w:val="24"/>
        </w:rPr>
        <w:t xml:space="preserve"> към Условията за кандидатстване.</w:t>
      </w:r>
    </w:p>
    <w:p w14:paraId="2DF55A5B" w14:textId="77777777" w:rsidR="0078695E"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b/>
          <w:sz w:val="24"/>
          <w:szCs w:val="24"/>
        </w:rPr>
        <w:t xml:space="preserve">ВАЖНО: </w:t>
      </w:r>
      <w:r w:rsidR="00507BEC">
        <w:rPr>
          <w:rFonts w:ascii="Times New Roman" w:hAnsi="Times New Roman"/>
          <w:sz w:val="24"/>
          <w:szCs w:val="24"/>
        </w:rPr>
        <w:t xml:space="preserve">Спазването на посочените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14:paraId="38982382" w14:textId="77777777" w:rsidR="0078695E"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A44F84">
        <w:rPr>
          <w:rFonts w:ascii="Times New Roman" w:hAnsi="Times New Roman"/>
          <w:sz w:val="24"/>
          <w:szCs w:val="24"/>
        </w:rPr>
        <w:t xml:space="preserve"> </w:t>
      </w:r>
      <w:r w:rsidRPr="00A44F84">
        <w:rPr>
          <w:rFonts w:ascii="Times New Roman" w:hAnsi="Times New Roman"/>
          <w:sz w:val="24"/>
          <w:szCs w:val="24"/>
        </w:rPr>
        <w:t>(</w:t>
      </w:r>
      <w:r w:rsidRPr="000B614E">
        <w:rPr>
          <w:rFonts w:ascii="Times New Roman" w:hAnsi="Times New Roman"/>
          <w:sz w:val="24"/>
          <w:szCs w:val="24"/>
        </w:rPr>
        <w:t xml:space="preserve">Приложение </w:t>
      </w:r>
      <w:r w:rsidR="00DA0F25" w:rsidRPr="000B614E">
        <w:rPr>
          <w:rFonts w:ascii="Times New Roman" w:hAnsi="Times New Roman"/>
          <w:sz w:val="24"/>
          <w:szCs w:val="24"/>
        </w:rPr>
        <w:t>2</w:t>
      </w:r>
      <w:r w:rsidR="00A624FB" w:rsidRPr="000B614E">
        <w:rPr>
          <w:rFonts w:ascii="Times New Roman" w:hAnsi="Times New Roman"/>
          <w:sz w:val="24"/>
          <w:szCs w:val="24"/>
        </w:rPr>
        <w:t>);</w:t>
      </w:r>
    </w:p>
    <w:p w14:paraId="3F9712E2" w14:textId="77777777" w:rsidR="006C3338"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246C5D" w:rsidRPr="00A44F84">
        <w:rPr>
          <w:rFonts w:ascii="Times New Roman" w:hAnsi="Times New Roman"/>
          <w:sz w:val="24"/>
          <w:szCs w:val="24"/>
        </w:rPr>
        <w:t>в</w:t>
      </w:r>
      <w:r w:rsidRPr="00A44F84">
        <w:rPr>
          <w:rFonts w:ascii="Times New Roman" w:hAnsi="Times New Roman"/>
          <w:sz w:val="24"/>
          <w:szCs w:val="24"/>
        </w:rPr>
        <w:t xml:space="preserve"> края на </w:t>
      </w:r>
      <w:r w:rsidR="00CA716C" w:rsidRPr="00A44F84">
        <w:rPr>
          <w:rFonts w:ascii="Times New Roman" w:hAnsi="Times New Roman"/>
          <w:sz w:val="24"/>
          <w:szCs w:val="24"/>
        </w:rPr>
        <w:t>изпълнението на проект</w:t>
      </w:r>
      <w:r w:rsidR="00DC7782">
        <w:rPr>
          <w:rFonts w:ascii="Times New Roman" w:hAnsi="Times New Roman"/>
          <w:sz w:val="24"/>
          <w:szCs w:val="24"/>
        </w:rPr>
        <w:t>ите</w:t>
      </w:r>
      <w:r w:rsidR="00CA716C" w:rsidRPr="00A44F84">
        <w:rPr>
          <w:rFonts w:ascii="Times New Roman" w:hAnsi="Times New Roman"/>
          <w:sz w:val="24"/>
          <w:szCs w:val="24"/>
        </w:rPr>
        <w:t xml:space="preserve"> </w:t>
      </w:r>
      <w:r w:rsidR="00DC7782">
        <w:rPr>
          <w:rFonts w:ascii="Times New Roman" w:hAnsi="Times New Roman"/>
          <w:sz w:val="24"/>
          <w:szCs w:val="24"/>
        </w:rPr>
        <w:t xml:space="preserve">всеки </w:t>
      </w:r>
      <w:r w:rsidR="00CA716C" w:rsidRPr="00A44F84">
        <w:rPr>
          <w:rFonts w:ascii="Times New Roman" w:hAnsi="Times New Roman"/>
          <w:sz w:val="24"/>
          <w:szCs w:val="24"/>
        </w:rPr>
        <w:t>бенефициент</w:t>
      </w:r>
      <w:r w:rsidRPr="00A44F84">
        <w:rPr>
          <w:rFonts w:ascii="Times New Roman" w:hAnsi="Times New Roman"/>
          <w:sz w:val="24"/>
          <w:szCs w:val="24"/>
        </w:rPr>
        <w:t xml:space="preserve"> </w:t>
      </w:r>
      <w:r w:rsidR="00DC7782">
        <w:rPr>
          <w:rFonts w:ascii="Times New Roman" w:hAnsi="Times New Roman"/>
          <w:sz w:val="24"/>
          <w:szCs w:val="24"/>
        </w:rPr>
        <w:t>трябва</w:t>
      </w:r>
      <w:r w:rsidRPr="00A44F84">
        <w:rPr>
          <w:rFonts w:ascii="Times New Roman" w:hAnsi="Times New Roman"/>
          <w:sz w:val="24"/>
          <w:szCs w:val="24"/>
        </w:rPr>
        <w:t xml:space="preserve"> задължително да представ</w:t>
      </w:r>
      <w:r w:rsidR="00DC7782">
        <w:rPr>
          <w:rFonts w:ascii="Times New Roman" w:hAnsi="Times New Roman"/>
          <w:sz w:val="24"/>
          <w:szCs w:val="24"/>
        </w:rPr>
        <w:t>и</w:t>
      </w:r>
      <w:r w:rsidRPr="00A44F84">
        <w:rPr>
          <w:rFonts w:ascii="Times New Roman" w:hAnsi="Times New Roman"/>
          <w:sz w:val="24"/>
          <w:szCs w:val="24"/>
        </w:rPr>
        <w:t xml:space="preserve">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004C1A03">
        <w:rPr>
          <w:rFonts w:ascii="Times New Roman" w:hAnsi="Times New Roman"/>
          <w:sz w:val="24"/>
          <w:szCs w:val="24"/>
        </w:rPr>
        <w:t>с горепосочените принципи</w:t>
      </w:r>
      <w:r w:rsidR="008C17C8" w:rsidRPr="00A44F84">
        <w:rPr>
          <w:rFonts w:ascii="Times New Roman" w:hAnsi="Times New Roman"/>
          <w:sz w:val="24"/>
          <w:szCs w:val="24"/>
        </w:rPr>
        <w:t>.</w:t>
      </w:r>
    </w:p>
    <w:p w14:paraId="21BC4E15" w14:textId="77777777" w:rsidR="009E70F7" w:rsidRPr="00A44F84" w:rsidRDefault="00BA2E00" w:rsidP="00FC4A10">
      <w:pPr>
        <w:pStyle w:val="Heading2"/>
        <w:spacing w:before="120" w:after="120"/>
        <w:rPr>
          <w:rFonts w:ascii="Times New Roman" w:hAnsi="Times New Roman"/>
        </w:rPr>
      </w:pPr>
      <w:bookmarkStart w:id="42" w:name="_Toc149636653"/>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42"/>
    </w:p>
    <w:p w14:paraId="500C3745" w14:textId="2DEFF2C0" w:rsidR="00FC4A10" w:rsidRPr="00A44F84" w:rsidRDefault="00FC4A10" w:rsidP="000B614E">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надвишава </w:t>
      </w:r>
      <w:r w:rsidR="0042223C">
        <w:rPr>
          <w:rFonts w:ascii="Times New Roman" w:hAnsi="Times New Roman"/>
          <w:b/>
          <w:sz w:val="24"/>
        </w:rPr>
        <w:t>1</w:t>
      </w:r>
      <w:r w:rsidR="006C5AEF">
        <w:rPr>
          <w:rFonts w:ascii="Times New Roman" w:hAnsi="Times New Roman"/>
          <w:b/>
          <w:sz w:val="24"/>
        </w:rPr>
        <w:t>8</w:t>
      </w:r>
      <w:r w:rsidRPr="00A44F84">
        <w:rPr>
          <w:rFonts w:ascii="Times New Roman" w:hAnsi="Times New Roman"/>
          <w:b/>
          <w:sz w:val="24"/>
        </w:rPr>
        <w:t xml:space="preserve"> </w:t>
      </w:r>
      <w:r w:rsidR="0053663C" w:rsidRPr="00A44F84">
        <w:rPr>
          <w:rFonts w:ascii="Times New Roman" w:hAnsi="Times New Roman"/>
          <w:b/>
          <w:sz w:val="24"/>
        </w:rPr>
        <w:t>(</w:t>
      </w:r>
      <w:r w:rsidR="006C5AEF">
        <w:rPr>
          <w:rFonts w:ascii="Times New Roman" w:hAnsi="Times New Roman"/>
          <w:b/>
          <w:sz w:val="24"/>
        </w:rPr>
        <w:t>осемнадесет</w:t>
      </w:r>
      <w:r w:rsidR="0053663C" w:rsidRPr="00A44F84">
        <w:rPr>
          <w:rFonts w:ascii="Times New Roman" w:hAnsi="Times New Roman"/>
          <w:b/>
          <w:sz w:val="24"/>
        </w:rPr>
        <w:t>)</w:t>
      </w:r>
      <w:r w:rsidR="00923CA9" w:rsidRPr="00A44F84">
        <w:rPr>
          <w:rFonts w:ascii="Times New Roman" w:hAnsi="Times New Roman"/>
          <w:b/>
          <w:sz w:val="24"/>
        </w:rPr>
        <w:t xml:space="preserve"> </w:t>
      </w:r>
      <w:r w:rsidRPr="00A44F84">
        <w:rPr>
          <w:rFonts w:ascii="Times New Roman" w:hAnsi="Times New Roman"/>
          <w:b/>
          <w:sz w:val="24"/>
        </w:rPr>
        <w:t>месеца</w:t>
      </w:r>
      <w:r w:rsidRPr="00A44F84">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7FB14261" w14:textId="77777777" w:rsidR="009E70F7" w:rsidRPr="00A44F84" w:rsidRDefault="009E70F7" w:rsidP="009E70F7">
      <w:pPr>
        <w:pStyle w:val="Heading2"/>
        <w:spacing w:before="120" w:after="120"/>
        <w:rPr>
          <w:rFonts w:ascii="Times New Roman" w:hAnsi="Times New Roman"/>
        </w:rPr>
      </w:pPr>
      <w:bookmarkStart w:id="43" w:name="_Toc442269415"/>
      <w:bookmarkStart w:id="44" w:name="_Toc149636654"/>
      <w:r w:rsidRPr="00A44F84">
        <w:rPr>
          <w:rFonts w:ascii="Times New Roman" w:hAnsi="Times New Roman"/>
        </w:rPr>
        <w:t>19. Ред за оценяване на концепциите за проектни предложения:</w:t>
      </w:r>
      <w:bookmarkEnd w:id="43"/>
      <w:bookmarkEnd w:id="44"/>
    </w:p>
    <w:p w14:paraId="4E4C8E28"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69F66560" w14:textId="77777777" w:rsidR="009E70F7" w:rsidRPr="00A44F84" w:rsidRDefault="009E70F7" w:rsidP="009E70F7">
      <w:pPr>
        <w:pStyle w:val="Heading2"/>
        <w:spacing w:before="120" w:after="120"/>
        <w:rPr>
          <w:rFonts w:ascii="Times New Roman" w:hAnsi="Times New Roman"/>
        </w:rPr>
      </w:pPr>
      <w:bookmarkStart w:id="45" w:name="_Toc442269416"/>
      <w:bookmarkStart w:id="46" w:name="_Toc149636655"/>
      <w:r w:rsidRPr="00A44F84">
        <w:rPr>
          <w:rFonts w:ascii="Times New Roman" w:hAnsi="Times New Roman"/>
        </w:rPr>
        <w:t>20. Критерии и методика за оценка на концепциите за проектни предложения:</w:t>
      </w:r>
      <w:bookmarkEnd w:id="45"/>
      <w:bookmarkEnd w:id="46"/>
    </w:p>
    <w:p w14:paraId="2C9C13B4"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7AACB595" w14:textId="77777777" w:rsidR="00827F99" w:rsidRPr="00A44F84" w:rsidRDefault="009E70F7" w:rsidP="00DA3473">
      <w:pPr>
        <w:pStyle w:val="Heading2"/>
        <w:spacing w:before="120" w:after="120"/>
        <w:rPr>
          <w:rFonts w:ascii="Times New Roman" w:hAnsi="Times New Roman"/>
        </w:rPr>
      </w:pPr>
      <w:bookmarkStart w:id="47"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47"/>
    </w:p>
    <w:p w14:paraId="4EBF0320" w14:textId="6EC67CB7"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Подборът на проектни</w:t>
      </w:r>
      <w:r w:rsidR="000B614E">
        <w:rPr>
          <w:rFonts w:ascii="Times New Roman" w:hAnsi="Times New Roman"/>
          <w:sz w:val="24"/>
        </w:rPr>
        <w:t>те предложения по</w:t>
      </w:r>
      <w:r w:rsidRPr="00A44F84">
        <w:rPr>
          <w:rFonts w:ascii="Times New Roman" w:hAnsi="Times New Roman"/>
          <w:sz w:val="24"/>
        </w:rPr>
        <w:t xml:space="preserve"> процедура</w:t>
      </w:r>
      <w:r w:rsidR="000B614E">
        <w:rPr>
          <w:rFonts w:ascii="Times New Roman" w:hAnsi="Times New Roman"/>
          <w:sz w:val="24"/>
        </w:rPr>
        <w:t>та</w:t>
      </w:r>
      <w:r w:rsidRPr="00A44F84">
        <w:rPr>
          <w:rFonts w:ascii="Times New Roman" w:hAnsi="Times New Roman"/>
          <w:sz w:val="24"/>
        </w:rPr>
        <w:t xml:space="preserve"> ще се основава на принципа на фин</w:t>
      </w:r>
      <w:r w:rsidR="000B614E">
        <w:rPr>
          <w:rFonts w:ascii="Times New Roman" w:hAnsi="Times New Roman"/>
          <w:sz w:val="24"/>
        </w:rPr>
        <w:t xml:space="preserve">ансиране, основано на нуждите - </w:t>
      </w:r>
      <w:r w:rsidRPr="00A44F84">
        <w:rPr>
          <w:rFonts w:ascii="Times New Roman" w:hAnsi="Times New Roman"/>
          <w:sz w:val="24"/>
        </w:rPr>
        <w:t>съответствие с основните</w:t>
      </w:r>
      <w:r w:rsidR="000B614E">
        <w:rPr>
          <w:rFonts w:ascii="Times New Roman" w:hAnsi="Times New Roman"/>
          <w:sz w:val="24"/>
        </w:rPr>
        <w:t xml:space="preserve"> предизвикателства</w:t>
      </w:r>
      <w:r w:rsidR="00034DF3">
        <w:rPr>
          <w:rFonts w:ascii="Times New Roman" w:hAnsi="Times New Roman"/>
          <w:sz w:val="24"/>
        </w:rPr>
        <w:t xml:space="preserve">, </w:t>
      </w:r>
      <w:r w:rsidRPr="00A44F84">
        <w:rPr>
          <w:rFonts w:ascii="Times New Roman" w:hAnsi="Times New Roman"/>
          <w:sz w:val="24"/>
        </w:rPr>
        <w:t>идентифицирани в ПКИП 2021-2027 и приложимите стратегически документи.</w:t>
      </w:r>
    </w:p>
    <w:p w14:paraId="10E7AEFB" w14:textId="4FC77233"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и класирането на проектните предложения по процедура</w:t>
      </w:r>
      <w:r w:rsidR="005E4530">
        <w:rPr>
          <w:rFonts w:ascii="Times New Roman" w:hAnsi="Times New Roman"/>
          <w:sz w:val="24"/>
        </w:rPr>
        <w:t>та</w:t>
      </w:r>
      <w:r w:rsidRPr="00A44F84">
        <w:rPr>
          <w:rFonts w:ascii="Times New Roman" w:hAnsi="Times New Roman"/>
          <w:sz w:val="24"/>
        </w:rPr>
        <w:t xml:space="preserve">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00464F0B" w:rsidRPr="00A44F84">
        <w:rPr>
          <w:rFonts w:ascii="Times New Roman" w:hAnsi="Times New Roman"/>
          <w:sz w:val="24"/>
        </w:rPr>
        <w:t xml:space="preserve"> </w:t>
      </w:r>
      <w:r w:rsidRPr="00A44F84">
        <w:rPr>
          <w:rFonts w:ascii="Times New Roman" w:hAnsi="Times New Roman"/>
          <w:sz w:val="24"/>
        </w:rPr>
        <w:t>Условия</w:t>
      </w:r>
      <w:r w:rsidR="00492203">
        <w:rPr>
          <w:rFonts w:ascii="Times New Roman" w:hAnsi="Times New Roman"/>
          <w:sz w:val="24"/>
        </w:rPr>
        <w:t>та</w:t>
      </w:r>
      <w:r w:rsidRPr="00A44F84">
        <w:rPr>
          <w:rFonts w:ascii="Times New Roman" w:hAnsi="Times New Roman"/>
          <w:sz w:val="24"/>
        </w:rPr>
        <w:t xml:space="preserve"> за кандидатстване и </w:t>
      </w:r>
      <w:r w:rsidR="00302875" w:rsidRPr="00A44F84">
        <w:rPr>
          <w:rFonts w:ascii="Times New Roman" w:hAnsi="Times New Roman"/>
          <w:sz w:val="24"/>
        </w:rPr>
        <w:t xml:space="preserve">в </w:t>
      </w:r>
      <w:r w:rsidRPr="000B614E">
        <w:rPr>
          <w:rFonts w:ascii="Times New Roman" w:hAnsi="Times New Roman"/>
          <w:sz w:val="24"/>
        </w:rPr>
        <w:t xml:space="preserve">Приложение </w:t>
      </w:r>
      <w:r w:rsidR="00D92B67">
        <w:rPr>
          <w:rFonts w:ascii="Times New Roman" w:hAnsi="Times New Roman"/>
          <w:sz w:val="24"/>
          <w:lang w:val="en-US"/>
        </w:rPr>
        <w:t>6</w:t>
      </w:r>
      <w:r w:rsidRPr="00A44F84">
        <w:rPr>
          <w:rFonts w:ascii="Times New Roman" w:hAnsi="Times New Roman"/>
          <w:sz w:val="24"/>
        </w:rPr>
        <w:t xml:space="preserve">. Не се допуска въвеждането на допълнителни критерии за оценка или изменение на критериите по </w:t>
      </w:r>
      <w:r w:rsidRPr="00A44F84">
        <w:rPr>
          <w:rFonts w:ascii="Times New Roman" w:hAnsi="Times New Roman"/>
          <w:sz w:val="24"/>
        </w:rPr>
        <w:lastRenderedPageBreak/>
        <w:t xml:space="preserve">време на провеждането на процедурата </w:t>
      </w:r>
      <w:r w:rsidR="00DC7782">
        <w:rPr>
          <w:rFonts w:ascii="Times New Roman" w:hAnsi="Times New Roman"/>
          <w:sz w:val="24"/>
        </w:rPr>
        <w:t>за</w:t>
      </w:r>
      <w:r w:rsidRPr="00A44F84">
        <w:rPr>
          <w:rFonts w:ascii="Times New Roman" w:hAnsi="Times New Roman"/>
          <w:sz w:val="24"/>
        </w:rPr>
        <w:t xml:space="preserve"> оценка на постъпилите проектни предложения</w:t>
      </w:r>
      <w:r w:rsidR="00DC7782">
        <w:rPr>
          <w:rFonts w:ascii="Times New Roman" w:hAnsi="Times New Roman"/>
          <w:sz w:val="24"/>
        </w:rPr>
        <w:t>,</w:t>
      </w:r>
      <w:r w:rsidRPr="00A44F84">
        <w:rPr>
          <w:rFonts w:ascii="Times New Roman" w:hAnsi="Times New Roman"/>
          <w:sz w:val="24"/>
        </w:rPr>
        <w:t xml:space="preserve"> с изключение на случаите по чл. 26, ал. 7 от ЗУСЕФСУ.</w:t>
      </w:r>
    </w:p>
    <w:p w14:paraId="23308A2F" w14:textId="77777777" w:rsidR="00DA3473" w:rsidRPr="00A44F84" w:rsidRDefault="00DA3473"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1831ECFE" w14:textId="77777777"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4E5D7D6D" w14:textId="77777777"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73A19E6E" w14:textId="77777777" w:rsidR="00540660" w:rsidRPr="00A44F84" w:rsidRDefault="009E70F7" w:rsidP="002E627B">
      <w:pPr>
        <w:pStyle w:val="Heading3"/>
        <w:spacing w:before="120" w:after="120"/>
        <w:rPr>
          <w:rFonts w:ascii="Times New Roman" w:hAnsi="Times New Roman"/>
          <w:sz w:val="24"/>
          <w:szCs w:val="24"/>
        </w:rPr>
      </w:pPr>
      <w:bookmarkStart w:id="48" w:name="_Toc149636657"/>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48"/>
    </w:p>
    <w:p w14:paraId="1A47C804" w14:textId="77777777"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В процеса на оценка на административното съответствие и допустимостта на проектните предложения, ще бъде проверявано дали:</w:t>
      </w:r>
    </w:p>
    <w:p w14:paraId="4ED10437" w14:textId="77777777"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xml:space="preserve">- проектното предложение се отнася за обявената процедура за подбор на проекти;  </w:t>
      </w:r>
    </w:p>
    <w:p w14:paraId="439B85C0" w14:textId="1E9D7FFC"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налице са всички документи, представени и попълнени съгласно изискванията, посочени в т. 24 от Условия</w:t>
      </w:r>
      <w:r w:rsidR="00034DF3">
        <w:rPr>
          <w:rFonts w:ascii="Times New Roman" w:hAnsi="Times New Roman"/>
          <w:sz w:val="24"/>
          <w:szCs w:val="24"/>
        </w:rPr>
        <w:t>та</w:t>
      </w:r>
      <w:r w:rsidRPr="000B614E">
        <w:rPr>
          <w:rFonts w:ascii="Times New Roman" w:hAnsi="Times New Roman"/>
          <w:sz w:val="24"/>
          <w:szCs w:val="24"/>
        </w:rPr>
        <w:t xml:space="preserve"> за кандидатстване;</w:t>
      </w:r>
    </w:p>
    <w:p w14:paraId="4066F370" w14:textId="77777777" w:rsidR="00464F0B" w:rsidRPr="000B614E"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 xml:space="preserve"> - въз основа на Формуляра за кандидатстване и представените документи е налице съответс</w:t>
      </w:r>
      <w:r w:rsidR="000B614E">
        <w:rPr>
          <w:rFonts w:ascii="Times New Roman" w:hAnsi="Times New Roman"/>
          <w:sz w:val="24"/>
          <w:szCs w:val="24"/>
        </w:rPr>
        <w:t>твие на кандидатите и</w:t>
      </w:r>
      <w:r w:rsidRPr="000B614E">
        <w:rPr>
          <w:rFonts w:ascii="Times New Roman" w:hAnsi="Times New Roman"/>
          <w:sz w:val="24"/>
          <w:szCs w:val="24"/>
        </w:rPr>
        <w:t xml:space="preserve"> дейности</w:t>
      </w:r>
      <w:r w:rsidR="000B614E">
        <w:rPr>
          <w:rFonts w:ascii="Times New Roman" w:hAnsi="Times New Roman"/>
          <w:sz w:val="24"/>
          <w:szCs w:val="24"/>
        </w:rPr>
        <w:t>те</w:t>
      </w:r>
      <w:r w:rsidRPr="000B614E">
        <w:rPr>
          <w:rFonts w:ascii="Times New Roman" w:hAnsi="Times New Roman"/>
          <w:sz w:val="24"/>
          <w:szCs w:val="24"/>
        </w:rPr>
        <w:t xml:space="preserve"> с критериите за допустимост, посочени в Условията за кандидатстване. </w:t>
      </w:r>
    </w:p>
    <w:p w14:paraId="4895DD9D" w14:textId="71FEF31D" w:rsidR="00D66C72" w:rsidRPr="000B614E" w:rsidRDefault="00F332CB"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В случай че при горепосочените проверки</w:t>
      </w:r>
      <w:r w:rsidR="00D66C72" w:rsidRPr="000B614E">
        <w:rPr>
          <w:rFonts w:ascii="Times New Roman" w:hAnsi="Times New Roman"/>
          <w:sz w:val="24"/>
          <w:szCs w:val="24"/>
        </w:rPr>
        <w:t xml:space="preserve"> се установи липса на документи </w:t>
      </w:r>
      <w:r w:rsidR="00B5794B" w:rsidRPr="000B614E">
        <w:rPr>
          <w:rFonts w:ascii="Times New Roman" w:hAnsi="Times New Roman"/>
          <w:sz w:val="24"/>
          <w:szCs w:val="24"/>
        </w:rPr>
        <w:t xml:space="preserve">(с изключение на документа по </w:t>
      </w:r>
      <w:r w:rsidR="000B614E" w:rsidRPr="000B614E">
        <w:rPr>
          <w:rFonts w:ascii="Times New Roman" w:hAnsi="Times New Roman"/>
          <w:sz w:val="24"/>
          <w:szCs w:val="24"/>
        </w:rPr>
        <w:t xml:space="preserve">т. 24, буква </w:t>
      </w:r>
      <w:r w:rsidR="00D92B67">
        <w:rPr>
          <w:rFonts w:ascii="Times New Roman" w:hAnsi="Times New Roman"/>
          <w:sz w:val="24"/>
          <w:szCs w:val="24"/>
        </w:rPr>
        <w:t>ж</w:t>
      </w:r>
      <w:r w:rsidR="000B614E" w:rsidRPr="000B614E">
        <w:rPr>
          <w:rFonts w:ascii="Times New Roman" w:hAnsi="Times New Roman"/>
          <w:sz w:val="24"/>
          <w:szCs w:val="24"/>
        </w:rPr>
        <w:t xml:space="preserve">) </w:t>
      </w:r>
      <w:r w:rsidR="00B5794B" w:rsidRPr="000B614E">
        <w:rPr>
          <w:rFonts w:ascii="Times New Roman" w:hAnsi="Times New Roman"/>
          <w:sz w:val="24"/>
          <w:szCs w:val="24"/>
        </w:rPr>
        <w:t xml:space="preserve">„Счетоводна политика на кандидата”) </w:t>
      </w:r>
      <w:r w:rsidR="00D66C72" w:rsidRPr="000B614E">
        <w:rPr>
          <w:rFonts w:ascii="Times New Roman" w:hAnsi="Times New Roman"/>
          <w:sz w:val="24"/>
          <w:szCs w:val="24"/>
        </w:rPr>
        <w:t xml:space="preserve">и/или друга нередовност, </w:t>
      </w:r>
      <w:r w:rsidRPr="000B614E">
        <w:rPr>
          <w:rFonts w:ascii="Times New Roman" w:hAnsi="Times New Roman"/>
          <w:sz w:val="24"/>
          <w:szCs w:val="24"/>
        </w:rPr>
        <w:t>Оценителната комисия изпраща до</w:t>
      </w:r>
      <w:r w:rsidR="00D66C72" w:rsidRPr="000B614E">
        <w:rPr>
          <w:rFonts w:ascii="Times New Roman" w:hAnsi="Times New Roman"/>
          <w:sz w:val="24"/>
          <w:szCs w:val="24"/>
        </w:rPr>
        <w:t xml:space="preserve"> кандидата </w:t>
      </w:r>
      <w:r w:rsidR="00D66C72" w:rsidRPr="000B614E">
        <w:rPr>
          <w:rFonts w:ascii="Times New Roman" w:hAnsi="Times New Roman"/>
          <w:b/>
          <w:sz w:val="24"/>
          <w:szCs w:val="24"/>
        </w:rPr>
        <w:t>уведомление за установените нередовности и определя разумен срок за тяхното отстраняване, който не може да бъде по-кратък от една седмица</w:t>
      </w:r>
      <w:r w:rsidR="00D66C72" w:rsidRPr="000B614E">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863A647" w14:textId="1B43A171" w:rsidR="00FF6C31" w:rsidRPr="000B614E"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След приключване на оценката на административното съответствие и допустимостта, на интернет страницата на МИР (</w:t>
      </w:r>
      <w:hyperlink r:id="rId8" w:history="1">
        <w:r w:rsidRPr="000B614E">
          <w:rPr>
            <w:rStyle w:val="Hyperlink"/>
            <w:rFonts w:ascii="Times New Roman" w:hAnsi="Times New Roman"/>
            <w:sz w:val="24"/>
            <w:szCs w:val="24"/>
          </w:rPr>
          <w:t>https://www.mig.government.bg</w:t>
        </w:r>
      </w:hyperlink>
      <w:r w:rsidRPr="000B614E">
        <w:rPr>
          <w:rFonts w:ascii="Times New Roman" w:hAnsi="Times New Roman"/>
          <w:sz w:val="24"/>
          <w:szCs w:val="24"/>
        </w:rPr>
        <w:t xml:space="preserve">) се публикува </w:t>
      </w:r>
      <w:r w:rsidR="005F7C53" w:rsidRPr="000B614E">
        <w:rPr>
          <w:rFonts w:ascii="Times New Roman" w:hAnsi="Times New Roman"/>
          <w:b/>
          <w:sz w:val="24"/>
          <w:szCs w:val="24"/>
        </w:rPr>
        <w:t>С</w:t>
      </w:r>
      <w:r w:rsidRPr="000B614E">
        <w:rPr>
          <w:rFonts w:ascii="Times New Roman" w:hAnsi="Times New Roman"/>
          <w:b/>
          <w:sz w:val="24"/>
          <w:szCs w:val="24"/>
        </w:rPr>
        <w:t>писък на проектните предложения, които не се допускат до техническа и финансова оценка</w:t>
      </w:r>
      <w:r w:rsidRPr="000B614E">
        <w:rPr>
          <w:rFonts w:ascii="Times New Roman" w:hAnsi="Times New Roman"/>
          <w:sz w:val="24"/>
          <w:szCs w:val="24"/>
        </w:rPr>
        <w:t xml:space="preserve">, като се посочват и основанията за недопускане. За недопускането </w:t>
      </w:r>
      <w:r w:rsidR="005F7C53" w:rsidRPr="000B614E">
        <w:rPr>
          <w:rFonts w:ascii="Times New Roman" w:hAnsi="Times New Roman"/>
          <w:sz w:val="24"/>
          <w:szCs w:val="24"/>
        </w:rPr>
        <w:t xml:space="preserve">се съобщава </w:t>
      </w:r>
      <w:r w:rsidRPr="000B614E">
        <w:rPr>
          <w:rFonts w:ascii="Times New Roman" w:hAnsi="Times New Roman"/>
          <w:sz w:val="24"/>
          <w:szCs w:val="24"/>
        </w:rPr>
        <w:t>на вс</w:t>
      </w:r>
      <w:r w:rsidR="005F7C53" w:rsidRPr="000B614E">
        <w:rPr>
          <w:rFonts w:ascii="Times New Roman" w:hAnsi="Times New Roman"/>
          <w:sz w:val="24"/>
          <w:szCs w:val="24"/>
        </w:rPr>
        <w:t>еки от кандидатите, включени в Списъка,</w:t>
      </w:r>
      <w:r w:rsidRPr="000B614E">
        <w:rPr>
          <w:rFonts w:ascii="Times New Roman" w:hAnsi="Times New Roman"/>
          <w:sz w:val="24"/>
          <w:szCs w:val="24"/>
        </w:rPr>
        <w:t xml:space="preserve"> само и единствено чрез </w:t>
      </w:r>
      <w:r w:rsidR="005F7C53" w:rsidRPr="000B614E">
        <w:rPr>
          <w:rFonts w:ascii="Times New Roman" w:hAnsi="Times New Roman"/>
          <w:sz w:val="24"/>
          <w:szCs w:val="24"/>
        </w:rPr>
        <w:t>модул „Комуникация” в ИСУН</w:t>
      </w:r>
      <w:r w:rsidRPr="000B614E">
        <w:rPr>
          <w:rFonts w:ascii="Times New Roman" w:hAnsi="Times New Roman"/>
          <w:sz w:val="24"/>
          <w:szCs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45245C" w:rsidRPr="000B614E">
        <w:rPr>
          <w:rFonts w:ascii="Times New Roman" w:hAnsi="Times New Roman"/>
          <w:sz w:val="24"/>
          <w:szCs w:val="24"/>
        </w:rPr>
        <w:t>правляващият орган</w:t>
      </w:r>
      <w:r w:rsidRPr="000B614E">
        <w:rPr>
          <w:rFonts w:ascii="Times New Roman" w:hAnsi="Times New Roman"/>
          <w:sz w:val="24"/>
          <w:szCs w:val="24"/>
        </w:rPr>
        <w:t xml:space="preserve"> не носи отговорност, ако кандидатите не получават уведомления за кореспонденцията с У</w:t>
      </w:r>
      <w:r w:rsidR="009176A6" w:rsidRPr="000B614E">
        <w:rPr>
          <w:rFonts w:ascii="Times New Roman" w:hAnsi="Times New Roman"/>
          <w:sz w:val="24"/>
          <w:szCs w:val="24"/>
        </w:rPr>
        <w:t>О</w:t>
      </w:r>
      <w:r w:rsidRPr="000B614E">
        <w:rPr>
          <w:rFonts w:ascii="Times New Roman" w:hAnsi="Times New Roman"/>
          <w:sz w:val="24"/>
          <w:szCs w:val="24"/>
        </w:rPr>
        <w:t>. Кандидатите, чиито прое</w:t>
      </w:r>
      <w:r w:rsidR="0045245C" w:rsidRPr="000B614E">
        <w:rPr>
          <w:rFonts w:ascii="Times New Roman" w:hAnsi="Times New Roman"/>
          <w:sz w:val="24"/>
          <w:szCs w:val="24"/>
        </w:rPr>
        <w:t>ктни предложения са включени в С</w:t>
      </w:r>
      <w:r w:rsidRPr="000B614E">
        <w:rPr>
          <w:rFonts w:ascii="Times New Roman" w:hAnsi="Times New Roman"/>
          <w:sz w:val="24"/>
          <w:szCs w:val="24"/>
        </w:rPr>
        <w:t>писъка, могат да подадат писмени възражения пред Р</w:t>
      </w:r>
      <w:r w:rsidR="009176A6" w:rsidRPr="000B614E">
        <w:rPr>
          <w:rFonts w:ascii="Times New Roman" w:hAnsi="Times New Roman"/>
          <w:sz w:val="24"/>
          <w:szCs w:val="24"/>
        </w:rPr>
        <w:t xml:space="preserve">ъководителя на </w:t>
      </w:r>
      <w:r w:rsidR="00505D28" w:rsidRPr="000B614E">
        <w:rPr>
          <w:rFonts w:ascii="Times New Roman" w:hAnsi="Times New Roman"/>
          <w:sz w:val="24"/>
          <w:szCs w:val="24"/>
        </w:rPr>
        <w:t>УО</w:t>
      </w:r>
      <w:r w:rsidRPr="000B614E">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w:t>
      </w:r>
      <w:r w:rsidR="0045245C" w:rsidRPr="000B614E">
        <w:rPr>
          <w:rFonts w:ascii="Times New Roman" w:hAnsi="Times New Roman"/>
          <w:sz w:val="24"/>
          <w:szCs w:val="24"/>
        </w:rPr>
        <w:t xml:space="preserve"> 24 от</w:t>
      </w:r>
      <w:r w:rsidRPr="000B614E">
        <w:rPr>
          <w:rFonts w:ascii="Times New Roman" w:hAnsi="Times New Roman"/>
          <w:sz w:val="24"/>
          <w:szCs w:val="24"/>
        </w:rPr>
        <w:t xml:space="preserve"> Условия</w:t>
      </w:r>
      <w:r w:rsidR="0045245C" w:rsidRPr="000B614E">
        <w:rPr>
          <w:rFonts w:ascii="Times New Roman" w:hAnsi="Times New Roman"/>
          <w:sz w:val="24"/>
          <w:szCs w:val="24"/>
        </w:rPr>
        <w:t>та</w:t>
      </w:r>
      <w:r w:rsidR="00505D28" w:rsidRPr="000B614E">
        <w:rPr>
          <w:rFonts w:ascii="Times New Roman" w:hAnsi="Times New Roman"/>
          <w:sz w:val="24"/>
          <w:szCs w:val="24"/>
        </w:rPr>
        <w:t xml:space="preserve"> за кандидатстване</w:t>
      </w:r>
      <w:r w:rsidR="0045245C" w:rsidRPr="000B614E">
        <w:rPr>
          <w:rFonts w:ascii="Times New Roman" w:hAnsi="Times New Roman"/>
          <w:sz w:val="24"/>
          <w:szCs w:val="24"/>
        </w:rPr>
        <w:t>, по-долу</w:t>
      </w:r>
      <w:r w:rsidRPr="000B614E">
        <w:rPr>
          <w:rFonts w:ascii="Times New Roman" w:hAnsi="Times New Roman"/>
          <w:sz w:val="24"/>
          <w:szCs w:val="24"/>
        </w:rPr>
        <w:t>. Ръководителят на У</w:t>
      </w:r>
      <w:r w:rsidR="009176A6" w:rsidRPr="000B614E">
        <w:rPr>
          <w:rFonts w:ascii="Times New Roman" w:hAnsi="Times New Roman"/>
          <w:sz w:val="24"/>
          <w:szCs w:val="24"/>
        </w:rPr>
        <w:t>О</w:t>
      </w:r>
      <w:r w:rsidRPr="000B614E">
        <w:rPr>
          <w:rFonts w:ascii="Times New Roman" w:hAnsi="Times New Roman"/>
          <w:sz w:val="24"/>
          <w:szCs w:val="24"/>
        </w:rPr>
        <w:t xml:space="preserve"> се произнася по основателността на възражението в едноседмичен срок от неговото получаване</w:t>
      </w:r>
      <w:r w:rsidR="0045245C" w:rsidRPr="000B614E">
        <w:rPr>
          <w:rFonts w:ascii="Times New Roman" w:hAnsi="Times New Roman"/>
          <w:sz w:val="24"/>
          <w:szCs w:val="24"/>
        </w:rPr>
        <w:t>,</w:t>
      </w:r>
      <w:r w:rsidRPr="000B614E">
        <w:rPr>
          <w:rFonts w:ascii="Times New Roman" w:hAnsi="Times New Roman"/>
          <w:sz w:val="24"/>
          <w:szCs w:val="24"/>
        </w:rPr>
        <w:t xml:space="preserve">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1EECE41" w14:textId="77777777" w:rsidR="002E6017" w:rsidRPr="000B614E"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b/>
          <w:sz w:val="24"/>
          <w:szCs w:val="24"/>
        </w:rPr>
        <w:t>ВАЖНО:</w:t>
      </w:r>
      <w:r w:rsidRPr="000B614E">
        <w:rPr>
          <w:rFonts w:ascii="Times New Roman" w:hAnsi="Times New Roman"/>
          <w:sz w:val="24"/>
          <w:szCs w:val="24"/>
        </w:rPr>
        <w:t xml:space="preserve"> У</w:t>
      </w:r>
      <w:r w:rsidR="009176A6" w:rsidRPr="000B614E">
        <w:rPr>
          <w:rFonts w:ascii="Times New Roman" w:hAnsi="Times New Roman"/>
          <w:sz w:val="24"/>
          <w:szCs w:val="24"/>
        </w:rPr>
        <w:t>О</w:t>
      </w:r>
      <w:r w:rsidRPr="000B614E">
        <w:rPr>
          <w:rFonts w:ascii="Times New Roman" w:hAnsi="Times New Roman"/>
          <w:sz w:val="24"/>
          <w:szCs w:val="24"/>
        </w:rPr>
        <w:t xml:space="preserve"> няма да разглежда повторни и/или допълнителни възраже</w:t>
      </w:r>
      <w:r w:rsidR="0045245C" w:rsidRPr="000B614E">
        <w:rPr>
          <w:rFonts w:ascii="Times New Roman" w:hAnsi="Times New Roman"/>
          <w:sz w:val="24"/>
          <w:szCs w:val="24"/>
        </w:rPr>
        <w:t>ния от кандидатите, включени в С</w:t>
      </w:r>
      <w:r w:rsidRPr="000B614E">
        <w:rPr>
          <w:rFonts w:ascii="Times New Roman" w:hAnsi="Times New Roman"/>
          <w:sz w:val="24"/>
          <w:szCs w:val="24"/>
        </w:rPr>
        <w:t xml:space="preserve">писъка на проектните предложения, които не се допускат до техническа и финансова оценка, както и </w:t>
      </w:r>
      <w:r w:rsidR="0045245C" w:rsidRPr="000B614E">
        <w:rPr>
          <w:rFonts w:ascii="Times New Roman" w:hAnsi="Times New Roman"/>
          <w:sz w:val="24"/>
          <w:szCs w:val="24"/>
        </w:rPr>
        <w:t xml:space="preserve">възражения, </w:t>
      </w:r>
      <w:r w:rsidRPr="000B614E">
        <w:rPr>
          <w:rFonts w:ascii="Times New Roman" w:hAnsi="Times New Roman"/>
          <w:sz w:val="24"/>
          <w:szCs w:val="24"/>
        </w:rPr>
        <w:t>изпратени след срока по чл. 34, ал. 3 от ЗУСЕФСУ и чл. 19, ал. 4 от ПМС</w:t>
      </w:r>
      <w:r w:rsidR="009176A6" w:rsidRPr="000B614E">
        <w:rPr>
          <w:rFonts w:ascii="Times New Roman" w:hAnsi="Times New Roman"/>
          <w:sz w:val="24"/>
          <w:szCs w:val="24"/>
        </w:rPr>
        <w:t xml:space="preserve"> №</w:t>
      </w:r>
      <w:r w:rsidRPr="000B614E">
        <w:rPr>
          <w:rFonts w:ascii="Times New Roman" w:hAnsi="Times New Roman"/>
          <w:sz w:val="24"/>
          <w:szCs w:val="24"/>
        </w:rPr>
        <w:t xml:space="preserve"> 23/2023 г.</w:t>
      </w:r>
    </w:p>
    <w:p w14:paraId="216B7300" w14:textId="77777777" w:rsidR="00976F89" w:rsidRPr="00A44F84" w:rsidRDefault="009E70F7" w:rsidP="003659D3">
      <w:pPr>
        <w:pStyle w:val="Heading3"/>
        <w:spacing w:before="120" w:after="120"/>
        <w:rPr>
          <w:rFonts w:ascii="Times New Roman" w:hAnsi="Times New Roman"/>
          <w:sz w:val="24"/>
          <w:szCs w:val="24"/>
        </w:rPr>
      </w:pPr>
      <w:bookmarkStart w:id="49" w:name="_Toc149636658"/>
      <w:r w:rsidRPr="00A44F84">
        <w:rPr>
          <w:rFonts w:ascii="Times New Roman" w:hAnsi="Times New Roman"/>
          <w:sz w:val="24"/>
          <w:szCs w:val="24"/>
        </w:rPr>
        <w:lastRenderedPageBreak/>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49"/>
    </w:p>
    <w:p w14:paraId="3227833E" w14:textId="77777777" w:rsidR="000563FA" w:rsidRPr="00A44F84"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30E2BCDD" w14:textId="07B8AE6A" w:rsidR="00672EA0"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w:t>
      </w:r>
      <w:r w:rsidR="005F4C53">
        <w:rPr>
          <w:rFonts w:ascii="Times New Roman" w:hAnsi="Times New Roman"/>
          <w:sz w:val="24"/>
        </w:rPr>
        <w:t xml:space="preserve">ка и финансова оценка, по-долу и </w:t>
      </w:r>
      <w:r w:rsidRPr="00A44F84">
        <w:rPr>
          <w:rFonts w:ascii="Times New Roman" w:hAnsi="Times New Roman"/>
          <w:sz w:val="24"/>
        </w:rPr>
        <w:t xml:space="preserve">в </w:t>
      </w:r>
      <w:r w:rsidRPr="005F4C53">
        <w:rPr>
          <w:rFonts w:ascii="Times New Roman" w:hAnsi="Times New Roman"/>
          <w:sz w:val="24"/>
        </w:rPr>
        <w:t xml:space="preserve">Приложение </w:t>
      </w:r>
      <w:r w:rsidR="00D92B67">
        <w:rPr>
          <w:rFonts w:ascii="Times New Roman" w:hAnsi="Times New Roman"/>
          <w:sz w:val="24"/>
        </w:rPr>
        <w:t>6</w:t>
      </w:r>
      <w:r w:rsidRPr="00A44F84">
        <w:rPr>
          <w:rFonts w:ascii="Times New Roman" w:hAnsi="Times New Roman"/>
          <w:sz w:val="24"/>
        </w:rPr>
        <w:t xml:space="preserve"> към Условията за кандидатстване.</w:t>
      </w:r>
    </w:p>
    <w:p w14:paraId="05742DE0" w14:textId="77777777"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О</w:t>
      </w:r>
      <w:r w:rsidR="000563FA" w:rsidRPr="00A44F84">
        <w:rPr>
          <w:rFonts w:ascii="Times New Roman" w:hAnsi="Times New Roman"/>
          <w:sz w:val="24"/>
        </w:rPr>
        <w:t>ценка</w:t>
      </w:r>
      <w:r w:rsidR="00672EA0">
        <w:rPr>
          <w:rFonts w:ascii="Times New Roman" w:hAnsi="Times New Roman"/>
          <w:sz w:val="24"/>
        </w:rPr>
        <w:t>та</w:t>
      </w:r>
      <w:r>
        <w:rPr>
          <w:rFonts w:ascii="Times New Roman" w:hAnsi="Times New Roman"/>
          <w:sz w:val="24"/>
        </w:rPr>
        <w:t xml:space="preserve"> на този етап</w:t>
      </w:r>
      <w:r w:rsidR="000563FA" w:rsidRPr="00A44F84">
        <w:rPr>
          <w:rFonts w:ascii="Times New Roman" w:hAnsi="Times New Roman"/>
          <w:sz w:val="24"/>
        </w:rPr>
        <w:t xml:space="preserve"> включва и проверка и оценка на реалистичността, ефективността и допустимостта на всички предвидени дейности и разходи.</w:t>
      </w:r>
      <w:r>
        <w:rPr>
          <w:rFonts w:ascii="Times New Roman" w:hAnsi="Times New Roman"/>
          <w:sz w:val="24"/>
        </w:rPr>
        <w:t xml:space="preserve"> </w:t>
      </w:r>
      <w:r w:rsidR="0017675F"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0017675F" w:rsidRPr="00A44F84">
        <w:rPr>
          <w:rFonts w:ascii="Times New Roman" w:hAnsi="Times New Roman"/>
          <w:sz w:val="24"/>
        </w:rPr>
        <w:t>установи:</w:t>
      </w:r>
    </w:p>
    <w:p w14:paraId="551097B5"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6A3177">
        <w:rPr>
          <w:rFonts w:ascii="Times New Roman" w:hAnsi="Times New Roman"/>
          <w:sz w:val="24"/>
        </w:rPr>
        <w:t>;</w:t>
      </w:r>
    </w:p>
    <w:p w14:paraId="7898D078"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828402"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3F0EF04E"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неспазване на заложените в Условията за кандидатстване правила или огран</w:t>
      </w:r>
      <w:r w:rsidR="009F0673">
        <w:rPr>
          <w:rFonts w:ascii="Times New Roman" w:hAnsi="Times New Roman"/>
          <w:sz w:val="24"/>
        </w:rPr>
        <w:t xml:space="preserve">ичения по отношение на </w:t>
      </w:r>
      <w:r w:rsidRPr="00A44F84">
        <w:rPr>
          <w:rFonts w:ascii="Times New Roman" w:hAnsi="Times New Roman"/>
          <w:sz w:val="24"/>
        </w:rPr>
        <w:t>процентни съотношения/прагове на разходи</w:t>
      </w:r>
      <w:r w:rsidR="008B0A50" w:rsidRPr="00A44F84">
        <w:rPr>
          <w:rFonts w:ascii="Times New Roman" w:hAnsi="Times New Roman"/>
          <w:sz w:val="24"/>
        </w:rPr>
        <w:t>;</w:t>
      </w:r>
    </w:p>
    <w:p w14:paraId="3B25C74A" w14:textId="69E8E6C3"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 xml:space="preserve">есъответствие с правилата за </w:t>
      </w:r>
      <w:r w:rsidR="009F0673">
        <w:rPr>
          <w:rFonts w:ascii="Times New Roman" w:hAnsi="Times New Roman"/>
          <w:sz w:val="24"/>
        </w:rPr>
        <w:t>минимална</w:t>
      </w:r>
      <w:r w:rsidR="00034DF3">
        <w:rPr>
          <w:rFonts w:ascii="Times New Roman" w:hAnsi="Times New Roman"/>
          <w:sz w:val="24"/>
        </w:rPr>
        <w:t>/държавна</w:t>
      </w:r>
      <w:r w:rsidR="009F0673">
        <w:rPr>
          <w:rFonts w:ascii="Times New Roman" w:hAnsi="Times New Roman"/>
          <w:sz w:val="24"/>
        </w:rPr>
        <w:t xml:space="preserve"> помощ</w:t>
      </w:r>
      <w:r w:rsidRPr="00A44F84">
        <w:rPr>
          <w:rFonts w:ascii="Times New Roman" w:hAnsi="Times New Roman"/>
          <w:sz w:val="24"/>
        </w:rPr>
        <w:t xml:space="preserve"> или друг вид несъответствие</w:t>
      </w:r>
      <w:r w:rsidR="008B0A50" w:rsidRPr="00A44F84">
        <w:rPr>
          <w:rFonts w:ascii="Times New Roman" w:hAnsi="Times New Roman"/>
          <w:sz w:val="24"/>
        </w:rPr>
        <w:t>.</w:t>
      </w:r>
    </w:p>
    <w:p w14:paraId="335B2B63" w14:textId="77777777"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П</w:t>
      </w:r>
      <w:r w:rsidR="0017675F" w:rsidRPr="00A44F84">
        <w:rPr>
          <w:rFonts w:ascii="Times New Roman" w:hAnsi="Times New Roman"/>
          <w:sz w:val="24"/>
        </w:rPr>
        <w:t xml:space="preserve">ромените в бюджета </w:t>
      </w:r>
      <w:r w:rsidR="0017675F" w:rsidRPr="00A44F84">
        <w:rPr>
          <w:rFonts w:ascii="Times New Roman" w:hAnsi="Times New Roman"/>
          <w:b/>
          <w:sz w:val="24"/>
        </w:rPr>
        <w:t>не могат</w:t>
      </w:r>
      <w:r w:rsidR="0017675F" w:rsidRPr="00A44F84">
        <w:rPr>
          <w:rFonts w:ascii="Times New Roman" w:hAnsi="Times New Roman"/>
          <w:sz w:val="24"/>
        </w:rPr>
        <w:t xml:space="preserve"> да доведат до:</w:t>
      </w:r>
    </w:p>
    <w:p w14:paraId="4B9C5612"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479ED9F7"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41CA203" w14:textId="77777777" w:rsidR="000563FA"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подобряване на качеството на проектното предложение и нарушаване на принципите по чл. 29, ал. 1, т. 1 и </w:t>
      </w:r>
      <w:r w:rsidR="009F0673">
        <w:rPr>
          <w:rFonts w:ascii="Times New Roman" w:hAnsi="Times New Roman"/>
          <w:sz w:val="24"/>
        </w:rPr>
        <w:t xml:space="preserve">т. </w:t>
      </w:r>
      <w:r w:rsidRPr="00A44F84">
        <w:rPr>
          <w:rFonts w:ascii="Times New Roman" w:hAnsi="Times New Roman"/>
          <w:sz w:val="24"/>
        </w:rPr>
        <w:t>2 от ЗУСЕФСУ.</w:t>
      </w:r>
    </w:p>
    <w:p w14:paraId="4980194B" w14:textId="77777777" w:rsidR="00415ED6" w:rsidRPr="00FB26B9"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525721AB" w14:textId="77777777" w:rsidR="00AC467B" w:rsidRDefault="005A2D6F" w:rsidP="00AC467B">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w:t>
      </w:r>
      <w:r w:rsidR="002711D0" w:rsidRPr="00FB26B9">
        <w:rPr>
          <w:rFonts w:ascii="Times New Roman" w:hAnsi="Times New Roman"/>
          <w:sz w:val="24"/>
        </w:rPr>
        <w:t xml:space="preserve">техническата и </w:t>
      </w:r>
      <w:r w:rsidRPr="00FB26B9">
        <w:rPr>
          <w:rFonts w:ascii="Times New Roman" w:hAnsi="Times New Roman"/>
          <w:sz w:val="24"/>
        </w:rPr>
        <w:t xml:space="preserve">финансова оценка се установи надвишаване на интензитета и/или </w:t>
      </w:r>
      <w:r w:rsidR="00FB26B9" w:rsidRPr="00FB26B9">
        <w:rPr>
          <w:rFonts w:ascii="Times New Roman" w:hAnsi="Times New Roman"/>
          <w:sz w:val="24"/>
        </w:rPr>
        <w:t xml:space="preserve">на </w:t>
      </w:r>
      <w:r w:rsidRPr="00FB26B9">
        <w:rPr>
          <w:rFonts w:ascii="Times New Roman" w:hAnsi="Times New Roman"/>
          <w:sz w:val="24"/>
        </w:rPr>
        <w:t xml:space="preserve">максималния размер на безвъзмездната финансова помощ и/или </w:t>
      </w:r>
      <w:r w:rsidR="00CB59B5">
        <w:rPr>
          <w:rFonts w:ascii="Times New Roman" w:hAnsi="Times New Roman"/>
          <w:sz w:val="24"/>
        </w:rPr>
        <w:t xml:space="preserve">на </w:t>
      </w:r>
      <w:r w:rsidRPr="00FB26B9">
        <w:rPr>
          <w:rFonts w:ascii="Times New Roman" w:hAnsi="Times New Roman"/>
          <w:sz w:val="24"/>
        </w:rPr>
        <w:t>друг вид огран</w:t>
      </w:r>
      <w:r w:rsidR="0039436E">
        <w:rPr>
          <w:rFonts w:ascii="Times New Roman" w:hAnsi="Times New Roman"/>
          <w:sz w:val="24"/>
        </w:rPr>
        <w:t>ичение, определено</w:t>
      </w:r>
      <w:r w:rsidR="00FB26B9" w:rsidRPr="00FB26B9">
        <w:rPr>
          <w:rFonts w:ascii="Times New Roman" w:hAnsi="Times New Roman"/>
          <w:sz w:val="24"/>
        </w:rPr>
        <w:t xml:space="preserve"> в</w:t>
      </w:r>
      <w:r w:rsidRPr="00FB26B9">
        <w:rPr>
          <w:rFonts w:ascii="Times New Roman" w:hAnsi="Times New Roman"/>
          <w:sz w:val="24"/>
        </w:rPr>
        <w:t xml:space="preserve"> Условия</w:t>
      </w:r>
      <w:r w:rsidR="0039436E">
        <w:rPr>
          <w:rFonts w:ascii="Times New Roman" w:hAnsi="Times New Roman"/>
          <w:sz w:val="24"/>
        </w:rPr>
        <w:t>та</w:t>
      </w:r>
      <w:r w:rsidRPr="00FB26B9">
        <w:rPr>
          <w:rFonts w:ascii="Times New Roman" w:hAnsi="Times New Roman"/>
          <w:sz w:val="24"/>
        </w:rPr>
        <w:t xml:space="preserve"> за кандидатстване, Оценителната комисия </w:t>
      </w:r>
      <w:r w:rsidR="007D439A">
        <w:rPr>
          <w:rFonts w:ascii="Times New Roman" w:hAnsi="Times New Roman"/>
          <w:sz w:val="24"/>
        </w:rPr>
        <w:t xml:space="preserve">извършва служебна корекция </w:t>
      </w:r>
      <w:r w:rsidRPr="00FB26B9">
        <w:rPr>
          <w:rFonts w:ascii="Times New Roman" w:hAnsi="Times New Roman"/>
          <w:sz w:val="24"/>
        </w:rPr>
        <w:t>до максимално допустимия интензитет и/или размер.</w:t>
      </w:r>
    </w:p>
    <w:p w14:paraId="73B38BA3" w14:textId="321FE42A" w:rsidR="003607CF" w:rsidRPr="00CE5BBC" w:rsidRDefault="00AC467B"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CE5BBC">
        <w:rPr>
          <w:rFonts w:ascii="Times New Roman" w:hAnsi="Times New Roman"/>
          <w:sz w:val="24"/>
        </w:rPr>
        <w:t>В случаите, когато и след допълнително изискване в Техниче</w:t>
      </w:r>
      <w:r w:rsidR="00130DB2">
        <w:rPr>
          <w:rFonts w:ascii="Times New Roman" w:hAnsi="Times New Roman"/>
          <w:sz w:val="24"/>
        </w:rPr>
        <w:t xml:space="preserve">ската спецификация (Приложение </w:t>
      </w:r>
      <w:r w:rsidR="00D92B67">
        <w:rPr>
          <w:rFonts w:ascii="Times New Roman" w:hAnsi="Times New Roman"/>
          <w:sz w:val="24"/>
        </w:rPr>
        <w:t>5</w:t>
      </w:r>
      <w:r w:rsidRPr="00CE5BBC">
        <w:rPr>
          <w:rFonts w:ascii="Times New Roman" w:hAnsi="Times New Roman"/>
          <w:sz w:val="24"/>
        </w:rPr>
        <w:t xml:space="preserve">) </w:t>
      </w:r>
      <w:r w:rsidR="00574076">
        <w:rPr>
          <w:rFonts w:ascii="Times New Roman" w:hAnsi="Times New Roman"/>
          <w:sz w:val="24"/>
        </w:rPr>
        <w:t>не е посочен ДМА/ДНА</w:t>
      </w:r>
      <w:r w:rsidRPr="00CE5BBC">
        <w:rPr>
          <w:rFonts w:ascii="Times New Roman" w:hAnsi="Times New Roman"/>
          <w:sz w:val="24"/>
        </w:rPr>
        <w:t>, заложен в бюджета на проекта, или не са посочени минимални технически и/или функционал</w:t>
      </w:r>
      <w:r w:rsidR="00574076">
        <w:rPr>
          <w:rFonts w:ascii="Times New Roman" w:hAnsi="Times New Roman"/>
          <w:sz w:val="24"/>
        </w:rPr>
        <w:t>ни характеристики на даден ДМА/ДНА</w:t>
      </w:r>
      <w:r w:rsidRPr="00CE5BBC">
        <w:rPr>
          <w:rFonts w:ascii="Times New Roman" w:hAnsi="Times New Roman"/>
          <w:sz w:val="24"/>
        </w:rPr>
        <w:t xml:space="preserve">, заложен в бюджета, Оценителната комисия служебно премахва разходите за съответния/те </w:t>
      </w:r>
      <w:r w:rsidR="005E4530">
        <w:rPr>
          <w:rFonts w:ascii="Times New Roman" w:hAnsi="Times New Roman"/>
          <w:sz w:val="24"/>
        </w:rPr>
        <w:t xml:space="preserve">дълготраен материален и/или нематериален </w:t>
      </w:r>
      <w:r w:rsidRPr="00CE5BBC">
        <w:rPr>
          <w:rFonts w:ascii="Times New Roman" w:hAnsi="Times New Roman"/>
          <w:sz w:val="24"/>
        </w:rPr>
        <w:t>актив/и от бюджета на проект</w:t>
      </w:r>
      <w:r w:rsidR="00CB59B5">
        <w:rPr>
          <w:rFonts w:ascii="Times New Roman" w:hAnsi="Times New Roman"/>
          <w:sz w:val="24"/>
        </w:rPr>
        <w:t>ното предложение</w:t>
      </w:r>
      <w:r w:rsidRPr="00CE5BBC">
        <w:rPr>
          <w:rFonts w:ascii="Times New Roman" w:hAnsi="Times New Roman"/>
          <w:sz w:val="24"/>
        </w:rPr>
        <w:t>.</w:t>
      </w:r>
    </w:p>
    <w:p w14:paraId="4A00E958" w14:textId="2FFD94D6" w:rsidR="005F4C53" w:rsidRPr="00CE5BBC" w:rsidRDefault="00FF5618"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FB26B9">
        <w:rPr>
          <w:rFonts w:ascii="Times New Roman" w:hAnsi="Times New Roman"/>
          <w:sz w:val="24"/>
        </w:rPr>
        <w:t xml:space="preserve">По време на </w:t>
      </w:r>
      <w:r w:rsidR="002711D0" w:rsidRPr="00FB26B9">
        <w:rPr>
          <w:rFonts w:ascii="Times New Roman" w:hAnsi="Times New Roman"/>
          <w:sz w:val="24"/>
        </w:rPr>
        <w:t xml:space="preserve">техническата и финансова </w:t>
      </w:r>
      <w:r w:rsidRPr="00FB26B9">
        <w:rPr>
          <w:rFonts w:ascii="Times New Roman" w:hAnsi="Times New Roman"/>
          <w:sz w:val="24"/>
        </w:rPr>
        <w:t xml:space="preserve">оценка предложените в бюджета на проекта </w:t>
      </w:r>
      <w:r w:rsidR="00AE26CE">
        <w:rPr>
          <w:rFonts w:ascii="Times New Roman" w:hAnsi="Times New Roman"/>
          <w:sz w:val="24"/>
        </w:rPr>
        <w:t>разходи</w:t>
      </w:r>
      <w:r w:rsidRPr="00FB26B9">
        <w:rPr>
          <w:rFonts w:ascii="Times New Roman" w:hAnsi="Times New Roman"/>
          <w:sz w:val="24"/>
        </w:rPr>
        <w:t xml:space="preserve"> за </w:t>
      </w:r>
      <w:r w:rsidR="00FB26B9" w:rsidRPr="00FB26B9">
        <w:rPr>
          <w:rFonts w:ascii="Times New Roman" w:hAnsi="Times New Roman"/>
          <w:sz w:val="24"/>
        </w:rPr>
        <w:t xml:space="preserve">инвестиции в </w:t>
      </w:r>
      <w:r w:rsidR="0098215D">
        <w:rPr>
          <w:rFonts w:ascii="Times New Roman" w:hAnsi="Times New Roman"/>
          <w:sz w:val="24"/>
        </w:rPr>
        <w:t xml:space="preserve">ДМА и/или </w:t>
      </w:r>
      <w:r w:rsidR="005E4530">
        <w:rPr>
          <w:rFonts w:ascii="Times New Roman" w:hAnsi="Times New Roman"/>
          <w:sz w:val="24"/>
        </w:rPr>
        <w:t>ДНА</w:t>
      </w:r>
      <w:r w:rsidR="00FB26B9">
        <w:rPr>
          <w:rFonts w:ascii="Times New Roman" w:hAnsi="Times New Roman"/>
          <w:sz w:val="24"/>
        </w:rPr>
        <w:t xml:space="preserve"> </w:t>
      </w:r>
      <w:r w:rsidRPr="00FB26B9">
        <w:rPr>
          <w:rFonts w:ascii="Times New Roman" w:hAnsi="Times New Roman"/>
          <w:sz w:val="24"/>
        </w:rPr>
        <w:t>ще подлежат на проверка от страна на Оценителната комисия по отношение на тяхната реалистичност спрямо посочените цени в приложените оферти</w:t>
      </w:r>
      <w:r w:rsidR="007A7DF4">
        <w:rPr>
          <w:rFonts w:ascii="Times New Roman" w:hAnsi="Times New Roman"/>
          <w:sz w:val="24"/>
        </w:rPr>
        <w:t xml:space="preserve"> /КСС </w:t>
      </w:r>
      <w:r w:rsidR="007A7DF4" w:rsidRPr="007A7DF4">
        <w:rPr>
          <w:rFonts w:ascii="Times New Roman" w:hAnsi="Times New Roman"/>
          <w:sz w:val="24"/>
        </w:rPr>
        <w:t>(приложимо за СМР, представляващи ДМА)</w:t>
      </w:r>
      <w:r w:rsidRPr="00FB26B9">
        <w:rPr>
          <w:rFonts w:ascii="Times New Roman" w:hAnsi="Times New Roman"/>
          <w:sz w:val="24"/>
        </w:rPr>
        <w:t>.</w:t>
      </w:r>
      <w:r w:rsidR="003607CF" w:rsidRPr="003607CF">
        <w:rPr>
          <w:bCs/>
        </w:rPr>
        <w:t xml:space="preserve"> </w:t>
      </w:r>
      <w:r w:rsidR="003607CF" w:rsidRPr="00CE5BBC">
        <w:rPr>
          <w:rFonts w:ascii="Times New Roman" w:hAnsi="Times New Roman"/>
          <w:bCs/>
          <w:sz w:val="24"/>
          <w:szCs w:val="24"/>
        </w:rPr>
        <w:t>В случаите, когато и след допълнително изискване кандидатът не представи оферта</w:t>
      </w:r>
      <w:r w:rsidR="00CF4C1A">
        <w:rPr>
          <w:rFonts w:ascii="Times New Roman" w:hAnsi="Times New Roman"/>
          <w:bCs/>
          <w:sz w:val="24"/>
          <w:szCs w:val="24"/>
        </w:rPr>
        <w:t xml:space="preserve"> /КСС</w:t>
      </w:r>
      <w:r w:rsidR="003607CF" w:rsidRPr="00CE5BBC">
        <w:rPr>
          <w:rFonts w:ascii="Times New Roman" w:hAnsi="Times New Roman"/>
          <w:bCs/>
          <w:sz w:val="24"/>
          <w:szCs w:val="24"/>
        </w:rPr>
        <w:t xml:space="preserve"> или представената оферта</w:t>
      </w:r>
      <w:r w:rsidR="00CF4C1A">
        <w:rPr>
          <w:rFonts w:ascii="Times New Roman" w:hAnsi="Times New Roman"/>
          <w:bCs/>
          <w:sz w:val="24"/>
          <w:szCs w:val="24"/>
        </w:rPr>
        <w:t xml:space="preserve"> / КСС</w:t>
      </w:r>
      <w:r w:rsidR="003607CF" w:rsidRPr="00CE5BBC">
        <w:rPr>
          <w:rFonts w:ascii="Times New Roman" w:hAnsi="Times New Roman"/>
          <w:bCs/>
          <w:sz w:val="24"/>
          <w:szCs w:val="24"/>
        </w:rPr>
        <w:t xml:space="preserve"> не съдържа всички изискуеми реквизити, или техническите/функционални параметри в офертата</w:t>
      </w:r>
      <w:r w:rsidR="00CF4C1A">
        <w:rPr>
          <w:rFonts w:ascii="Times New Roman" w:hAnsi="Times New Roman"/>
          <w:bCs/>
          <w:sz w:val="24"/>
          <w:szCs w:val="24"/>
        </w:rPr>
        <w:t>,</w:t>
      </w:r>
      <w:r w:rsidR="003607CF" w:rsidRPr="00CE5BBC">
        <w:rPr>
          <w:rFonts w:ascii="Times New Roman" w:hAnsi="Times New Roman"/>
          <w:bCs/>
          <w:sz w:val="24"/>
          <w:szCs w:val="24"/>
        </w:rPr>
        <w:t xml:space="preserve"> не съответстват на минималните технически и/или функционални характеристики, посочени в Техническата </w:t>
      </w:r>
      <w:r w:rsidR="003607CF" w:rsidRPr="00CE5BBC">
        <w:rPr>
          <w:rFonts w:ascii="Times New Roman" w:hAnsi="Times New Roman"/>
          <w:bCs/>
          <w:sz w:val="24"/>
          <w:szCs w:val="24"/>
        </w:rPr>
        <w:lastRenderedPageBreak/>
        <w:t>спецификация</w:t>
      </w:r>
      <w:r w:rsidR="00CB59B5">
        <w:rPr>
          <w:rFonts w:ascii="Times New Roman" w:hAnsi="Times New Roman"/>
          <w:bCs/>
          <w:sz w:val="24"/>
          <w:szCs w:val="24"/>
        </w:rPr>
        <w:t xml:space="preserve"> (Приложение </w:t>
      </w:r>
      <w:r w:rsidR="007E1A05">
        <w:rPr>
          <w:rFonts w:ascii="Times New Roman" w:hAnsi="Times New Roman"/>
          <w:bCs/>
          <w:sz w:val="24"/>
          <w:szCs w:val="24"/>
        </w:rPr>
        <w:t>5</w:t>
      </w:r>
      <w:r w:rsidR="00CB59B5">
        <w:rPr>
          <w:rFonts w:ascii="Times New Roman" w:hAnsi="Times New Roman"/>
          <w:bCs/>
          <w:sz w:val="24"/>
          <w:szCs w:val="24"/>
        </w:rPr>
        <w:t>)</w:t>
      </w:r>
      <w:r w:rsidR="003607CF" w:rsidRPr="00CE5BBC">
        <w:rPr>
          <w:rFonts w:ascii="Times New Roman" w:hAnsi="Times New Roman"/>
          <w:bCs/>
          <w:sz w:val="24"/>
          <w:szCs w:val="24"/>
        </w:rPr>
        <w:t xml:space="preserve">, Оценителната комисия служебно премахва от бюджета на проекта разходите за съответния/те </w:t>
      </w:r>
      <w:r w:rsidR="005E4530">
        <w:rPr>
          <w:rFonts w:ascii="Times New Roman" w:hAnsi="Times New Roman"/>
          <w:bCs/>
          <w:sz w:val="24"/>
          <w:szCs w:val="24"/>
        </w:rPr>
        <w:t>ДМА и/или ДНА</w:t>
      </w:r>
      <w:r w:rsidR="003607CF" w:rsidRPr="00CE5BBC">
        <w:rPr>
          <w:rFonts w:ascii="Times New Roman" w:hAnsi="Times New Roman"/>
          <w:bCs/>
          <w:sz w:val="24"/>
          <w:szCs w:val="24"/>
        </w:rPr>
        <w:t xml:space="preserve">. </w:t>
      </w:r>
    </w:p>
    <w:p w14:paraId="2004BBFF" w14:textId="6E108004" w:rsidR="00FB72E2"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w:t>
      </w:r>
      <w:r w:rsidR="00AE27AB" w:rsidRPr="00FB26B9">
        <w:rPr>
          <w:rFonts w:ascii="Times New Roman" w:hAnsi="Times New Roman"/>
          <w:sz w:val="24"/>
        </w:rPr>
        <w:t xml:space="preserve">техническата и </w:t>
      </w:r>
      <w:r w:rsidRPr="00FB26B9">
        <w:rPr>
          <w:rFonts w:ascii="Times New Roman" w:hAnsi="Times New Roman"/>
          <w:sz w:val="24"/>
        </w:rPr>
        <w:t>финансова оценка се установи наличие на недопустим</w:t>
      </w:r>
      <w:r w:rsidR="0098215D">
        <w:rPr>
          <w:rFonts w:ascii="Times New Roman" w:hAnsi="Times New Roman"/>
          <w:sz w:val="24"/>
        </w:rPr>
        <w:t>и</w:t>
      </w:r>
      <w:r w:rsidRPr="00FB26B9">
        <w:rPr>
          <w:rFonts w:ascii="Times New Roman" w:hAnsi="Times New Roman"/>
          <w:sz w:val="24"/>
        </w:rPr>
        <w:t xml:space="preserve"> разход</w:t>
      </w:r>
      <w:r w:rsidR="005F4C53">
        <w:rPr>
          <w:rFonts w:ascii="Times New Roman" w:hAnsi="Times New Roman"/>
          <w:sz w:val="24"/>
        </w:rPr>
        <w:t>и</w:t>
      </w:r>
      <w:r w:rsidR="0098215D">
        <w:rPr>
          <w:rFonts w:ascii="Times New Roman" w:hAnsi="Times New Roman"/>
          <w:sz w:val="24"/>
        </w:rPr>
        <w:t xml:space="preserve"> </w:t>
      </w:r>
      <w:r w:rsidR="00FB26B9">
        <w:rPr>
          <w:rFonts w:ascii="Times New Roman" w:hAnsi="Times New Roman"/>
          <w:sz w:val="24"/>
        </w:rPr>
        <w:t>или</w:t>
      </w:r>
      <w:r w:rsidR="005A2D6F" w:rsidRPr="00FB26B9">
        <w:rPr>
          <w:rFonts w:ascii="Times New Roman" w:hAnsi="Times New Roman"/>
          <w:sz w:val="24"/>
        </w:rPr>
        <w:t xml:space="preserve"> разход, който не е обоснован във Формуляра за кандидатстване,</w:t>
      </w:r>
      <w:r w:rsidR="00FB26B9">
        <w:rPr>
          <w:rFonts w:ascii="Times New Roman" w:hAnsi="Times New Roman"/>
          <w:sz w:val="24"/>
        </w:rPr>
        <w:t xml:space="preserve"> или</w:t>
      </w:r>
      <w:r w:rsidR="00FF5618" w:rsidRPr="00FB26B9">
        <w:rPr>
          <w:rFonts w:ascii="Times New Roman" w:hAnsi="Times New Roman"/>
          <w:sz w:val="24"/>
        </w:rPr>
        <w:t xml:space="preserve"> разход</w:t>
      </w:r>
      <w:r w:rsidR="005A2D6F" w:rsidRPr="00FB26B9">
        <w:rPr>
          <w:rFonts w:ascii="Times New Roman" w:hAnsi="Times New Roman"/>
          <w:sz w:val="24"/>
        </w:rPr>
        <w:t>, кой</w:t>
      </w:r>
      <w:r w:rsidR="00FF5618" w:rsidRPr="00FB26B9">
        <w:rPr>
          <w:rFonts w:ascii="Times New Roman" w:hAnsi="Times New Roman"/>
          <w:sz w:val="24"/>
        </w:rPr>
        <w:t xml:space="preserve">то не </w:t>
      </w:r>
      <w:r w:rsidR="005A2D6F" w:rsidRPr="00FB26B9">
        <w:rPr>
          <w:rFonts w:ascii="Times New Roman" w:hAnsi="Times New Roman"/>
          <w:sz w:val="24"/>
        </w:rPr>
        <w:t>е</w:t>
      </w:r>
      <w:r w:rsidR="00FF5618" w:rsidRPr="00FB26B9">
        <w:rPr>
          <w:rFonts w:ascii="Times New Roman" w:hAnsi="Times New Roman"/>
          <w:sz w:val="24"/>
        </w:rPr>
        <w:t xml:space="preserve"> съпоставим с паз</w:t>
      </w:r>
      <w:r w:rsidR="005417A9">
        <w:rPr>
          <w:rFonts w:ascii="Times New Roman" w:hAnsi="Times New Roman"/>
          <w:sz w:val="24"/>
        </w:rPr>
        <w:t>арните цени за аналогични ДМА и/или ДНА</w:t>
      </w:r>
      <w:r w:rsidR="0063010F" w:rsidRPr="00FB26B9">
        <w:rPr>
          <w:rFonts w:ascii="Times New Roman" w:hAnsi="Times New Roman"/>
          <w:sz w:val="24"/>
        </w:rPr>
        <w:t xml:space="preserve"> (съгласно представен</w:t>
      </w:r>
      <w:r w:rsidR="00FA06AE" w:rsidRPr="00FB26B9">
        <w:rPr>
          <w:rFonts w:ascii="Times New Roman" w:hAnsi="Times New Roman"/>
          <w:sz w:val="24"/>
        </w:rPr>
        <w:t>ата</w:t>
      </w:r>
      <w:r w:rsidR="0063010F" w:rsidRPr="00FB26B9">
        <w:rPr>
          <w:rFonts w:ascii="Times New Roman" w:hAnsi="Times New Roman"/>
          <w:sz w:val="24"/>
        </w:rPr>
        <w:t xml:space="preserve"> оферт</w:t>
      </w:r>
      <w:r w:rsidR="00FA06AE" w:rsidRPr="00FB26B9">
        <w:rPr>
          <w:rFonts w:ascii="Times New Roman" w:hAnsi="Times New Roman"/>
          <w:sz w:val="24"/>
        </w:rPr>
        <w:t>а</w:t>
      </w:r>
      <w:r w:rsidR="00CF4C1A">
        <w:rPr>
          <w:rFonts w:ascii="Times New Roman" w:hAnsi="Times New Roman"/>
          <w:sz w:val="24"/>
        </w:rPr>
        <w:t xml:space="preserve"> / КСС</w:t>
      </w:r>
      <w:r w:rsidR="0063010F" w:rsidRPr="00FB26B9">
        <w:rPr>
          <w:rFonts w:ascii="Times New Roman" w:hAnsi="Times New Roman"/>
          <w:sz w:val="24"/>
        </w:rPr>
        <w:t>)</w:t>
      </w:r>
      <w:r w:rsidRPr="00FB26B9">
        <w:rPr>
          <w:rFonts w:ascii="Times New Roman" w:hAnsi="Times New Roman"/>
          <w:sz w:val="24"/>
        </w:rPr>
        <w:t xml:space="preserve">, Оценителната комисия служебно </w:t>
      </w:r>
      <w:r w:rsidR="00AC467B" w:rsidRPr="00FB26B9">
        <w:rPr>
          <w:rFonts w:ascii="Times New Roman" w:hAnsi="Times New Roman"/>
          <w:sz w:val="24"/>
        </w:rPr>
        <w:t>премахва</w:t>
      </w:r>
      <w:r w:rsidR="00CB7438">
        <w:rPr>
          <w:rFonts w:ascii="Times New Roman" w:hAnsi="Times New Roman"/>
          <w:sz w:val="24"/>
        </w:rPr>
        <w:t>/коригира</w:t>
      </w:r>
      <w:r w:rsidR="00AC467B" w:rsidRPr="00FB26B9">
        <w:rPr>
          <w:rFonts w:ascii="Times New Roman" w:hAnsi="Times New Roman"/>
          <w:sz w:val="24"/>
        </w:rPr>
        <w:t xml:space="preserve"> </w:t>
      </w:r>
      <w:r w:rsidRPr="00FB26B9">
        <w:rPr>
          <w:rFonts w:ascii="Times New Roman" w:hAnsi="Times New Roman"/>
          <w:sz w:val="24"/>
        </w:rPr>
        <w:t>съответни</w:t>
      </w:r>
      <w:r w:rsidR="005A2D6F" w:rsidRPr="00FB26B9">
        <w:rPr>
          <w:rFonts w:ascii="Times New Roman" w:hAnsi="Times New Roman"/>
          <w:sz w:val="24"/>
        </w:rPr>
        <w:t>я</w:t>
      </w:r>
      <w:r w:rsidRPr="00FB26B9">
        <w:rPr>
          <w:rFonts w:ascii="Times New Roman" w:hAnsi="Times New Roman"/>
          <w:sz w:val="24"/>
        </w:rPr>
        <w:t xml:space="preserve"> разход от бюджета на проекта.</w:t>
      </w:r>
      <w:r w:rsidR="00FF5618" w:rsidRPr="00FB26B9">
        <w:rPr>
          <w:rFonts w:ascii="Times New Roman" w:hAnsi="Times New Roman"/>
          <w:sz w:val="24"/>
        </w:rPr>
        <w:t xml:space="preserve"> </w:t>
      </w:r>
    </w:p>
    <w:p w14:paraId="52220E8B" w14:textId="77777777" w:rsidR="005C1958"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597CDD">
        <w:rPr>
          <w:rFonts w:ascii="Times New Roman" w:hAnsi="Times New Roman"/>
          <w:sz w:val="24"/>
        </w:rPr>
        <w:t xml:space="preserve">Ако </w:t>
      </w:r>
      <w:r w:rsidR="0098215D">
        <w:rPr>
          <w:rFonts w:ascii="Times New Roman" w:hAnsi="Times New Roman"/>
          <w:sz w:val="24"/>
        </w:rPr>
        <w:t>вследствие на корекциите</w:t>
      </w:r>
      <w:r w:rsidRPr="00597CDD">
        <w:rPr>
          <w:rFonts w:ascii="Times New Roman" w:hAnsi="Times New Roman"/>
          <w:sz w:val="24"/>
        </w:rPr>
        <w:t>,</w:t>
      </w:r>
      <w:r w:rsidR="0041652A">
        <w:rPr>
          <w:rFonts w:ascii="Times New Roman" w:hAnsi="Times New Roman"/>
          <w:sz w:val="24"/>
        </w:rPr>
        <w:t xml:space="preserve"> от</w:t>
      </w:r>
      <w:r w:rsidR="0098215D">
        <w:rPr>
          <w:rFonts w:ascii="Times New Roman" w:hAnsi="Times New Roman"/>
          <w:sz w:val="24"/>
        </w:rPr>
        <w:t xml:space="preserve"> бюджета </w:t>
      </w:r>
      <w:r w:rsidR="0041652A">
        <w:rPr>
          <w:rFonts w:ascii="Times New Roman" w:hAnsi="Times New Roman"/>
          <w:sz w:val="24"/>
        </w:rPr>
        <w:t xml:space="preserve">бъдат премахнати </w:t>
      </w:r>
      <w:r w:rsidR="0041652A" w:rsidRPr="0041652A">
        <w:rPr>
          <w:rFonts w:ascii="Times New Roman" w:hAnsi="Times New Roman"/>
          <w:sz w:val="24"/>
        </w:rPr>
        <w:t xml:space="preserve">всички разходи </w:t>
      </w:r>
      <w:r w:rsidR="00B76E67">
        <w:rPr>
          <w:rFonts w:ascii="Times New Roman" w:hAnsi="Times New Roman"/>
          <w:sz w:val="24"/>
        </w:rPr>
        <w:t xml:space="preserve">за </w:t>
      </w:r>
      <w:r w:rsidR="0041652A" w:rsidRPr="0041652A">
        <w:rPr>
          <w:rFonts w:ascii="Times New Roman" w:hAnsi="Times New Roman"/>
          <w:sz w:val="24"/>
        </w:rPr>
        <w:t>изпълнени</w:t>
      </w:r>
      <w:r w:rsidR="0041652A">
        <w:rPr>
          <w:rFonts w:ascii="Times New Roman" w:hAnsi="Times New Roman"/>
          <w:sz w:val="24"/>
        </w:rPr>
        <w:t xml:space="preserve">ето на </w:t>
      </w:r>
      <w:r w:rsidR="00034DF3">
        <w:rPr>
          <w:rFonts w:ascii="Times New Roman" w:hAnsi="Times New Roman"/>
          <w:sz w:val="24"/>
        </w:rPr>
        <w:t>проекта</w:t>
      </w:r>
      <w:r w:rsidR="007D439A">
        <w:rPr>
          <w:rFonts w:ascii="Times New Roman" w:hAnsi="Times New Roman"/>
          <w:sz w:val="24"/>
        </w:rPr>
        <w:t>,</w:t>
      </w:r>
      <w:r w:rsidRPr="00597CDD">
        <w:rPr>
          <w:rFonts w:ascii="Times New Roman" w:hAnsi="Times New Roman"/>
          <w:sz w:val="24"/>
        </w:rPr>
        <w:t xml:space="preserve"> </w:t>
      </w:r>
      <w:r w:rsidR="00EF2E14" w:rsidRPr="00597CDD">
        <w:rPr>
          <w:rFonts w:ascii="Times New Roman" w:hAnsi="Times New Roman"/>
          <w:b/>
          <w:sz w:val="24"/>
        </w:rPr>
        <w:t>или</w:t>
      </w:r>
      <w:r w:rsidR="00EF2E14" w:rsidRPr="00597CDD">
        <w:rPr>
          <w:rFonts w:ascii="Times New Roman" w:hAnsi="Times New Roman"/>
          <w:sz w:val="24"/>
        </w:rPr>
        <w:t xml:space="preserve"> вследствие на корекциите в бюджета, общият размер на безвъзмезд</w:t>
      </w:r>
      <w:r w:rsidR="00597CDD" w:rsidRPr="00597CDD">
        <w:rPr>
          <w:rFonts w:ascii="Times New Roman" w:hAnsi="Times New Roman"/>
          <w:sz w:val="24"/>
        </w:rPr>
        <w:t xml:space="preserve">ното финансиране е по-нисък от </w:t>
      </w:r>
      <w:r w:rsidR="00CB59B5">
        <w:rPr>
          <w:rFonts w:ascii="Times New Roman" w:hAnsi="Times New Roman"/>
          <w:sz w:val="24"/>
        </w:rPr>
        <w:t>1</w:t>
      </w:r>
      <w:r w:rsidR="00034DF3">
        <w:rPr>
          <w:rFonts w:ascii="Times New Roman" w:hAnsi="Times New Roman"/>
          <w:sz w:val="24"/>
        </w:rPr>
        <w:t>00</w:t>
      </w:r>
      <w:r w:rsidR="00CB59B5">
        <w:rPr>
          <w:rFonts w:ascii="Times New Roman" w:hAnsi="Times New Roman"/>
          <w:sz w:val="24"/>
        </w:rPr>
        <w:t xml:space="preserve"> 000 </w:t>
      </w:r>
      <w:r w:rsidR="00EF2E14" w:rsidRPr="00597CDD">
        <w:rPr>
          <w:rFonts w:ascii="Times New Roman" w:hAnsi="Times New Roman"/>
          <w:sz w:val="24"/>
        </w:rPr>
        <w:t>лева</w:t>
      </w:r>
      <w:r w:rsidR="00C81621">
        <w:rPr>
          <w:rFonts w:ascii="Times New Roman" w:hAnsi="Times New Roman"/>
          <w:sz w:val="24"/>
        </w:rPr>
        <w:t xml:space="preserve"> / </w:t>
      </w:r>
      <w:r w:rsidR="00C81621" w:rsidRPr="00C81621">
        <w:rPr>
          <w:rFonts w:ascii="Times New Roman" w:hAnsi="Times New Roman"/>
          <w:sz w:val="24"/>
        </w:rPr>
        <w:t>51 129,19 евро</w:t>
      </w:r>
      <w:r w:rsidR="00311F12">
        <w:rPr>
          <w:rFonts w:ascii="Times New Roman" w:hAnsi="Times New Roman"/>
          <w:sz w:val="24"/>
        </w:rPr>
        <w:t xml:space="preserve">, </w:t>
      </w:r>
      <w:r w:rsidRPr="00597CDD">
        <w:rPr>
          <w:rFonts w:ascii="Times New Roman" w:hAnsi="Times New Roman"/>
          <w:sz w:val="24"/>
        </w:rPr>
        <w:t>прое</w:t>
      </w:r>
      <w:r w:rsidR="00597CDD" w:rsidRPr="00597CDD">
        <w:rPr>
          <w:rFonts w:ascii="Times New Roman" w:hAnsi="Times New Roman"/>
          <w:sz w:val="24"/>
        </w:rPr>
        <w:t>ктното предложение ще получи „0”</w:t>
      </w:r>
      <w:r w:rsidR="00F63A26">
        <w:rPr>
          <w:rFonts w:ascii="Times New Roman" w:hAnsi="Times New Roman"/>
          <w:sz w:val="24"/>
        </w:rPr>
        <w:t xml:space="preserve"> точки по критерий „Бюджет на</w:t>
      </w:r>
      <w:r w:rsidR="00597CDD" w:rsidRPr="00597CDD">
        <w:rPr>
          <w:rFonts w:ascii="Times New Roman" w:hAnsi="Times New Roman"/>
          <w:sz w:val="24"/>
        </w:rPr>
        <w:t xml:space="preserve"> проекта” от</w:t>
      </w:r>
      <w:r w:rsidR="0098215D">
        <w:rPr>
          <w:rFonts w:ascii="Times New Roman" w:hAnsi="Times New Roman"/>
          <w:sz w:val="24"/>
        </w:rPr>
        <w:t xml:space="preserve"> критериите за техническа</w:t>
      </w:r>
      <w:r w:rsidRPr="00597CDD">
        <w:rPr>
          <w:rFonts w:ascii="Times New Roman" w:hAnsi="Times New Roman"/>
          <w:sz w:val="24"/>
        </w:rPr>
        <w:t xml:space="preserve"> и финансова оценка и </w:t>
      </w:r>
      <w:r w:rsidR="00597CDD" w:rsidRPr="00597CDD">
        <w:rPr>
          <w:rFonts w:ascii="Times New Roman" w:hAnsi="Times New Roman"/>
          <w:b/>
          <w:sz w:val="24"/>
        </w:rPr>
        <w:t>ще бъде отхвърлено</w:t>
      </w:r>
      <w:r w:rsidRPr="00597CDD">
        <w:rPr>
          <w:rFonts w:ascii="Times New Roman" w:hAnsi="Times New Roman"/>
          <w:sz w:val="24"/>
        </w:rPr>
        <w:t>.</w:t>
      </w:r>
    </w:p>
    <w:p w14:paraId="366A6D29" w14:textId="47B3A732"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Корекциите </w:t>
      </w:r>
      <w:r w:rsidR="00C22D84">
        <w:rPr>
          <w:rFonts w:ascii="Times New Roman" w:hAnsi="Times New Roman"/>
          <w:sz w:val="24"/>
        </w:rPr>
        <w:t>на</w:t>
      </w:r>
      <w:r w:rsidRPr="00A44F84">
        <w:rPr>
          <w:rFonts w:ascii="Times New Roman" w:hAnsi="Times New Roman"/>
          <w:sz w:val="24"/>
        </w:rPr>
        <w:t xml:space="preserve"> бюджета са финалният етап от техническата </w:t>
      </w:r>
      <w:r w:rsidR="00311F12">
        <w:rPr>
          <w:rFonts w:ascii="Times New Roman" w:hAnsi="Times New Roman"/>
          <w:sz w:val="24"/>
        </w:rPr>
        <w:t>и финансова оценка на проектите</w:t>
      </w:r>
      <w:r w:rsidRPr="00A44F84">
        <w:rPr>
          <w:rFonts w:ascii="Times New Roman" w:hAnsi="Times New Roman"/>
          <w:sz w:val="24"/>
        </w:rPr>
        <w:t>. Корекции в бюджета при несъответствие между предвидените дейности и видовете заложени разходи, както и в случай на дублиране на разходи, ще се извършва</w:t>
      </w:r>
      <w:r w:rsidR="00597CDD">
        <w:rPr>
          <w:rFonts w:ascii="Times New Roman" w:hAnsi="Times New Roman"/>
          <w:sz w:val="24"/>
        </w:rPr>
        <w:t>т</w:t>
      </w:r>
      <w:r w:rsidRPr="00A44F84">
        <w:rPr>
          <w:rFonts w:ascii="Times New Roman" w:hAnsi="Times New Roman"/>
          <w:sz w:val="24"/>
        </w:rPr>
        <w:t xml:space="preserve"> след </w:t>
      </w:r>
      <w:r w:rsidR="007D439A">
        <w:rPr>
          <w:rFonts w:ascii="Times New Roman" w:hAnsi="Times New Roman"/>
          <w:sz w:val="24"/>
        </w:rPr>
        <w:t>изискване на</w:t>
      </w:r>
      <w:r w:rsidRPr="00A44F84">
        <w:rPr>
          <w:rFonts w:ascii="Times New Roman" w:hAnsi="Times New Roman"/>
          <w:sz w:val="24"/>
        </w:rPr>
        <w:t xml:space="preserve"> допълнителна пояснителна информация от кандидата, </w:t>
      </w:r>
      <w:r w:rsidR="00597CDD">
        <w:rPr>
          <w:rFonts w:ascii="Times New Roman" w:hAnsi="Times New Roman"/>
          <w:sz w:val="24"/>
        </w:rPr>
        <w:t>като срокът за представянето ѝ е</w:t>
      </w:r>
      <w:r w:rsidRPr="00A44F84">
        <w:rPr>
          <w:rFonts w:ascii="Times New Roman" w:hAnsi="Times New Roman"/>
          <w:sz w:val="24"/>
        </w:rPr>
        <w:t xml:space="preserve"> не по-кратък от 3 (три) работни дни. </w:t>
      </w:r>
    </w:p>
    <w:p w14:paraId="2BEA8168" w14:textId="77777777"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w:t>
      </w:r>
      <w:r w:rsidR="003F3DF9">
        <w:rPr>
          <w:rFonts w:ascii="Times New Roman" w:hAnsi="Times New Roman"/>
          <w:sz w:val="24"/>
        </w:rPr>
        <w:t>рираните</w:t>
      </w:r>
      <w:r w:rsidRPr="00A44F84">
        <w:rPr>
          <w:rFonts w:ascii="Times New Roman" w:hAnsi="Times New Roman"/>
          <w:sz w:val="24"/>
        </w:rPr>
        <w:t xml:space="preserve"> обстоятелства и</w:t>
      </w:r>
      <w:r w:rsidR="003F3DF9">
        <w:rPr>
          <w:rFonts w:ascii="Times New Roman" w:hAnsi="Times New Roman"/>
          <w:sz w:val="24"/>
        </w:rPr>
        <w:t>/или представените документи</w:t>
      </w:r>
      <w:r w:rsidRPr="00A44F84">
        <w:rPr>
          <w:rFonts w:ascii="Times New Roman" w:hAnsi="Times New Roman"/>
          <w:sz w:val="24"/>
        </w:rPr>
        <w:t xml:space="preserve">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w:t>
      </w:r>
      <w:r w:rsidR="003F3DF9">
        <w:rPr>
          <w:rFonts w:ascii="Times New Roman" w:hAnsi="Times New Roman"/>
          <w:sz w:val="24"/>
        </w:rPr>
        <w:t>,</w:t>
      </w:r>
      <w:r w:rsidRPr="00A44F84">
        <w:rPr>
          <w:rFonts w:ascii="Times New Roman" w:hAnsi="Times New Roman"/>
          <w:sz w:val="24"/>
        </w:rPr>
        <w:t xml:space="preserve">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w:t>
      </w:r>
      <w:r w:rsidR="007D439A">
        <w:rPr>
          <w:rFonts w:ascii="Times New Roman" w:hAnsi="Times New Roman"/>
          <w:sz w:val="24"/>
        </w:rPr>
        <w:t>,</w:t>
      </w:r>
      <w:r w:rsidRPr="00A44F84">
        <w:rPr>
          <w:rFonts w:ascii="Times New Roman" w:hAnsi="Times New Roman"/>
          <w:sz w:val="24"/>
        </w:rPr>
        <w:t xml:space="preserve"> като кандидатът ще бъде известяван за посоченото електронно </w:t>
      </w:r>
      <w:r w:rsidR="003F3DF9">
        <w:rPr>
          <w:rFonts w:ascii="Times New Roman" w:hAnsi="Times New Roman"/>
          <w:sz w:val="24"/>
        </w:rPr>
        <w:t xml:space="preserve">- </w:t>
      </w:r>
      <w:r w:rsidRPr="00A44F84">
        <w:rPr>
          <w:rFonts w:ascii="Times New Roman" w:hAnsi="Times New Roman"/>
          <w:sz w:val="24"/>
        </w:rPr>
        <w:t>чрез електронния адрес, асоцииран към неговия профил. Независимо от посочената функционалност, с която разполага системата ИСУН</w:t>
      </w:r>
      <w:r w:rsidR="007D439A">
        <w:rPr>
          <w:rFonts w:ascii="Times New Roman" w:hAnsi="Times New Roman"/>
          <w:sz w:val="24"/>
        </w:rPr>
        <w:t>,</w:t>
      </w:r>
      <w:r w:rsidRPr="00A44F84">
        <w:rPr>
          <w:rFonts w:ascii="Times New Roman" w:hAnsi="Times New Roman"/>
          <w:sz w:val="24"/>
        </w:rPr>
        <w:t xml:space="preserve">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w:t>
      </w:r>
      <w:r w:rsidR="007D439A">
        <w:rPr>
          <w:rFonts w:ascii="Times New Roman" w:hAnsi="Times New Roman"/>
          <w:sz w:val="24"/>
        </w:rPr>
        <w:t>искането за документи/разяснения</w:t>
      </w:r>
      <w:r w:rsidRPr="00A44F84">
        <w:rPr>
          <w:rFonts w:ascii="Times New Roman" w:hAnsi="Times New Roman"/>
          <w:sz w:val="24"/>
        </w:rPr>
        <w:t xml:space="preserve"> се счита датата на изпращането му чрез ИСУН, независимо дали е получено уведомление на електронния адрес, асоцииран към профила на кандидата. Подавайки </w:t>
      </w:r>
      <w:r w:rsidR="003F3DF9" w:rsidRPr="00A44F84">
        <w:rPr>
          <w:rFonts w:ascii="Times New Roman" w:hAnsi="Times New Roman"/>
          <w:sz w:val="24"/>
        </w:rPr>
        <w:t>проектно</w:t>
      </w:r>
      <w:r w:rsidR="003F3DF9">
        <w:rPr>
          <w:rFonts w:ascii="Times New Roman" w:hAnsi="Times New Roman"/>
          <w:sz w:val="24"/>
        </w:rPr>
        <w:t>то</w:t>
      </w:r>
      <w:r w:rsidR="003F3DF9" w:rsidRPr="00A44F84">
        <w:rPr>
          <w:rFonts w:ascii="Times New Roman" w:hAnsi="Times New Roman"/>
          <w:sz w:val="24"/>
        </w:rPr>
        <w:t xml:space="preserve"> предложение </w:t>
      </w:r>
      <w:r w:rsidRPr="00A44F84">
        <w:rPr>
          <w:rFonts w:ascii="Times New Roman" w:hAnsi="Times New Roman"/>
          <w:sz w:val="24"/>
        </w:rPr>
        <w:t>електронно, кандидатът се съгласява комуникацията п</w:t>
      </w:r>
      <w:r w:rsidR="003F3DF9">
        <w:rPr>
          <w:rFonts w:ascii="Times New Roman" w:hAnsi="Times New Roman"/>
          <w:sz w:val="24"/>
        </w:rPr>
        <w:t>о време на оценката да се провежда</w:t>
      </w:r>
      <w:r w:rsidRPr="00A44F84">
        <w:rPr>
          <w:rFonts w:ascii="Times New Roman" w:hAnsi="Times New Roman"/>
          <w:sz w:val="24"/>
        </w:rPr>
        <w:t xml:space="preserve"> единствено </w:t>
      </w:r>
      <w:r w:rsidR="003F3DF9">
        <w:rPr>
          <w:rFonts w:ascii="Times New Roman" w:hAnsi="Times New Roman"/>
          <w:sz w:val="24"/>
        </w:rPr>
        <w:t xml:space="preserve">чрез </w:t>
      </w:r>
      <w:r w:rsidRPr="00A44F84">
        <w:rPr>
          <w:rFonts w:ascii="Times New Roman" w:hAnsi="Times New Roman"/>
          <w:sz w:val="24"/>
        </w:rPr>
        <w:t>ИСУН, в профила</w:t>
      </w:r>
      <w:r w:rsidR="007D439A">
        <w:rPr>
          <w:rFonts w:ascii="Times New Roman" w:hAnsi="Times New Roman"/>
          <w:sz w:val="24"/>
        </w:rPr>
        <w:t>,</w:t>
      </w:r>
      <w:r w:rsidRPr="00A44F84">
        <w:rPr>
          <w:rFonts w:ascii="Times New Roman" w:hAnsi="Times New Roman"/>
          <w:sz w:val="24"/>
        </w:rPr>
        <w:t xml:space="preserve">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w:t>
      </w:r>
      <w:r w:rsidR="003F3DF9">
        <w:rPr>
          <w:rFonts w:ascii="Times New Roman" w:hAnsi="Times New Roman"/>
          <w:sz w:val="24"/>
        </w:rPr>
        <w:t xml:space="preserve">на </w:t>
      </w:r>
      <w:r w:rsidRPr="00A44F84">
        <w:rPr>
          <w:rFonts w:ascii="Times New Roman" w:hAnsi="Times New Roman"/>
          <w:sz w:val="24"/>
        </w:rPr>
        <w:t xml:space="preserve">и във връзка с производството по предоставяне на безвъзмездна финансова помощ. Кандидатът представя </w:t>
      </w:r>
      <w:r w:rsidR="005F4C53">
        <w:rPr>
          <w:rFonts w:ascii="Times New Roman" w:hAnsi="Times New Roman"/>
          <w:sz w:val="24"/>
        </w:rPr>
        <w:t>изисканите допълнителни</w:t>
      </w:r>
      <w:r w:rsidRPr="00A44F84">
        <w:rPr>
          <w:rFonts w:ascii="Times New Roman" w:hAnsi="Times New Roman"/>
          <w:sz w:val="24"/>
        </w:rPr>
        <w:t xml:space="preserve"> разяснения и/или документи по електронен път чрез ИСУН.</w:t>
      </w:r>
    </w:p>
    <w:p w14:paraId="5E733F82" w14:textId="77777777" w:rsidR="00ED0E44" w:rsidRPr="00A44F84" w:rsidRDefault="00ED0E44"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Допълнителна информация може да бъде </w:t>
      </w:r>
      <w:r w:rsidR="003F3DF9">
        <w:rPr>
          <w:rFonts w:ascii="Times New Roman" w:hAnsi="Times New Roman"/>
          <w:sz w:val="24"/>
        </w:rPr>
        <w:t>предоставена само по искане на О</w:t>
      </w:r>
      <w:r w:rsidRPr="00A44F84">
        <w:rPr>
          <w:rFonts w:ascii="Times New Roman" w:hAnsi="Times New Roman"/>
          <w:sz w:val="24"/>
        </w:rPr>
        <w:t>ценителната комисия</w:t>
      </w:r>
      <w:r w:rsidR="005F4C53">
        <w:rPr>
          <w:rFonts w:ascii="Times New Roman" w:hAnsi="Times New Roman"/>
          <w:sz w:val="24"/>
        </w:rPr>
        <w:t>,</w:t>
      </w:r>
      <w:r w:rsidRPr="00A44F84">
        <w:rPr>
          <w:rFonts w:ascii="Times New Roman" w:hAnsi="Times New Roman"/>
          <w:sz w:val="24"/>
        </w:rPr>
        <w:t xml:space="preserve"> като </w:t>
      </w:r>
      <w:r w:rsidR="00CA22EA">
        <w:rPr>
          <w:rFonts w:ascii="Times New Roman" w:hAnsi="Times New Roman"/>
          <w:sz w:val="24"/>
        </w:rPr>
        <w:t>същата</w:t>
      </w:r>
      <w:r w:rsidR="00CA22EA" w:rsidRPr="00A44F84">
        <w:rPr>
          <w:rFonts w:ascii="Times New Roman" w:hAnsi="Times New Roman"/>
          <w:sz w:val="24"/>
        </w:rPr>
        <w:t xml:space="preserve"> </w:t>
      </w:r>
      <w:r w:rsidRPr="00A44F84">
        <w:rPr>
          <w:rFonts w:ascii="Times New Roman" w:hAnsi="Times New Roman"/>
          <w:sz w:val="24"/>
        </w:rPr>
        <w:t xml:space="preserve">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w:t>
      </w:r>
      <w:r w:rsidRPr="00A44F84">
        <w:rPr>
          <w:rFonts w:ascii="Times New Roman" w:hAnsi="Times New Roman"/>
          <w:sz w:val="24"/>
        </w:rPr>
        <w:lastRenderedPageBreak/>
        <w:t>проектното предложение може да бъде отхвърлено само и единствено на това основание или съответно да получи по-малък брой точки</w:t>
      </w:r>
      <w:r w:rsidR="005F4C53">
        <w:rPr>
          <w:rFonts w:ascii="Times New Roman" w:hAnsi="Times New Roman"/>
          <w:sz w:val="24"/>
        </w:rPr>
        <w:t xml:space="preserve"> по критериите за техническа и финансова оценка</w:t>
      </w:r>
      <w:r w:rsidRPr="00A44F84">
        <w:rPr>
          <w:rFonts w:ascii="Times New Roman" w:hAnsi="Times New Roman"/>
          <w:sz w:val="24"/>
        </w:rPr>
        <w:t xml:space="preserve">. Всяка информация, предоставена извън официално изисканата от Оценителната комисия, няма да бъде вземана под внимание. </w:t>
      </w:r>
    </w:p>
    <w:p w14:paraId="06583812" w14:textId="77777777" w:rsidR="00855108" w:rsidRPr="00A44F84" w:rsidRDefault="005F20BB"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Техническият процес</w:t>
      </w:r>
      <w:r w:rsidR="00FB26B9">
        <w:rPr>
          <w:rFonts w:ascii="Times New Roman" w:hAnsi="Times New Roman"/>
          <w:sz w:val="24"/>
        </w:rPr>
        <w:t>,</w:t>
      </w:r>
      <w:r w:rsidRPr="00A44F84">
        <w:rPr>
          <w:rFonts w:ascii="Times New Roman" w:hAnsi="Times New Roman"/>
          <w:sz w:val="24"/>
        </w:rPr>
        <w:t xml:space="preserve">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Ръковод</w:t>
      </w:r>
      <w:r w:rsidR="00FB26B9">
        <w:rPr>
          <w:rFonts w:ascii="Times New Roman" w:hAnsi="Times New Roman"/>
          <w:sz w:val="24"/>
        </w:rPr>
        <w:t>ството за потребителя за модул „</w:t>
      </w:r>
      <w:r w:rsidRPr="00A44F84">
        <w:rPr>
          <w:rFonts w:ascii="Times New Roman" w:hAnsi="Times New Roman"/>
          <w:sz w:val="24"/>
        </w:rPr>
        <w:t xml:space="preserve">Е-кандидатстване” в </w:t>
      </w:r>
      <w:r w:rsidR="00570381" w:rsidRPr="00A44F84">
        <w:rPr>
          <w:rFonts w:ascii="Times New Roman" w:hAnsi="Times New Roman"/>
          <w:sz w:val="24"/>
        </w:rPr>
        <w:t>раздел „Ръко</w:t>
      </w:r>
      <w:r w:rsidR="00FB26B9">
        <w:rPr>
          <w:rFonts w:ascii="Times New Roman" w:hAnsi="Times New Roman"/>
          <w:sz w:val="24"/>
        </w:rPr>
        <w:t>водство за работа със системата</w:t>
      </w:r>
      <w:r w:rsidR="00FB26B9" w:rsidRPr="006A3177">
        <w:rPr>
          <w:rFonts w:ascii="Times New Roman" w:hAnsi="Times New Roman"/>
          <w:sz w:val="24"/>
        </w:rPr>
        <w:t>”</w:t>
      </w:r>
      <w:r w:rsidR="00570381" w:rsidRPr="00A44F84">
        <w:rPr>
          <w:rFonts w:ascii="Times New Roman" w:hAnsi="Times New Roman"/>
          <w:sz w:val="24"/>
        </w:rPr>
        <w:t xml:space="preserve">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54"/>
      </w:r>
      <w:r w:rsidRPr="00A44F84">
        <w:rPr>
          <w:rFonts w:ascii="Times New Roman" w:hAnsi="Times New Roman"/>
          <w:sz w:val="24"/>
        </w:rPr>
        <w:t>.</w:t>
      </w:r>
    </w:p>
    <w:p w14:paraId="016BB5DA" w14:textId="77777777" w:rsidR="002325A3" w:rsidRPr="00A44F84" w:rsidRDefault="00CB14EE" w:rsidP="00A91D06">
      <w:pPr>
        <w:pStyle w:val="Heading2"/>
        <w:spacing w:before="120" w:after="120"/>
        <w:rPr>
          <w:rFonts w:ascii="Times New Roman" w:hAnsi="Times New Roman"/>
        </w:rPr>
      </w:pPr>
      <w:bookmarkStart w:id="50" w:name="_Toc149636659"/>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504A83">
        <w:rPr>
          <w:rFonts w:ascii="Times New Roman" w:hAnsi="Times New Roman"/>
        </w:rPr>
        <w:t xml:space="preserve">Критерии </w:t>
      </w:r>
      <w:r w:rsidR="009E70F7" w:rsidRPr="00504A83">
        <w:rPr>
          <w:rFonts w:ascii="Times New Roman" w:hAnsi="Times New Roman"/>
        </w:rPr>
        <w:t xml:space="preserve">и методика </w:t>
      </w:r>
      <w:r w:rsidR="002325A3" w:rsidRPr="00504A83">
        <w:rPr>
          <w:rFonts w:ascii="Times New Roman" w:hAnsi="Times New Roman"/>
        </w:rPr>
        <w:t>за оценка</w:t>
      </w:r>
      <w:r w:rsidR="002325A3" w:rsidRPr="00A44F84">
        <w:rPr>
          <w:rFonts w:ascii="Times New Roman" w:hAnsi="Times New Roman"/>
        </w:rPr>
        <w:t xml:space="preserve"> на проектните предложения</w:t>
      </w:r>
      <w:r w:rsidR="00C143FB" w:rsidRPr="00A44F84">
        <w:rPr>
          <w:rStyle w:val="FootnoteReference"/>
          <w:rFonts w:ascii="Times New Roman" w:hAnsi="Times New Roman"/>
        </w:rPr>
        <w:footnoteReference w:id="55"/>
      </w:r>
      <w:r w:rsidR="002325A3" w:rsidRPr="00A44F84">
        <w:rPr>
          <w:rFonts w:ascii="Times New Roman" w:hAnsi="Times New Roman"/>
        </w:rPr>
        <w:t>:</w:t>
      </w:r>
      <w:bookmarkEnd w:id="50"/>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7"/>
        <w:gridCol w:w="992"/>
      </w:tblGrid>
      <w:tr w:rsidR="00D50827" w:rsidRPr="00A44F84" w14:paraId="6F88F713" w14:textId="77777777" w:rsidTr="00930EF0">
        <w:trPr>
          <w:trHeight w:val="380"/>
          <w:jc w:val="center"/>
        </w:trPr>
        <w:tc>
          <w:tcPr>
            <w:tcW w:w="9427" w:type="dxa"/>
            <w:shd w:val="clear" w:color="auto" w:fill="EDEDED" w:themeFill="accent3" w:themeFillTint="33"/>
          </w:tcPr>
          <w:p w14:paraId="1C2C1F39" w14:textId="5D471F47" w:rsidR="0066429C" w:rsidRPr="00A44F84" w:rsidRDefault="00C126A5" w:rsidP="0080749F">
            <w:pPr>
              <w:spacing w:after="80"/>
              <w:ind w:left="-250"/>
              <w:rPr>
                <w:rFonts w:ascii="Times New Roman" w:hAnsi="Times New Roman"/>
                <w:sz w:val="24"/>
                <w:szCs w:val="24"/>
              </w:rPr>
            </w:pPr>
            <w:r>
              <w:rPr>
                <w:rFonts w:ascii="Times New Roman" w:hAnsi="Times New Roman"/>
                <w:b/>
                <w:bCs/>
                <w:sz w:val="24"/>
                <w:szCs w:val="24"/>
              </w:rPr>
              <w:t xml:space="preserve">I. </w:t>
            </w:r>
            <w:r w:rsidR="003607CF">
              <w:rPr>
                <w:rFonts w:ascii="Times New Roman" w:hAnsi="Times New Roman"/>
                <w:b/>
                <w:bCs/>
                <w:sz w:val="24"/>
                <w:szCs w:val="24"/>
                <w:lang w:val="en-US"/>
              </w:rPr>
              <w:t>I</w:t>
            </w:r>
            <w:r w:rsidR="003607CF" w:rsidRPr="003607CF">
              <w:rPr>
                <w:rFonts w:ascii="Times New Roman" w:hAnsi="Times New Roman"/>
                <w:b/>
                <w:bCs/>
                <w:sz w:val="24"/>
                <w:szCs w:val="24"/>
              </w:rPr>
              <w:t xml:space="preserve">. </w:t>
            </w:r>
            <w:r w:rsidR="00ED3553">
              <w:rPr>
                <w:rFonts w:ascii="Times New Roman" w:hAnsi="Times New Roman"/>
                <w:b/>
                <w:bCs/>
                <w:sz w:val="24"/>
                <w:szCs w:val="24"/>
              </w:rPr>
              <w:t>Приоритизиране</w:t>
            </w:r>
            <w:r>
              <w:rPr>
                <w:rFonts w:ascii="Times New Roman" w:hAnsi="Times New Roman"/>
                <w:b/>
                <w:bCs/>
                <w:sz w:val="24"/>
                <w:szCs w:val="24"/>
              </w:rPr>
              <w:t xml:space="preserve"> на проекти</w:t>
            </w:r>
            <w:r w:rsidR="00EB5C67" w:rsidRPr="00A44F84">
              <w:rPr>
                <w:rFonts w:ascii="Times New Roman" w:hAnsi="Times New Roman"/>
                <w:b/>
                <w:bCs/>
                <w:sz w:val="24"/>
                <w:szCs w:val="24"/>
              </w:rPr>
              <w:t>:</w:t>
            </w:r>
          </w:p>
        </w:tc>
        <w:tc>
          <w:tcPr>
            <w:tcW w:w="992" w:type="dxa"/>
            <w:shd w:val="clear" w:color="auto" w:fill="EDEDED" w:themeFill="accent3" w:themeFillTint="33"/>
            <w:vAlign w:val="center"/>
          </w:tcPr>
          <w:p w14:paraId="63B69BEE" w14:textId="22DD524B" w:rsidR="0066429C" w:rsidRPr="00C126A5" w:rsidRDefault="00533CCC" w:rsidP="000B614E">
            <w:pPr>
              <w:spacing w:after="80"/>
              <w:jc w:val="center"/>
              <w:rPr>
                <w:rFonts w:ascii="Times New Roman" w:hAnsi="Times New Roman"/>
                <w:b/>
                <w:sz w:val="24"/>
                <w:szCs w:val="24"/>
              </w:rPr>
            </w:pPr>
            <w:r>
              <w:rPr>
                <w:rFonts w:ascii="Times New Roman" w:hAnsi="Times New Roman"/>
                <w:b/>
                <w:sz w:val="24"/>
                <w:szCs w:val="24"/>
              </w:rPr>
              <w:t>10</w:t>
            </w:r>
            <w:r w:rsidR="0008160B">
              <w:rPr>
                <w:rFonts w:ascii="Times New Roman" w:hAnsi="Times New Roman"/>
                <w:b/>
                <w:sz w:val="24"/>
                <w:szCs w:val="24"/>
              </w:rPr>
              <w:t xml:space="preserve"> т.</w:t>
            </w:r>
          </w:p>
        </w:tc>
      </w:tr>
      <w:tr w:rsidR="00EB5C67" w:rsidRPr="00A44F84" w14:paraId="4B6511B0" w14:textId="77777777" w:rsidTr="00930EF0">
        <w:trPr>
          <w:trHeight w:val="684"/>
          <w:jc w:val="center"/>
        </w:trPr>
        <w:tc>
          <w:tcPr>
            <w:tcW w:w="9427" w:type="dxa"/>
          </w:tcPr>
          <w:p w14:paraId="747B94ED" w14:textId="1E602403" w:rsidR="00EB5C67" w:rsidRPr="00A44F84" w:rsidRDefault="00EB5C67" w:rsidP="001B61C6">
            <w:pPr>
              <w:spacing w:after="80"/>
              <w:jc w:val="both"/>
              <w:rPr>
                <w:rFonts w:ascii="Times New Roman" w:hAnsi="Times New Roman"/>
                <w:sz w:val="24"/>
                <w:szCs w:val="24"/>
              </w:rPr>
            </w:pPr>
            <w:r w:rsidRPr="00A44F84">
              <w:rPr>
                <w:rFonts w:ascii="Times New Roman" w:hAnsi="Times New Roman"/>
                <w:sz w:val="24"/>
                <w:szCs w:val="24"/>
              </w:rPr>
              <w:t xml:space="preserve">1. </w:t>
            </w:r>
            <w:r w:rsidR="00ED3553">
              <w:rPr>
                <w:rFonts w:ascii="Times New Roman" w:hAnsi="Times New Roman"/>
                <w:sz w:val="24"/>
                <w:szCs w:val="24"/>
              </w:rPr>
              <w:t xml:space="preserve">Принос на проекта за </w:t>
            </w:r>
            <w:r w:rsidR="001B61C6">
              <w:rPr>
                <w:rFonts w:ascii="Times New Roman" w:hAnsi="Times New Roman"/>
                <w:sz w:val="24"/>
                <w:szCs w:val="24"/>
              </w:rPr>
              <w:t>подобряване на капацитета за производство на изделия с двойна употреба</w:t>
            </w:r>
            <w:r w:rsidR="00533CCC">
              <w:rPr>
                <w:rFonts w:ascii="Times New Roman" w:hAnsi="Times New Roman"/>
                <w:sz w:val="24"/>
                <w:szCs w:val="24"/>
              </w:rPr>
              <w:t>.</w:t>
            </w:r>
          </w:p>
        </w:tc>
        <w:tc>
          <w:tcPr>
            <w:tcW w:w="992" w:type="dxa"/>
            <w:vAlign w:val="center"/>
          </w:tcPr>
          <w:p w14:paraId="440D4035" w14:textId="4351BA10" w:rsidR="00EB5C67" w:rsidRPr="00A44F84" w:rsidRDefault="00533CCC" w:rsidP="000B614E">
            <w:pPr>
              <w:spacing w:after="80"/>
              <w:jc w:val="center"/>
              <w:rPr>
                <w:rFonts w:ascii="Times New Roman" w:hAnsi="Times New Roman"/>
                <w:sz w:val="24"/>
                <w:szCs w:val="24"/>
              </w:rPr>
            </w:pPr>
            <w:r>
              <w:rPr>
                <w:rFonts w:ascii="Times New Roman" w:hAnsi="Times New Roman"/>
                <w:sz w:val="24"/>
                <w:szCs w:val="24"/>
              </w:rPr>
              <w:t>5</w:t>
            </w:r>
            <w:r w:rsidR="00C126A5">
              <w:rPr>
                <w:rFonts w:ascii="Times New Roman" w:hAnsi="Times New Roman"/>
                <w:sz w:val="24"/>
                <w:szCs w:val="24"/>
              </w:rPr>
              <w:t xml:space="preserve"> т.</w:t>
            </w:r>
          </w:p>
        </w:tc>
      </w:tr>
      <w:tr w:rsidR="00EB5C67" w:rsidRPr="00A44F84" w14:paraId="26D4C4FD" w14:textId="77777777" w:rsidTr="00930EF0">
        <w:trPr>
          <w:trHeight w:val="380"/>
          <w:jc w:val="center"/>
        </w:trPr>
        <w:tc>
          <w:tcPr>
            <w:tcW w:w="9427" w:type="dxa"/>
          </w:tcPr>
          <w:p w14:paraId="7F645E02" w14:textId="10920B90" w:rsidR="00EB5C67" w:rsidRPr="006A3177" w:rsidRDefault="00EB5C67" w:rsidP="001B61C6">
            <w:pPr>
              <w:spacing w:after="80"/>
              <w:jc w:val="both"/>
              <w:rPr>
                <w:rFonts w:ascii="Times New Roman" w:hAnsi="Times New Roman"/>
                <w:sz w:val="24"/>
                <w:szCs w:val="24"/>
              </w:rPr>
            </w:pPr>
            <w:r w:rsidRPr="00A44F84">
              <w:rPr>
                <w:rFonts w:ascii="Times New Roman" w:hAnsi="Times New Roman"/>
                <w:sz w:val="24"/>
                <w:szCs w:val="24"/>
              </w:rPr>
              <w:t>2.</w:t>
            </w:r>
            <w:r w:rsidR="001B61C6">
              <w:rPr>
                <w:rFonts w:ascii="Times New Roman" w:hAnsi="Times New Roman"/>
                <w:sz w:val="24"/>
                <w:szCs w:val="24"/>
              </w:rPr>
              <w:t xml:space="preserve"> Съответствие със стандарти на НАТО</w:t>
            </w:r>
            <w:r w:rsidR="00533CCC" w:rsidRPr="00533CCC">
              <w:rPr>
                <w:rFonts w:ascii="Times New Roman" w:hAnsi="Times New Roman"/>
                <w:sz w:val="24"/>
                <w:szCs w:val="24"/>
              </w:rPr>
              <w:t>.</w:t>
            </w:r>
          </w:p>
        </w:tc>
        <w:tc>
          <w:tcPr>
            <w:tcW w:w="992" w:type="dxa"/>
            <w:vAlign w:val="center"/>
          </w:tcPr>
          <w:p w14:paraId="48776119" w14:textId="77777777"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254926" w:rsidRPr="00A44F84" w14:paraId="4C30B1F8" w14:textId="77777777" w:rsidTr="00930EF0">
        <w:trPr>
          <w:trHeight w:val="380"/>
          <w:jc w:val="center"/>
        </w:trPr>
        <w:tc>
          <w:tcPr>
            <w:tcW w:w="9427" w:type="dxa"/>
            <w:shd w:val="clear" w:color="auto" w:fill="EDEDED" w:themeFill="accent3" w:themeFillTint="33"/>
          </w:tcPr>
          <w:p w14:paraId="39F5F5F8" w14:textId="77777777" w:rsidR="00254926" w:rsidRPr="00A44F84" w:rsidRDefault="00254926" w:rsidP="000B614E">
            <w:pPr>
              <w:spacing w:after="80"/>
              <w:rPr>
                <w:rFonts w:ascii="Times New Roman" w:hAnsi="Times New Roman"/>
                <w:b/>
                <w:sz w:val="24"/>
                <w:szCs w:val="24"/>
              </w:rPr>
            </w:pPr>
            <w:r w:rsidRPr="00A44F84">
              <w:rPr>
                <w:rFonts w:ascii="Times New Roman" w:hAnsi="Times New Roman"/>
                <w:b/>
                <w:sz w:val="24"/>
                <w:szCs w:val="24"/>
              </w:rPr>
              <w:t>II. Финансова стабилност на кандидата:</w:t>
            </w:r>
          </w:p>
        </w:tc>
        <w:tc>
          <w:tcPr>
            <w:tcW w:w="992" w:type="dxa"/>
            <w:shd w:val="clear" w:color="auto" w:fill="EDEDED" w:themeFill="accent3" w:themeFillTint="33"/>
            <w:vAlign w:val="center"/>
          </w:tcPr>
          <w:p w14:paraId="2BEA078F" w14:textId="04C5F7DE" w:rsidR="00254926" w:rsidRPr="00A44F84" w:rsidRDefault="0099502F" w:rsidP="000B614E">
            <w:pPr>
              <w:spacing w:after="80"/>
              <w:jc w:val="center"/>
              <w:rPr>
                <w:rFonts w:ascii="Times New Roman" w:hAnsi="Times New Roman"/>
                <w:b/>
                <w:sz w:val="24"/>
                <w:szCs w:val="24"/>
              </w:rPr>
            </w:pPr>
            <w:r>
              <w:rPr>
                <w:rFonts w:ascii="Times New Roman" w:hAnsi="Times New Roman"/>
                <w:b/>
                <w:sz w:val="24"/>
                <w:szCs w:val="24"/>
              </w:rPr>
              <w:t>30 т.</w:t>
            </w:r>
          </w:p>
        </w:tc>
      </w:tr>
      <w:tr w:rsidR="00254926" w:rsidRPr="00A44F84" w14:paraId="07BBF0BD" w14:textId="77777777" w:rsidTr="00930EF0">
        <w:trPr>
          <w:trHeight w:val="380"/>
          <w:jc w:val="center"/>
        </w:trPr>
        <w:tc>
          <w:tcPr>
            <w:tcW w:w="9427" w:type="dxa"/>
          </w:tcPr>
          <w:p w14:paraId="032859B4" w14:textId="28AC173C" w:rsidR="00254926" w:rsidRPr="00A44F84" w:rsidRDefault="00AD38A1" w:rsidP="000B614E">
            <w:pPr>
              <w:spacing w:after="80"/>
              <w:jc w:val="both"/>
              <w:rPr>
                <w:rFonts w:ascii="Times New Roman" w:hAnsi="Times New Roman"/>
                <w:sz w:val="24"/>
                <w:szCs w:val="24"/>
              </w:rPr>
            </w:pPr>
            <w:r w:rsidRPr="00A44F84">
              <w:rPr>
                <w:rFonts w:ascii="Times New Roman" w:hAnsi="Times New Roman"/>
                <w:sz w:val="24"/>
                <w:szCs w:val="24"/>
              </w:rPr>
              <w:t>1</w:t>
            </w:r>
            <w:r w:rsidR="00254926" w:rsidRPr="00A44F84">
              <w:rPr>
                <w:rFonts w:ascii="Times New Roman" w:hAnsi="Times New Roman"/>
                <w:sz w:val="24"/>
                <w:szCs w:val="24"/>
              </w:rPr>
              <w:t xml:space="preserve">. </w:t>
            </w:r>
            <w:r w:rsidR="008E41E2" w:rsidRPr="00A44F84">
              <w:rPr>
                <w:rFonts w:ascii="Times New Roman" w:hAnsi="Times New Roman"/>
                <w:sz w:val="24"/>
                <w:szCs w:val="24"/>
              </w:rPr>
              <w:t>Претеглен коефициент н</w:t>
            </w:r>
            <w:r w:rsidR="0008160B">
              <w:rPr>
                <w:rFonts w:ascii="Times New Roman" w:hAnsi="Times New Roman"/>
                <w:sz w:val="24"/>
                <w:szCs w:val="24"/>
              </w:rPr>
              <w:t>а рентабилност на EBITDA за 202</w:t>
            </w:r>
            <w:r w:rsidR="00504A83">
              <w:rPr>
                <w:rFonts w:ascii="Times New Roman" w:hAnsi="Times New Roman"/>
                <w:sz w:val="24"/>
                <w:szCs w:val="24"/>
                <w:lang w:val="en-US"/>
              </w:rPr>
              <w:t>2</w:t>
            </w:r>
            <w:r w:rsidR="0008160B">
              <w:rPr>
                <w:rFonts w:ascii="Times New Roman" w:hAnsi="Times New Roman"/>
                <w:sz w:val="24"/>
                <w:szCs w:val="24"/>
              </w:rPr>
              <w:t xml:space="preserve"> г., 202</w:t>
            </w:r>
            <w:r w:rsidR="00504A83">
              <w:rPr>
                <w:rFonts w:ascii="Times New Roman" w:hAnsi="Times New Roman"/>
                <w:sz w:val="24"/>
                <w:szCs w:val="24"/>
                <w:lang w:val="en-US"/>
              </w:rPr>
              <w:t>3</w:t>
            </w:r>
            <w:r w:rsidR="0008160B">
              <w:rPr>
                <w:rFonts w:ascii="Times New Roman" w:hAnsi="Times New Roman"/>
                <w:sz w:val="24"/>
                <w:szCs w:val="24"/>
              </w:rPr>
              <w:t xml:space="preserve"> г. и 202</w:t>
            </w:r>
            <w:r w:rsidR="00504A83">
              <w:rPr>
                <w:rFonts w:ascii="Times New Roman" w:hAnsi="Times New Roman"/>
                <w:sz w:val="24"/>
                <w:szCs w:val="24"/>
                <w:lang w:val="en-US"/>
              </w:rPr>
              <w:t>4</w:t>
            </w:r>
            <w:r w:rsidR="008E41E2" w:rsidRPr="00A44F84">
              <w:rPr>
                <w:rFonts w:ascii="Times New Roman" w:hAnsi="Times New Roman"/>
                <w:sz w:val="24"/>
                <w:szCs w:val="24"/>
              </w:rPr>
              <w:t xml:space="preserve"> г.</w:t>
            </w:r>
          </w:p>
        </w:tc>
        <w:tc>
          <w:tcPr>
            <w:tcW w:w="992" w:type="dxa"/>
            <w:vAlign w:val="center"/>
          </w:tcPr>
          <w:p w14:paraId="3E06035E" w14:textId="249BA912" w:rsidR="00254926" w:rsidRPr="00504A83" w:rsidRDefault="00504A83" w:rsidP="000B614E">
            <w:pPr>
              <w:spacing w:after="80"/>
              <w:jc w:val="center"/>
              <w:rPr>
                <w:rFonts w:ascii="Times New Roman" w:hAnsi="Times New Roman"/>
                <w:sz w:val="24"/>
                <w:szCs w:val="24"/>
              </w:rPr>
            </w:pPr>
            <w:r>
              <w:rPr>
                <w:rFonts w:ascii="Times New Roman" w:hAnsi="Times New Roman"/>
                <w:sz w:val="24"/>
                <w:szCs w:val="24"/>
                <w:lang w:val="en-US"/>
              </w:rPr>
              <w:t xml:space="preserve">10 </w:t>
            </w:r>
            <w:r>
              <w:rPr>
                <w:rFonts w:ascii="Times New Roman" w:hAnsi="Times New Roman"/>
                <w:sz w:val="24"/>
                <w:szCs w:val="24"/>
              </w:rPr>
              <w:t>т.</w:t>
            </w:r>
          </w:p>
        </w:tc>
      </w:tr>
      <w:tr w:rsidR="00504A83" w:rsidRPr="00A44F84" w14:paraId="16AA7B51" w14:textId="77777777" w:rsidTr="00930EF0">
        <w:trPr>
          <w:trHeight w:val="380"/>
          <w:jc w:val="center"/>
        </w:trPr>
        <w:tc>
          <w:tcPr>
            <w:tcW w:w="9427" w:type="dxa"/>
          </w:tcPr>
          <w:p w14:paraId="6ABD749C" w14:textId="7F1773C2" w:rsidR="00504A83" w:rsidRPr="00A44F84" w:rsidRDefault="00504A83" w:rsidP="000B614E">
            <w:pPr>
              <w:spacing w:after="80"/>
              <w:jc w:val="both"/>
              <w:rPr>
                <w:rFonts w:ascii="Times New Roman" w:hAnsi="Times New Roman"/>
                <w:sz w:val="24"/>
                <w:szCs w:val="24"/>
              </w:rPr>
            </w:pPr>
            <w:r>
              <w:rPr>
                <w:rFonts w:ascii="Times New Roman" w:hAnsi="Times New Roman"/>
                <w:sz w:val="24"/>
                <w:szCs w:val="24"/>
              </w:rPr>
              <w:t xml:space="preserve">2. </w:t>
            </w:r>
            <w:r w:rsidRPr="00504A83">
              <w:rPr>
                <w:rFonts w:ascii="Times New Roman" w:hAnsi="Times New Roman"/>
                <w:sz w:val="24"/>
                <w:szCs w:val="24"/>
              </w:rPr>
              <w:t>Съпоставимост между претеглената стойност на EBITDA за 2022 г., 2023 г. и 2024 г. и стойността на общите допустими разходи по проекта.</w:t>
            </w:r>
          </w:p>
        </w:tc>
        <w:tc>
          <w:tcPr>
            <w:tcW w:w="992" w:type="dxa"/>
            <w:vAlign w:val="center"/>
          </w:tcPr>
          <w:p w14:paraId="012F8268" w14:textId="4B1913A6" w:rsidR="00504A83" w:rsidRPr="00504A83" w:rsidRDefault="00504A83" w:rsidP="000B614E">
            <w:pPr>
              <w:spacing w:after="80"/>
              <w:jc w:val="center"/>
              <w:rPr>
                <w:rFonts w:ascii="Times New Roman" w:hAnsi="Times New Roman"/>
                <w:sz w:val="24"/>
                <w:szCs w:val="24"/>
              </w:rPr>
            </w:pPr>
            <w:r>
              <w:rPr>
                <w:rFonts w:ascii="Times New Roman" w:hAnsi="Times New Roman"/>
                <w:sz w:val="24"/>
                <w:szCs w:val="24"/>
              </w:rPr>
              <w:t>5 т.</w:t>
            </w:r>
          </w:p>
        </w:tc>
      </w:tr>
      <w:tr w:rsidR="00254926" w:rsidRPr="00A44F84" w14:paraId="6BBDF6C0" w14:textId="77777777" w:rsidTr="00930EF0">
        <w:trPr>
          <w:trHeight w:val="380"/>
          <w:jc w:val="center"/>
        </w:trPr>
        <w:tc>
          <w:tcPr>
            <w:tcW w:w="9427" w:type="dxa"/>
          </w:tcPr>
          <w:p w14:paraId="500F46FE" w14:textId="6337ECAE" w:rsidR="00254926" w:rsidRPr="00A44F84" w:rsidRDefault="00504A83" w:rsidP="000B614E">
            <w:pPr>
              <w:spacing w:after="80"/>
              <w:rPr>
                <w:rFonts w:ascii="Times New Roman" w:hAnsi="Times New Roman"/>
                <w:sz w:val="24"/>
                <w:szCs w:val="24"/>
              </w:rPr>
            </w:pPr>
            <w:r>
              <w:rPr>
                <w:rFonts w:ascii="Times New Roman" w:hAnsi="Times New Roman"/>
                <w:sz w:val="24"/>
                <w:szCs w:val="24"/>
              </w:rPr>
              <w:t>3</w:t>
            </w:r>
            <w:r w:rsidR="00254926" w:rsidRPr="00A44F84">
              <w:rPr>
                <w:rFonts w:ascii="Times New Roman" w:hAnsi="Times New Roman"/>
                <w:sz w:val="24"/>
                <w:szCs w:val="24"/>
              </w:rPr>
              <w:t xml:space="preserve">. </w:t>
            </w:r>
            <w:r w:rsidRPr="00504A83">
              <w:rPr>
                <w:rFonts w:ascii="Times New Roman" w:hAnsi="Times New Roman"/>
                <w:sz w:val="24"/>
                <w:szCs w:val="24"/>
              </w:rPr>
              <w:t>Претеглен коефициент на брутна</w:t>
            </w:r>
            <w:r>
              <w:rPr>
                <w:rFonts w:ascii="Times New Roman" w:hAnsi="Times New Roman"/>
                <w:sz w:val="24"/>
                <w:szCs w:val="24"/>
              </w:rPr>
              <w:t>та</w:t>
            </w:r>
            <w:r w:rsidRPr="00504A83">
              <w:rPr>
                <w:rFonts w:ascii="Times New Roman" w:hAnsi="Times New Roman"/>
                <w:sz w:val="24"/>
                <w:szCs w:val="24"/>
              </w:rPr>
              <w:t xml:space="preserve"> добавена стойност за 2022 г., 2023 г. и 2024 г.</w:t>
            </w:r>
          </w:p>
        </w:tc>
        <w:tc>
          <w:tcPr>
            <w:tcW w:w="992" w:type="dxa"/>
            <w:vAlign w:val="center"/>
          </w:tcPr>
          <w:p w14:paraId="75237149" w14:textId="19B4EEBC" w:rsidR="00254926" w:rsidRPr="00A44F84" w:rsidRDefault="00504A83" w:rsidP="000B614E">
            <w:pPr>
              <w:spacing w:after="80"/>
              <w:jc w:val="center"/>
              <w:rPr>
                <w:rFonts w:ascii="Times New Roman" w:hAnsi="Times New Roman"/>
                <w:sz w:val="24"/>
                <w:szCs w:val="24"/>
              </w:rPr>
            </w:pPr>
            <w:r>
              <w:rPr>
                <w:rFonts w:ascii="Times New Roman" w:hAnsi="Times New Roman"/>
                <w:sz w:val="24"/>
                <w:szCs w:val="24"/>
              </w:rPr>
              <w:t>10 т.</w:t>
            </w:r>
          </w:p>
        </w:tc>
      </w:tr>
      <w:tr w:rsidR="00504A83" w:rsidRPr="00A44F84" w14:paraId="07D01239" w14:textId="77777777" w:rsidTr="00930EF0">
        <w:trPr>
          <w:trHeight w:val="671"/>
          <w:jc w:val="center"/>
        </w:trPr>
        <w:tc>
          <w:tcPr>
            <w:tcW w:w="9427" w:type="dxa"/>
          </w:tcPr>
          <w:p w14:paraId="72EAA1CD" w14:textId="5D2FAF3C" w:rsidR="00504A83" w:rsidRDefault="0099502F" w:rsidP="000B614E">
            <w:pPr>
              <w:spacing w:after="80"/>
              <w:jc w:val="both"/>
              <w:rPr>
                <w:rFonts w:ascii="Times New Roman" w:hAnsi="Times New Roman"/>
                <w:sz w:val="24"/>
                <w:szCs w:val="24"/>
              </w:rPr>
            </w:pPr>
            <w:r>
              <w:rPr>
                <w:rFonts w:ascii="Times New Roman" w:hAnsi="Times New Roman"/>
                <w:sz w:val="24"/>
                <w:szCs w:val="24"/>
              </w:rPr>
              <w:t>4</w:t>
            </w:r>
            <w:r w:rsidR="00504A83">
              <w:rPr>
                <w:rFonts w:ascii="Times New Roman" w:hAnsi="Times New Roman"/>
                <w:sz w:val="24"/>
                <w:szCs w:val="24"/>
              </w:rPr>
              <w:t xml:space="preserve">. </w:t>
            </w:r>
            <w:r w:rsidR="00504A83" w:rsidRPr="00504A83">
              <w:rPr>
                <w:rFonts w:ascii="Times New Roman" w:hAnsi="Times New Roman"/>
                <w:sz w:val="24"/>
                <w:szCs w:val="24"/>
              </w:rPr>
              <w:t>Претеглен коефициент на разходите за данъци спрямо реализираните приходи за 2022 г., 2023 г. и 2024 г.</w:t>
            </w:r>
          </w:p>
        </w:tc>
        <w:tc>
          <w:tcPr>
            <w:tcW w:w="992" w:type="dxa"/>
            <w:vAlign w:val="center"/>
          </w:tcPr>
          <w:p w14:paraId="2E4E2AE3" w14:textId="60EBDB07" w:rsidR="00504A83" w:rsidRDefault="00504A83" w:rsidP="000B614E">
            <w:pPr>
              <w:spacing w:after="80"/>
              <w:jc w:val="center"/>
              <w:rPr>
                <w:rFonts w:ascii="Times New Roman" w:hAnsi="Times New Roman"/>
                <w:sz w:val="24"/>
                <w:szCs w:val="24"/>
              </w:rPr>
            </w:pPr>
            <w:r>
              <w:rPr>
                <w:rFonts w:ascii="Times New Roman" w:hAnsi="Times New Roman"/>
                <w:sz w:val="24"/>
                <w:szCs w:val="24"/>
              </w:rPr>
              <w:t>5 т.</w:t>
            </w:r>
          </w:p>
        </w:tc>
      </w:tr>
      <w:tr w:rsidR="00504A83" w:rsidRPr="00A44F84" w14:paraId="3D272916" w14:textId="77777777" w:rsidTr="0080265B">
        <w:trPr>
          <w:trHeight w:val="671"/>
          <w:jc w:val="center"/>
        </w:trPr>
        <w:tc>
          <w:tcPr>
            <w:tcW w:w="9427" w:type="dxa"/>
          </w:tcPr>
          <w:p w14:paraId="13976CB9" w14:textId="2F8A4B34" w:rsidR="00504A83" w:rsidRDefault="00504A83" w:rsidP="00504A83">
            <w:pPr>
              <w:spacing w:after="80"/>
              <w:jc w:val="both"/>
              <w:rPr>
                <w:rFonts w:ascii="Times New Roman" w:hAnsi="Times New Roman"/>
                <w:sz w:val="24"/>
                <w:szCs w:val="24"/>
              </w:rPr>
            </w:pPr>
            <w:r w:rsidRPr="00B64E9F">
              <w:rPr>
                <w:rFonts w:ascii="Times New Roman" w:eastAsia="Times New Roman" w:hAnsi="Times New Roman"/>
                <w:b/>
                <w:sz w:val="24"/>
                <w:szCs w:val="24"/>
                <w:lang w:val="en-US" w:eastAsia="pl-PL"/>
              </w:rPr>
              <w:t>I</w:t>
            </w:r>
            <w:r>
              <w:rPr>
                <w:rFonts w:ascii="Times New Roman" w:eastAsia="Times New Roman" w:hAnsi="Times New Roman"/>
                <w:b/>
                <w:sz w:val="24"/>
                <w:szCs w:val="24"/>
                <w:lang w:val="en-US" w:eastAsia="pl-PL"/>
              </w:rPr>
              <w:t>II</w:t>
            </w:r>
            <w:r w:rsidRPr="00B64E9F">
              <w:rPr>
                <w:rFonts w:ascii="Times New Roman" w:eastAsia="Times New Roman" w:hAnsi="Times New Roman"/>
                <w:b/>
                <w:sz w:val="24"/>
                <w:szCs w:val="24"/>
                <w:lang w:eastAsia="pl-PL"/>
              </w:rPr>
              <w:t>.</w:t>
            </w:r>
            <w:r w:rsidRPr="00B64E9F" w:rsidDel="001948BC">
              <w:rPr>
                <w:rFonts w:ascii="Times New Roman" w:eastAsia="Times New Roman" w:hAnsi="Times New Roman"/>
                <w:b/>
                <w:sz w:val="24"/>
                <w:szCs w:val="24"/>
                <w:lang w:eastAsia="pl-PL"/>
              </w:rPr>
              <w:t xml:space="preserve"> </w:t>
            </w:r>
            <w:r w:rsidRPr="00B64E9F">
              <w:rPr>
                <w:rFonts w:ascii="Times New Roman" w:eastAsia="Times New Roman" w:hAnsi="Times New Roman"/>
                <w:b/>
                <w:sz w:val="24"/>
                <w:szCs w:val="24"/>
                <w:lang w:eastAsia="pl-PL"/>
              </w:rPr>
              <w:t>Бюджет на проекта</w:t>
            </w:r>
          </w:p>
        </w:tc>
        <w:tc>
          <w:tcPr>
            <w:tcW w:w="992" w:type="dxa"/>
          </w:tcPr>
          <w:p w14:paraId="3332C11C" w14:textId="2E505D39" w:rsidR="00504A83" w:rsidRPr="00533CCC" w:rsidRDefault="00504A83" w:rsidP="00533CCC">
            <w:pPr>
              <w:spacing w:after="80"/>
              <w:jc w:val="center"/>
              <w:rPr>
                <w:rFonts w:ascii="Times New Roman" w:hAnsi="Times New Roman"/>
                <w:sz w:val="24"/>
                <w:szCs w:val="24"/>
              </w:rPr>
            </w:pPr>
            <w:r w:rsidRPr="00A44F84">
              <w:rPr>
                <w:rFonts w:ascii="Times New Roman" w:hAnsi="Times New Roman"/>
                <w:b/>
                <w:sz w:val="24"/>
                <w:szCs w:val="24"/>
              </w:rPr>
              <w:t>5</w:t>
            </w:r>
            <w:r w:rsidR="00533CCC">
              <w:rPr>
                <w:rFonts w:ascii="Times New Roman" w:hAnsi="Times New Roman"/>
                <w:b/>
                <w:sz w:val="24"/>
                <w:szCs w:val="24"/>
                <w:lang w:val="en-US"/>
              </w:rPr>
              <w:t xml:space="preserve"> </w:t>
            </w:r>
            <w:r w:rsidR="00533CCC">
              <w:rPr>
                <w:rFonts w:ascii="Times New Roman" w:hAnsi="Times New Roman"/>
                <w:b/>
                <w:sz w:val="24"/>
                <w:szCs w:val="24"/>
              </w:rPr>
              <w:t>т.</w:t>
            </w:r>
          </w:p>
        </w:tc>
      </w:tr>
      <w:tr w:rsidR="00504A83" w:rsidRPr="00A44F84" w14:paraId="7DCB2B84" w14:textId="77777777" w:rsidTr="0080265B">
        <w:trPr>
          <w:trHeight w:val="671"/>
          <w:jc w:val="center"/>
        </w:trPr>
        <w:tc>
          <w:tcPr>
            <w:tcW w:w="9427" w:type="dxa"/>
          </w:tcPr>
          <w:p w14:paraId="2FBDCE10" w14:textId="1C715087" w:rsidR="00504A83" w:rsidRDefault="00504A83" w:rsidP="00504A83">
            <w:pPr>
              <w:spacing w:after="80"/>
              <w:jc w:val="both"/>
              <w:rPr>
                <w:rFonts w:ascii="Times New Roman" w:hAnsi="Times New Roman"/>
                <w:sz w:val="24"/>
                <w:szCs w:val="24"/>
              </w:rPr>
            </w:pPr>
            <w:r w:rsidRPr="00B64E9F">
              <w:rPr>
                <w:rFonts w:ascii="Times New Roman" w:eastAsia="Times New Roman" w:hAnsi="Times New Roman"/>
                <w:sz w:val="24"/>
                <w:szCs w:val="24"/>
                <w:lang w:eastAsia="pl-PL"/>
              </w:rPr>
              <w:t>1. Бюджет на проекта</w:t>
            </w:r>
            <w:r>
              <w:rPr>
                <w:rFonts w:ascii="Times New Roman" w:eastAsia="Times New Roman" w:hAnsi="Times New Roman"/>
                <w:sz w:val="24"/>
                <w:szCs w:val="24"/>
                <w:lang w:val="en-US" w:eastAsia="pl-PL"/>
              </w:rPr>
              <w:t>.</w:t>
            </w:r>
          </w:p>
        </w:tc>
        <w:tc>
          <w:tcPr>
            <w:tcW w:w="992" w:type="dxa"/>
          </w:tcPr>
          <w:p w14:paraId="1F96F895" w14:textId="33FCB100" w:rsidR="00504A83" w:rsidRDefault="00504A83" w:rsidP="00504A83">
            <w:pPr>
              <w:spacing w:after="80"/>
              <w:jc w:val="center"/>
              <w:rPr>
                <w:rFonts w:ascii="Times New Roman" w:hAnsi="Times New Roman"/>
                <w:sz w:val="24"/>
                <w:szCs w:val="24"/>
              </w:rPr>
            </w:pPr>
            <w:r w:rsidRPr="00A44F84">
              <w:rPr>
                <w:rFonts w:ascii="Times New Roman" w:hAnsi="Times New Roman"/>
                <w:sz w:val="24"/>
                <w:szCs w:val="24"/>
              </w:rPr>
              <w:t>5</w:t>
            </w:r>
            <w:r w:rsidR="00533CCC">
              <w:rPr>
                <w:rFonts w:ascii="Times New Roman" w:hAnsi="Times New Roman"/>
                <w:sz w:val="24"/>
                <w:szCs w:val="24"/>
              </w:rPr>
              <w:t xml:space="preserve"> т.</w:t>
            </w:r>
          </w:p>
        </w:tc>
      </w:tr>
      <w:tr w:rsidR="00AD38A1" w:rsidRPr="00A44F84" w14:paraId="30D3FE69" w14:textId="77777777" w:rsidTr="00930EF0">
        <w:trPr>
          <w:trHeight w:val="392"/>
          <w:jc w:val="center"/>
        </w:trPr>
        <w:tc>
          <w:tcPr>
            <w:tcW w:w="9427" w:type="dxa"/>
            <w:vAlign w:val="center"/>
          </w:tcPr>
          <w:p w14:paraId="7F998E94" w14:textId="77777777" w:rsidR="00AD38A1" w:rsidRPr="00A44F84" w:rsidRDefault="00AD38A1" w:rsidP="000B614E">
            <w:pPr>
              <w:spacing w:after="80"/>
              <w:rPr>
                <w:rFonts w:ascii="Times New Roman" w:hAnsi="Times New Roman"/>
                <w:b/>
                <w:sz w:val="24"/>
                <w:szCs w:val="24"/>
              </w:rPr>
            </w:pPr>
            <w:r w:rsidRPr="00A44F84">
              <w:rPr>
                <w:rFonts w:ascii="Times New Roman" w:hAnsi="Times New Roman"/>
                <w:b/>
                <w:sz w:val="24"/>
                <w:szCs w:val="24"/>
              </w:rPr>
              <w:t>Общ брой точки:</w:t>
            </w:r>
          </w:p>
        </w:tc>
        <w:tc>
          <w:tcPr>
            <w:tcW w:w="992" w:type="dxa"/>
            <w:vAlign w:val="center"/>
          </w:tcPr>
          <w:p w14:paraId="40FFCFCF" w14:textId="7C0B738E" w:rsidR="00AD38A1" w:rsidRPr="00A44F84" w:rsidRDefault="0099502F" w:rsidP="000B614E">
            <w:pPr>
              <w:spacing w:after="80"/>
              <w:jc w:val="center"/>
              <w:rPr>
                <w:rFonts w:ascii="Times New Roman" w:hAnsi="Times New Roman"/>
                <w:b/>
                <w:sz w:val="24"/>
                <w:szCs w:val="24"/>
              </w:rPr>
            </w:pPr>
            <w:r>
              <w:rPr>
                <w:rFonts w:ascii="Times New Roman" w:hAnsi="Times New Roman"/>
                <w:b/>
                <w:sz w:val="24"/>
                <w:szCs w:val="24"/>
              </w:rPr>
              <w:t>45 т.</w:t>
            </w:r>
          </w:p>
        </w:tc>
      </w:tr>
      <w:tr w:rsidR="0080749F" w:rsidRPr="00A44F84" w14:paraId="74F856AB" w14:textId="77777777" w:rsidTr="00930EF0">
        <w:trPr>
          <w:trHeight w:val="392"/>
          <w:jc w:val="center"/>
        </w:trPr>
        <w:tc>
          <w:tcPr>
            <w:tcW w:w="10419" w:type="dxa"/>
            <w:gridSpan w:val="2"/>
          </w:tcPr>
          <w:p w14:paraId="4FD3BD30" w14:textId="311EC360" w:rsidR="0080749F" w:rsidRDefault="0080749F" w:rsidP="0080749F">
            <w:pPr>
              <w:spacing w:before="120" w:after="8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Pr="00A44F84">
              <w:rPr>
                <w:rFonts w:ascii="Times New Roman" w:hAnsi="Times New Roman"/>
                <w:b/>
                <w:sz w:val="24"/>
                <w:szCs w:val="24"/>
              </w:rPr>
              <w:t xml:space="preserve">минимум </w:t>
            </w:r>
            <w:r w:rsidR="0099502F">
              <w:rPr>
                <w:rFonts w:ascii="Times New Roman" w:hAnsi="Times New Roman"/>
                <w:b/>
                <w:sz w:val="24"/>
                <w:szCs w:val="24"/>
              </w:rPr>
              <w:t>13</w:t>
            </w:r>
            <w:r w:rsidR="0099502F" w:rsidRPr="00A44F84">
              <w:rPr>
                <w:rFonts w:ascii="Times New Roman" w:hAnsi="Times New Roman"/>
                <w:b/>
                <w:sz w:val="24"/>
                <w:szCs w:val="24"/>
              </w:rPr>
              <w:t xml:space="preserve"> </w:t>
            </w:r>
            <w:r w:rsidRPr="00A44F84">
              <w:rPr>
                <w:rFonts w:ascii="Times New Roman" w:hAnsi="Times New Roman"/>
                <w:b/>
                <w:sz w:val="24"/>
                <w:szCs w:val="24"/>
              </w:rPr>
              <w:t>точки</w:t>
            </w:r>
            <w:r w:rsidRPr="00A44F84">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w:t>
            </w:r>
            <w:r>
              <w:rPr>
                <w:rFonts w:ascii="Times New Roman" w:hAnsi="Times New Roman"/>
                <w:sz w:val="24"/>
                <w:szCs w:val="24"/>
              </w:rPr>
              <w:t xml:space="preserve">сиране </w:t>
            </w:r>
            <w:r w:rsidR="00BB6C11">
              <w:rPr>
                <w:rFonts w:ascii="Times New Roman" w:hAnsi="Times New Roman"/>
                <w:sz w:val="24"/>
                <w:szCs w:val="24"/>
              </w:rPr>
              <w:t xml:space="preserve">по </w:t>
            </w:r>
            <w:r w:rsidR="00A11C91">
              <w:rPr>
                <w:rFonts w:ascii="Times New Roman" w:hAnsi="Times New Roman"/>
                <w:sz w:val="24"/>
                <w:szCs w:val="24"/>
              </w:rPr>
              <w:t xml:space="preserve">категории региони и </w:t>
            </w:r>
            <w:r w:rsidR="000B7A5E">
              <w:rPr>
                <w:rFonts w:ascii="Times New Roman" w:hAnsi="Times New Roman"/>
                <w:sz w:val="24"/>
                <w:szCs w:val="24"/>
              </w:rPr>
              <w:t>категории</w:t>
            </w:r>
            <w:r w:rsidR="00BB6C11">
              <w:rPr>
                <w:rFonts w:ascii="Times New Roman" w:hAnsi="Times New Roman"/>
                <w:sz w:val="24"/>
                <w:szCs w:val="24"/>
              </w:rPr>
              <w:t xml:space="preserve"> предприятия </w:t>
            </w:r>
            <w:r w:rsidR="00AA2944">
              <w:rPr>
                <w:rFonts w:ascii="Times New Roman" w:hAnsi="Times New Roman"/>
                <w:sz w:val="24"/>
                <w:szCs w:val="24"/>
              </w:rPr>
              <w:t>(</w:t>
            </w:r>
            <w:r>
              <w:rPr>
                <w:rFonts w:ascii="Times New Roman" w:hAnsi="Times New Roman"/>
                <w:sz w:val="24"/>
                <w:szCs w:val="24"/>
              </w:rPr>
              <w:t>съгласно разпределението на бюджета на процедурата, представено в т.</w:t>
            </w:r>
            <w:r w:rsidR="00AA2944">
              <w:rPr>
                <w:rFonts w:ascii="Times New Roman" w:hAnsi="Times New Roman"/>
                <w:sz w:val="24"/>
                <w:szCs w:val="24"/>
              </w:rPr>
              <w:t xml:space="preserve"> 8 от Условията за кандидатстване)</w:t>
            </w:r>
            <w:r>
              <w:rPr>
                <w:rFonts w:ascii="Times New Roman" w:hAnsi="Times New Roman"/>
                <w:sz w:val="24"/>
                <w:szCs w:val="24"/>
              </w:rPr>
              <w:t xml:space="preserve">. </w:t>
            </w:r>
            <w:r w:rsidRPr="00A44F84">
              <w:rPr>
                <w:rFonts w:ascii="Times New Roman" w:hAnsi="Times New Roman"/>
                <w:sz w:val="24"/>
                <w:szCs w:val="24"/>
              </w:rPr>
              <w:t>За финансиране се предлагат всички или част от проектите по реда на класирането им до изчерпване на бюджета на процедурата</w:t>
            </w:r>
            <w:r>
              <w:rPr>
                <w:rFonts w:ascii="Times New Roman" w:hAnsi="Times New Roman"/>
                <w:sz w:val="24"/>
                <w:szCs w:val="24"/>
              </w:rPr>
              <w:t xml:space="preserve"> съгласно разпределението на общия финансов ресурс </w:t>
            </w:r>
            <w:r w:rsidR="00BB6C11">
              <w:rPr>
                <w:rFonts w:ascii="Times New Roman" w:hAnsi="Times New Roman"/>
                <w:sz w:val="24"/>
                <w:szCs w:val="24"/>
              </w:rPr>
              <w:t xml:space="preserve">по </w:t>
            </w:r>
            <w:r w:rsidR="00A11C91" w:rsidRPr="00A11C91">
              <w:rPr>
                <w:rFonts w:ascii="Times New Roman" w:hAnsi="Times New Roman"/>
                <w:sz w:val="24"/>
                <w:szCs w:val="24"/>
              </w:rPr>
              <w:t xml:space="preserve">категории региони </w:t>
            </w:r>
            <w:r w:rsidR="00A11C91">
              <w:rPr>
                <w:rFonts w:ascii="Times New Roman" w:hAnsi="Times New Roman"/>
                <w:sz w:val="24"/>
                <w:szCs w:val="24"/>
              </w:rPr>
              <w:t xml:space="preserve">и </w:t>
            </w:r>
            <w:r w:rsidR="000B7A5E">
              <w:rPr>
                <w:rFonts w:ascii="Times New Roman" w:hAnsi="Times New Roman"/>
                <w:sz w:val="24"/>
                <w:szCs w:val="24"/>
              </w:rPr>
              <w:t>категории</w:t>
            </w:r>
            <w:r w:rsidR="00BB6C11">
              <w:rPr>
                <w:rFonts w:ascii="Times New Roman" w:hAnsi="Times New Roman"/>
                <w:sz w:val="24"/>
                <w:szCs w:val="24"/>
              </w:rPr>
              <w:t xml:space="preserve"> предприятия</w:t>
            </w:r>
            <w:r w:rsidRPr="00A44F84">
              <w:rPr>
                <w:rFonts w:ascii="Times New Roman" w:hAnsi="Times New Roman"/>
                <w:sz w:val="24"/>
                <w:szCs w:val="24"/>
              </w:rPr>
              <w:t xml:space="preserve">, </w:t>
            </w:r>
            <w:r>
              <w:rPr>
                <w:rFonts w:ascii="Times New Roman" w:hAnsi="Times New Roman"/>
                <w:sz w:val="24"/>
                <w:szCs w:val="24"/>
              </w:rPr>
              <w:t xml:space="preserve">както е </w:t>
            </w:r>
            <w:r w:rsidRPr="00A44F84">
              <w:rPr>
                <w:rFonts w:ascii="Times New Roman" w:hAnsi="Times New Roman"/>
                <w:sz w:val="24"/>
                <w:szCs w:val="24"/>
              </w:rPr>
              <w:t>посочен</w:t>
            </w:r>
            <w:r>
              <w:rPr>
                <w:rFonts w:ascii="Times New Roman" w:hAnsi="Times New Roman"/>
                <w:sz w:val="24"/>
                <w:szCs w:val="24"/>
              </w:rPr>
              <w:t>о</w:t>
            </w:r>
            <w:r w:rsidRPr="00A44F84">
              <w:rPr>
                <w:rFonts w:ascii="Times New Roman" w:hAnsi="Times New Roman"/>
                <w:sz w:val="24"/>
                <w:szCs w:val="24"/>
              </w:rPr>
              <w:t xml:space="preserve"> </w:t>
            </w:r>
            <w:r>
              <w:rPr>
                <w:rFonts w:ascii="Times New Roman" w:hAnsi="Times New Roman"/>
                <w:sz w:val="24"/>
                <w:szCs w:val="24"/>
              </w:rPr>
              <w:t xml:space="preserve">в т. 8 от </w:t>
            </w:r>
            <w:r w:rsidRPr="00A44F84">
              <w:rPr>
                <w:rFonts w:ascii="Times New Roman" w:hAnsi="Times New Roman"/>
                <w:sz w:val="24"/>
                <w:szCs w:val="24"/>
              </w:rPr>
              <w:t>Условия</w:t>
            </w:r>
            <w:r>
              <w:rPr>
                <w:rFonts w:ascii="Times New Roman" w:hAnsi="Times New Roman"/>
                <w:sz w:val="24"/>
                <w:szCs w:val="24"/>
              </w:rPr>
              <w:t>та</w:t>
            </w:r>
            <w:r w:rsidRPr="00A44F84">
              <w:rPr>
                <w:rFonts w:ascii="Times New Roman" w:hAnsi="Times New Roman"/>
                <w:sz w:val="24"/>
                <w:szCs w:val="24"/>
              </w:rPr>
              <w:t xml:space="preserve"> за кандидатст</w:t>
            </w:r>
            <w:r>
              <w:rPr>
                <w:rFonts w:ascii="Times New Roman" w:hAnsi="Times New Roman"/>
                <w:sz w:val="24"/>
                <w:szCs w:val="24"/>
              </w:rPr>
              <w:t xml:space="preserve">ване. </w:t>
            </w:r>
          </w:p>
          <w:p w14:paraId="090DB960" w14:textId="410ADC90"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xml:space="preserve">Проектни предложения, които са получили </w:t>
            </w:r>
            <w:r>
              <w:rPr>
                <w:rFonts w:ascii="Times New Roman" w:hAnsi="Times New Roman"/>
                <w:b/>
                <w:sz w:val="24"/>
                <w:szCs w:val="24"/>
              </w:rPr>
              <w:t xml:space="preserve">по-малко от </w:t>
            </w:r>
            <w:r w:rsidR="00C0017D">
              <w:rPr>
                <w:rFonts w:ascii="Times New Roman" w:hAnsi="Times New Roman"/>
                <w:b/>
                <w:sz w:val="24"/>
                <w:szCs w:val="24"/>
              </w:rPr>
              <w:t>13</w:t>
            </w:r>
            <w:r w:rsidR="00C0017D" w:rsidRPr="00A44F84">
              <w:rPr>
                <w:rFonts w:ascii="Times New Roman" w:hAnsi="Times New Roman"/>
                <w:b/>
                <w:sz w:val="24"/>
                <w:szCs w:val="24"/>
              </w:rPr>
              <w:t xml:space="preserve"> </w:t>
            </w:r>
            <w:r w:rsidRPr="00A44F84">
              <w:rPr>
                <w:rFonts w:ascii="Times New Roman" w:hAnsi="Times New Roman"/>
                <w:b/>
                <w:sz w:val="24"/>
                <w:szCs w:val="24"/>
              </w:rPr>
              <w:t>точки</w:t>
            </w:r>
            <w:r w:rsidRPr="00A44F84">
              <w:rPr>
                <w:rFonts w:ascii="Times New Roman" w:hAnsi="Times New Roman"/>
                <w:sz w:val="24"/>
                <w:szCs w:val="24"/>
              </w:rPr>
              <w:t xml:space="preserve"> по критериите за техническа и </w:t>
            </w:r>
            <w:r w:rsidRPr="00A44F84">
              <w:rPr>
                <w:rFonts w:ascii="Times New Roman" w:hAnsi="Times New Roman"/>
                <w:sz w:val="24"/>
                <w:szCs w:val="24"/>
              </w:rPr>
              <w:lastRenderedPageBreak/>
              <w:t xml:space="preserve">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r w:rsidRPr="0009672C">
              <w:rPr>
                <w:rFonts w:ascii="Times New Roman" w:hAnsi="Times New Roman"/>
                <w:sz w:val="24"/>
                <w:szCs w:val="24"/>
              </w:rPr>
              <w:t xml:space="preserve"> </w:t>
            </w:r>
            <w:r w:rsidRPr="00A44F84">
              <w:rPr>
                <w:rFonts w:ascii="Times New Roman" w:hAnsi="Times New Roman"/>
                <w:sz w:val="24"/>
                <w:szCs w:val="24"/>
              </w:rPr>
              <w:t xml:space="preserve">В случай че проектно предложение получи </w:t>
            </w:r>
            <w:r>
              <w:rPr>
                <w:rFonts w:ascii="Times New Roman" w:hAnsi="Times New Roman"/>
                <w:b/>
                <w:sz w:val="24"/>
                <w:szCs w:val="24"/>
              </w:rPr>
              <w:t>„0</w:t>
            </w:r>
            <w:r w:rsidRPr="006A3177">
              <w:rPr>
                <w:rFonts w:ascii="Times New Roman" w:hAnsi="Times New Roman"/>
                <w:b/>
                <w:sz w:val="24"/>
                <w:szCs w:val="24"/>
              </w:rPr>
              <w:t>”</w:t>
            </w:r>
            <w:r w:rsidRPr="00A44F84">
              <w:rPr>
                <w:rFonts w:ascii="Times New Roman" w:hAnsi="Times New Roman"/>
                <w:b/>
                <w:sz w:val="24"/>
                <w:szCs w:val="24"/>
              </w:rPr>
              <w:t xml:space="preserve"> точки</w:t>
            </w:r>
            <w:r w:rsidRPr="00A44F84">
              <w:rPr>
                <w:rFonts w:ascii="Times New Roman" w:hAnsi="Times New Roman"/>
                <w:sz w:val="24"/>
                <w:szCs w:val="24"/>
              </w:rPr>
              <w:t xml:space="preserve"> по критерий „</w:t>
            </w:r>
            <w:r>
              <w:rPr>
                <w:rFonts w:ascii="Times New Roman" w:hAnsi="Times New Roman"/>
                <w:sz w:val="24"/>
                <w:szCs w:val="24"/>
              </w:rPr>
              <w:t>Бюджет на</w:t>
            </w:r>
            <w:r w:rsidR="00AA2944">
              <w:rPr>
                <w:rFonts w:ascii="Times New Roman" w:hAnsi="Times New Roman"/>
                <w:sz w:val="24"/>
                <w:szCs w:val="24"/>
              </w:rPr>
              <w:t xml:space="preserve"> проекта</w:t>
            </w:r>
            <w:r w:rsidR="00BB6C11">
              <w:rPr>
                <w:rFonts w:ascii="Times New Roman" w:hAnsi="Times New Roman"/>
                <w:sz w:val="24"/>
                <w:szCs w:val="24"/>
              </w:rPr>
              <w:t xml:space="preserve">”, то </w:t>
            </w:r>
            <w:r w:rsidR="00AA2944">
              <w:rPr>
                <w:rFonts w:ascii="Times New Roman" w:hAnsi="Times New Roman"/>
                <w:sz w:val="24"/>
                <w:szCs w:val="24"/>
              </w:rPr>
              <w:t>също</w:t>
            </w:r>
            <w:r>
              <w:rPr>
                <w:rFonts w:ascii="Times New Roman" w:hAnsi="Times New Roman"/>
                <w:sz w:val="24"/>
                <w:szCs w:val="24"/>
              </w:rPr>
              <w:t xml:space="preserve"> </w:t>
            </w:r>
            <w:r w:rsidRPr="00A44F84">
              <w:rPr>
                <w:rFonts w:ascii="Times New Roman" w:hAnsi="Times New Roman"/>
                <w:b/>
                <w:sz w:val="24"/>
                <w:szCs w:val="24"/>
              </w:rPr>
              <w:t>се отхвърля</w:t>
            </w:r>
            <w:r>
              <w:rPr>
                <w:rFonts w:ascii="Times New Roman" w:hAnsi="Times New Roman"/>
                <w:b/>
                <w:sz w:val="24"/>
                <w:szCs w:val="24"/>
              </w:rPr>
              <w:t>.</w:t>
            </w:r>
          </w:p>
          <w:p w14:paraId="6E8D50AB" w14:textId="77777777" w:rsidR="0080749F" w:rsidRDefault="0080749F" w:rsidP="0080749F">
            <w:pPr>
              <w:spacing w:after="8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w:t>
            </w:r>
            <w:r w:rsidR="00311F12">
              <w:rPr>
                <w:rFonts w:ascii="Times New Roman" w:hAnsi="Times New Roman"/>
                <w:sz w:val="24"/>
                <w:szCs w:val="24"/>
              </w:rPr>
              <w:t>проектно предложение ще бъде взе</w:t>
            </w:r>
            <w:r w:rsidRPr="00A44F84">
              <w:rPr>
                <w:rFonts w:ascii="Times New Roman" w:hAnsi="Times New Roman"/>
                <w:sz w:val="24"/>
                <w:szCs w:val="24"/>
              </w:rPr>
              <w:t>мано на следните основания</w:t>
            </w:r>
            <w:r>
              <w:rPr>
                <w:rFonts w:ascii="Times New Roman" w:hAnsi="Times New Roman"/>
                <w:sz w:val="24"/>
                <w:szCs w:val="24"/>
              </w:rPr>
              <w:t>:</w:t>
            </w:r>
          </w:p>
          <w:p w14:paraId="3E5CA42F" w14:textId="09E0EF3B"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условия</w:t>
            </w:r>
            <w:r w:rsidR="000B7A5E">
              <w:rPr>
                <w:rFonts w:ascii="Times New Roman" w:hAnsi="Times New Roman"/>
                <w:sz w:val="24"/>
                <w:szCs w:val="24"/>
              </w:rPr>
              <w:t>та</w:t>
            </w:r>
            <w:r w:rsidRPr="00A44F84">
              <w:rPr>
                <w:rFonts w:ascii="Times New Roman" w:hAnsi="Times New Roman"/>
                <w:sz w:val="24"/>
                <w:szCs w:val="24"/>
              </w:rPr>
              <w:t xml:space="preserve"> за административно съответствие</w:t>
            </w:r>
            <w:r>
              <w:rPr>
                <w:rFonts w:ascii="Times New Roman" w:hAnsi="Times New Roman"/>
                <w:sz w:val="24"/>
                <w:szCs w:val="24"/>
              </w:rPr>
              <w:t>;</w:t>
            </w:r>
          </w:p>
          <w:p w14:paraId="031386DB"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r>
              <w:rPr>
                <w:rFonts w:ascii="Times New Roman" w:hAnsi="Times New Roman"/>
                <w:sz w:val="24"/>
                <w:szCs w:val="24"/>
              </w:rPr>
              <w:t>;</w:t>
            </w:r>
          </w:p>
          <w:p w14:paraId="1F2922A1"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r>
              <w:rPr>
                <w:rFonts w:ascii="Times New Roman" w:hAnsi="Times New Roman"/>
                <w:sz w:val="24"/>
                <w:szCs w:val="24"/>
              </w:rPr>
              <w:t>;</w:t>
            </w:r>
          </w:p>
          <w:p w14:paraId="08222E45"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Проектът не покрива кр</w:t>
            </w:r>
            <w:r w:rsidR="00512680">
              <w:rPr>
                <w:rFonts w:ascii="Times New Roman" w:hAnsi="Times New Roman"/>
                <w:sz w:val="24"/>
                <w:szCs w:val="24"/>
              </w:rPr>
              <w:t>итериите за качество (не получава</w:t>
            </w:r>
            <w:r w:rsidRPr="00A44F84">
              <w:rPr>
                <w:rFonts w:ascii="Times New Roman" w:hAnsi="Times New Roman"/>
                <w:sz w:val="24"/>
                <w:szCs w:val="24"/>
              </w:rPr>
              <w:t xml:space="preserve"> минималния брой точки</w:t>
            </w:r>
            <w:r>
              <w:rPr>
                <w:rFonts w:ascii="Times New Roman" w:hAnsi="Times New Roman"/>
                <w:sz w:val="24"/>
                <w:szCs w:val="24"/>
              </w:rPr>
              <w:t xml:space="preserve"> по критериите за техническа и финансова оценка</w:t>
            </w:r>
            <w:r w:rsidRPr="00A44F84">
              <w:rPr>
                <w:rFonts w:ascii="Times New Roman" w:hAnsi="Times New Roman"/>
                <w:sz w:val="24"/>
                <w:szCs w:val="24"/>
              </w:rPr>
              <w:t>)</w:t>
            </w:r>
            <w:r>
              <w:rPr>
                <w:rFonts w:ascii="Times New Roman" w:hAnsi="Times New Roman"/>
                <w:sz w:val="24"/>
                <w:szCs w:val="24"/>
              </w:rPr>
              <w:t>.</w:t>
            </w:r>
          </w:p>
          <w:p w14:paraId="2255C4E4"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r>
              <w:rPr>
                <w:rFonts w:ascii="Times New Roman" w:hAnsi="Times New Roman"/>
                <w:sz w:val="24"/>
                <w:szCs w:val="24"/>
              </w:rPr>
              <w:t>.</w:t>
            </w:r>
          </w:p>
          <w:p w14:paraId="4F6F1EAB" w14:textId="77777777" w:rsidR="0080749F" w:rsidRDefault="0080749F" w:rsidP="0080749F">
            <w:pPr>
              <w:spacing w:after="80"/>
              <w:jc w:val="both"/>
              <w:rPr>
                <w:rFonts w:ascii="Times New Roman" w:hAnsi="Times New Roman"/>
                <w:b/>
                <w:sz w:val="24"/>
                <w:szCs w:val="24"/>
              </w:rPr>
            </w:pPr>
            <w:r w:rsidRPr="00A44F84">
              <w:rPr>
                <w:rFonts w:ascii="Times New Roman" w:hAnsi="Times New Roman"/>
                <w:sz w:val="24"/>
                <w:szCs w:val="24"/>
              </w:rPr>
              <w:t xml:space="preserve">-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w:t>
            </w:r>
            <w:r>
              <w:rPr>
                <w:rFonts w:ascii="Times New Roman" w:hAnsi="Times New Roman"/>
                <w:sz w:val="24"/>
                <w:szCs w:val="24"/>
              </w:rPr>
              <w:t>съгласно</w:t>
            </w:r>
            <w:r w:rsidRPr="00A44F84">
              <w:rPr>
                <w:rFonts w:ascii="Times New Roman" w:hAnsi="Times New Roman"/>
                <w:sz w:val="24"/>
                <w:szCs w:val="24"/>
              </w:rPr>
              <w:t xml:space="preserve"> Условията за кандидатстване</w:t>
            </w:r>
            <w:r>
              <w:rPr>
                <w:rFonts w:ascii="Times New Roman" w:hAnsi="Times New Roman"/>
                <w:sz w:val="24"/>
                <w:szCs w:val="24"/>
              </w:rPr>
              <w:t>.</w:t>
            </w:r>
          </w:p>
        </w:tc>
      </w:tr>
    </w:tbl>
    <w:p w14:paraId="7621C213" w14:textId="77777777" w:rsidR="002D4B6A" w:rsidRPr="00A44F84" w:rsidRDefault="009E70F7" w:rsidP="007D181D">
      <w:pPr>
        <w:pStyle w:val="Heading2"/>
        <w:spacing w:after="120"/>
        <w:jc w:val="both"/>
        <w:rPr>
          <w:rFonts w:ascii="Times New Roman" w:hAnsi="Times New Roman"/>
        </w:rPr>
      </w:pPr>
      <w:bookmarkStart w:id="51" w:name="_Toc149636660"/>
      <w:r w:rsidRPr="00A44F84">
        <w:rPr>
          <w:rFonts w:ascii="Times New Roman" w:hAnsi="Times New Roman"/>
        </w:rPr>
        <w:lastRenderedPageBreak/>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51"/>
    </w:p>
    <w:p w14:paraId="081F38BC" w14:textId="77777777" w:rsidR="002C422B" w:rsidRDefault="00AA2944"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Подаването на проектните предложения по</w:t>
      </w:r>
      <w:r w:rsidR="004039A1" w:rsidRPr="00BB6226">
        <w:rPr>
          <w:rFonts w:ascii="Times New Roman" w:hAnsi="Times New Roman"/>
          <w:sz w:val="24"/>
          <w:szCs w:val="24"/>
        </w:rPr>
        <w:t xml:space="preserve"> процедура</w:t>
      </w:r>
      <w:r w:rsidRPr="00BB6226">
        <w:rPr>
          <w:rFonts w:ascii="Times New Roman" w:hAnsi="Times New Roman"/>
          <w:sz w:val="24"/>
          <w:szCs w:val="24"/>
        </w:rPr>
        <w:t>та</w:t>
      </w:r>
      <w:r w:rsidR="004039A1" w:rsidRPr="00BB6226">
        <w:rPr>
          <w:rFonts w:ascii="Times New Roman" w:hAnsi="Times New Roman"/>
          <w:sz w:val="24"/>
          <w:szCs w:val="24"/>
        </w:rPr>
        <w:t xml:space="preserve"> се извършва изцяло по електронен</w:t>
      </w:r>
      <w:r w:rsidR="002C422B">
        <w:rPr>
          <w:rFonts w:ascii="Times New Roman" w:hAnsi="Times New Roman"/>
          <w:sz w:val="24"/>
          <w:szCs w:val="24"/>
        </w:rPr>
        <w:t xml:space="preserve"> </w:t>
      </w:r>
      <w:r w:rsidR="004039A1" w:rsidRPr="00BB6226">
        <w:rPr>
          <w:rFonts w:ascii="Times New Roman" w:hAnsi="Times New Roman"/>
          <w:sz w:val="24"/>
          <w:szCs w:val="24"/>
        </w:rPr>
        <w:t>път</w:t>
      </w:r>
      <w:r w:rsidR="005035BD" w:rsidRPr="00BB6226">
        <w:rPr>
          <w:rFonts w:ascii="Times New Roman" w:hAnsi="Times New Roman"/>
          <w:sz w:val="24"/>
          <w:szCs w:val="24"/>
        </w:rPr>
        <w:t xml:space="preserve"> чрез попълване на уеб базиран Ф</w:t>
      </w:r>
      <w:r w:rsidR="004039A1" w:rsidRPr="00BB6226">
        <w:rPr>
          <w:rFonts w:ascii="Times New Roman" w:hAnsi="Times New Roman"/>
          <w:sz w:val="24"/>
          <w:szCs w:val="24"/>
        </w:rPr>
        <w:t>ормуляр з</w:t>
      </w:r>
      <w:r w:rsidR="005035BD" w:rsidRPr="00BB6226">
        <w:rPr>
          <w:rFonts w:ascii="Times New Roman" w:hAnsi="Times New Roman"/>
          <w:sz w:val="24"/>
          <w:szCs w:val="24"/>
        </w:rPr>
        <w:t>а кандидатстване и подаване на Ф</w:t>
      </w:r>
      <w:r w:rsidR="004039A1" w:rsidRPr="00BB6226">
        <w:rPr>
          <w:rFonts w:ascii="Times New Roman" w:hAnsi="Times New Roman"/>
          <w:sz w:val="24"/>
          <w:szCs w:val="24"/>
        </w:rPr>
        <w:t xml:space="preserve">ормуляра и придружителните документи чрез </w:t>
      </w:r>
      <w:r w:rsidR="005035BD" w:rsidRPr="00BB6226">
        <w:rPr>
          <w:rFonts w:ascii="Times New Roman" w:hAnsi="Times New Roman"/>
          <w:sz w:val="24"/>
          <w:szCs w:val="24"/>
        </w:rPr>
        <w:t>ИСУН</w:t>
      </w:r>
      <w:r w:rsidR="004039A1" w:rsidRPr="00BB6226">
        <w:rPr>
          <w:rFonts w:ascii="Times New Roman" w:hAnsi="Times New Roman"/>
          <w:sz w:val="24"/>
          <w:szCs w:val="24"/>
        </w:rPr>
        <w:t>, раздел „Европейски фондове при с</w:t>
      </w:r>
      <w:r w:rsidR="005035BD" w:rsidRPr="00BB6226">
        <w:rPr>
          <w:rFonts w:ascii="Times New Roman" w:hAnsi="Times New Roman"/>
          <w:sz w:val="24"/>
          <w:szCs w:val="24"/>
        </w:rPr>
        <w:t>поделено управление (2021-2027)”</w:t>
      </w:r>
      <w:r w:rsidR="004039A1" w:rsidRPr="00BB6226">
        <w:rPr>
          <w:rFonts w:ascii="Times New Roman" w:hAnsi="Times New Roman"/>
          <w:sz w:val="24"/>
          <w:szCs w:val="24"/>
        </w:rPr>
        <w:t>, единствено с използването на валиден Квалифициран електронен подпис (КЕП), издаден от доставчик на квалифицирани електронни удостоверителни услу</w:t>
      </w:r>
      <w:r w:rsidR="005035BD" w:rsidRPr="00BB6226">
        <w:rPr>
          <w:rFonts w:ascii="Times New Roman" w:hAnsi="Times New Roman"/>
          <w:sz w:val="24"/>
          <w:szCs w:val="24"/>
        </w:rPr>
        <w:t>ги по смисъла на чл. 3, пар. 20</w:t>
      </w:r>
      <w:r w:rsidR="004039A1" w:rsidRPr="00BB6226">
        <w:rPr>
          <w:rFonts w:ascii="Times New Roman" w:hAnsi="Times New Roman"/>
          <w:sz w:val="24"/>
          <w:szCs w:val="24"/>
        </w:rPr>
        <w:t xml:space="preserve"> от Регламент (ЕС) № 910/2014</w:t>
      </w:r>
      <w:r w:rsidR="005035BD" w:rsidRPr="00BB6226">
        <w:rPr>
          <w:rFonts w:ascii="Times New Roman" w:hAnsi="Times New Roman"/>
          <w:sz w:val="24"/>
          <w:szCs w:val="24"/>
        </w:rPr>
        <w:t>, чрез модула „Е-кандидатстване”</w:t>
      </w:r>
      <w:r w:rsidR="004039A1" w:rsidRPr="00BB6226">
        <w:rPr>
          <w:rFonts w:ascii="Times New Roman" w:hAnsi="Times New Roman"/>
          <w:sz w:val="24"/>
          <w:szCs w:val="24"/>
        </w:rPr>
        <w:t xml:space="preserve"> на следния интернет адрес: </w:t>
      </w:r>
      <w:hyperlink r:id="rId9" w:history="1">
        <w:r w:rsidR="004039A1" w:rsidRPr="00BB6226">
          <w:rPr>
            <w:rStyle w:val="Hyperlink"/>
            <w:rFonts w:ascii="Times New Roman" w:hAnsi="Times New Roman"/>
            <w:sz w:val="24"/>
            <w:szCs w:val="24"/>
          </w:rPr>
          <w:t>https://eumis2020.government.bg/bg/s/8d3ebf57-ff75-4ad5-afa1-5747f558ee98/Procedure/Active</w:t>
        </w:r>
      </w:hyperlink>
      <w:r w:rsidR="00BB6226" w:rsidRPr="00BB6226">
        <w:rPr>
          <w:rFonts w:ascii="Times New Roman" w:hAnsi="Times New Roman"/>
          <w:sz w:val="24"/>
          <w:szCs w:val="24"/>
        </w:rPr>
        <w:t xml:space="preserve">. </w:t>
      </w:r>
    </w:p>
    <w:p w14:paraId="30D03214" w14:textId="33226089" w:rsidR="002C422B" w:rsidRDefault="004039A1"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Подготовката и подаването на проектното предложе</w:t>
      </w:r>
      <w:r w:rsidR="00C6597F" w:rsidRPr="00BB6226">
        <w:rPr>
          <w:rFonts w:ascii="Times New Roman" w:hAnsi="Times New Roman"/>
          <w:sz w:val="24"/>
          <w:szCs w:val="24"/>
        </w:rPr>
        <w:t>ние в ИСУН се извършва като кандидатът достъпва</w:t>
      </w:r>
      <w:r w:rsidRPr="00BB6226">
        <w:rPr>
          <w:rFonts w:ascii="Times New Roman" w:hAnsi="Times New Roman"/>
          <w:sz w:val="24"/>
          <w:szCs w:val="24"/>
        </w:rPr>
        <w:t xml:space="preserve"> ИСУН</w:t>
      </w:r>
      <w:r w:rsidR="00C6597F" w:rsidRPr="00BB6226">
        <w:rPr>
          <w:rFonts w:ascii="Times New Roman" w:hAnsi="Times New Roman"/>
          <w:sz w:val="24"/>
          <w:szCs w:val="24"/>
        </w:rPr>
        <w:t>, раздел „Европейски фондове при споделено управление (2021-2027)”</w:t>
      </w:r>
      <w:r w:rsidRPr="00BB6226">
        <w:rPr>
          <w:rFonts w:ascii="Times New Roman" w:hAnsi="Times New Roman"/>
          <w:sz w:val="24"/>
          <w:szCs w:val="24"/>
        </w:rPr>
        <w:t>, след регистрация чрез имейл и парола, избира настоящата процедура за кандид</w:t>
      </w:r>
      <w:r w:rsidR="005035BD" w:rsidRPr="00BB6226">
        <w:rPr>
          <w:rFonts w:ascii="Times New Roman" w:hAnsi="Times New Roman"/>
          <w:sz w:val="24"/>
          <w:szCs w:val="24"/>
        </w:rPr>
        <w:t>атстване от „Отворени процедури”</w:t>
      </w:r>
      <w:r w:rsidRPr="00BB6226">
        <w:rPr>
          <w:rFonts w:ascii="Times New Roman" w:hAnsi="Times New Roman"/>
          <w:sz w:val="24"/>
          <w:szCs w:val="24"/>
        </w:rPr>
        <w:t xml:space="preserve"> и създава ново проектно предложение.</w:t>
      </w:r>
      <w:r w:rsidR="00BB6226" w:rsidRPr="00BB6226">
        <w:rPr>
          <w:rFonts w:ascii="Times New Roman" w:hAnsi="Times New Roman"/>
          <w:sz w:val="24"/>
          <w:szCs w:val="24"/>
        </w:rPr>
        <w:t xml:space="preserve"> </w:t>
      </w:r>
      <w:r w:rsidRPr="00BB6226">
        <w:rPr>
          <w:rFonts w:ascii="Times New Roman" w:hAnsi="Times New Roman"/>
          <w:sz w:val="24"/>
          <w:szCs w:val="24"/>
        </w:rPr>
        <w:t>Проектното предложение се изготвя от кандидата съглас</w:t>
      </w:r>
      <w:r w:rsidR="007B720A" w:rsidRPr="00BB6226">
        <w:rPr>
          <w:rFonts w:ascii="Times New Roman" w:hAnsi="Times New Roman"/>
          <w:sz w:val="24"/>
          <w:szCs w:val="24"/>
        </w:rPr>
        <w:t>но инструкциите на УО, представени</w:t>
      </w:r>
      <w:r w:rsidRPr="00BB6226">
        <w:rPr>
          <w:rFonts w:ascii="Times New Roman" w:hAnsi="Times New Roman"/>
          <w:sz w:val="24"/>
          <w:szCs w:val="24"/>
        </w:rPr>
        <w:t xml:space="preserve"> в Примерните ука</w:t>
      </w:r>
      <w:r w:rsidR="007B720A" w:rsidRPr="00BB6226">
        <w:rPr>
          <w:rFonts w:ascii="Times New Roman" w:hAnsi="Times New Roman"/>
          <w:sz w:val="24"/>
          <w:szCs w:val="24"/>
        </w:rPr>
        <w:t>зания за попълване на електронния</w:t>
      </w:r>
      <w:r w:rsidRPr="00BB6226">
        <w:rPr>
          <w:rFonts w:ascii="Times New Roman" w:hAnsi="Times New Roman"/>
          <w:sz w:val="24"/>
          <w:szCs w:val="24"/>
        </w:rPr>
        <w:t xml:space="preserve"> Формуляр за кандидатстване (Приложение </w:t>
      </w:r>
      <w:r w:rsidR="007E1A05">
        <w:rPr>
          <w:rFonts w:ascii="Times New Roman" w:hAnsi="Times New Roman"/>
          <w:sz w:val="24"/>
          <w:szCs w:val="24"/>
        </w:rPr>
        <w:t>8</w:t>
      </w:r>
      <w:r w:rsidRPr="00BB6226">
        <w:rPr>
          <w:rFonts w:ascii="Times New Roman" w:hAnsi="Times New Roman"/>
          <w:sz w:val="24"/>
          <w:szCs w:val="24"/>
        </w:rPr>
        <w:t>).</w:t>
      </w:r>
    </w:p>
    <w:p w14:paraId="3E1E026E" w14:textId="77777777" w:rsidR="002C422B" w:rsidRDefault="004039A1"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Изискващите се съгласно т. 24 от Условията за кандидатстване придружителни документи</w:t>
      </w:r>
      <w:r w:rsidR="00283515" w:rsidRPr="00BB6226">
        <w:rPr>
          <w:rFonts w:ascii="Times New Roman" w:hAnsi="Times New Roman"/>
          <w:sz w:val="24"/>
          <w:szCs w:val="24"/>
        </w:rPr>
        <w:t xml:space="preserve"> към Ф</w:t>
      </w:r>
      <w:r w:rsidRPr="00BB6226">
        <w:rPr>
          <w:rFonts w:ascii="Times New Roman" w:hAnsi="Times New Roman"/>
          <w:sz w:val="24"/>
          <w:szCs w:val="24"/>
        </w:rPr>
        <w:t xml:space="preserve">ормуляра за кандидатстване също </w:t>
      </w:r>
      <w:r w:rsidRPr="00BB6226">
        <w:rPr>
          <w:rFonts w:ascii="Times New Roman" w:hAnsi="Times New Roman"/>
          <w:b/>
          <w:sz w:val="24"/>
          <w:szCs w:val="24"/>
        </w:rPr>
        <w:t>се подават изцяло електронно</w:t>
      </w:r>
      <w:r w:rsidRPr="00BB6226">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r w:rsidR="002C422B">
        <w:rPr>
          <w:rFonts w:ascii="Times New Roman" w:hAnsi="Times New Roman"/>
          <w:sz w:val="24"/>
          <w:szCs w:val="24"/>
        </w:rPr>
        <w:t xml:space="preserve"> </w:t>
      </w:r>
    </w:p>
    <w:p w14:paraId="205015A6" w14:textId="700F6FD0"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
          <w:sz w:val="24"/>
          <w:szCs w:val="24"/>
        </w:rPr>
        <w:t>ВАЖНО:</w:t>
      </w:r>
      <w:r w:rsidRPr="00BB6226">
        <w:rPr>
          <w:rFonts w:ascii="Times New Roman" w:hAnsi="Times New Roman"/>
          <w:sz w:val="24"/>
          <w:szCs w:val="24"/>
        </w:rPr>
        <w:t xml:space="preserve"> Проектното предложение се подава електронно чрез ИСУН</w:t>
      </w:r>
      <w:r w:rsidR="00283515" w:rsidRPr="00BB6226">
        <w:rPr>
          <w:rFonts w:ascii="Times New Roman" w:hAnsi="Times New Roman"/>
          <w:sz w:val="24"/>
          <w:szCs w:val="24"/>
        </w:rPr>
        <w:t>,</w:t>
      </w:r>
      <w:r w:rsidRPr="00BB6226">
        <w:rPr>
          <w:rFonts w:ascii="Times New Roman" w:hAnsi="Times New Roman"/>
          <w:sz w:val="24"/>
          <w:szCs w:val="24"/>
        </w:rPr>
        <w:t xml:space="preserve"> като се подписва с валиден КЕП към датата на кандидатстване от лице, което е </w:t>
      </w:r>
      <w:r w:rsidRPr="00BB6226">
        <w:rPr>
          <w:rFonts w:ascii="Times New Roman" w:hAnsi="Times New Roman"/>
          <w:b/>
          <w:sz w:val="24"/>
          <w:szCs w:val="24"/>
        </w:rPr>
        <w:t>официален представляващ</w:t>
      </w:r>
      <w:r w:rsidRPr="00BB6226">
        <w:rPr>
          <w:rFonts w:ascii="Times New Roman" w:hAnsi="Times New Roman"/>
          <w:sz w:val="24"/>
          <w:szCs w:val="24"/>
        </w:rPr>
        <w:t xml:space="preserve"> на кандидат</w:t>
      </w:r>
      <w:r w:rsidR="00283515" w:rsidRPr="00BB6226">
        <w:rPr>
          <w:rFonts w:ascii="Times New Roman" w:hAnsi="Times New Roman"/>
          <w:sz w:val="24"/>
          <w:szCs w:val="24"/>
        </w:rPr>
        <w:t xml:space="preserve">а и е вписан като такъв в </w:t>
      </w:r>
      <w:r w:rsidR="00087944">
        <w:rPr>
          <w:rFonts w:ascii="Times New Roman" w:hAnsi="Times New Roman"/>
          <w:sz w:val="24"/>
          <w:szCs w:val="24"/>
        </w:rPr>
        <w:t>Търговския регистър (</w:t>
      </w:r>
      <w:r w:rsidR="00283515" w:rsidRPr="00BB6226">
        <w:rPr>
          <w:rFonts w:ascii="Times New Roman" w:hAnsi="Times New Roman"/>
          <w:sz w:val="24"/>
          <w:szCs w:val="24"/>
        </w:rPr>
        <w:t>ТР</w:t>
      </w:r>
      <w:r w:rsidR="00087944">
        <w:rPr>
          <w:rFonts w:ascii="Times New Roman" w:hAnsi="Times New Roman"/>
          <w:sz w:val="24"/>
          <w:szCs w:val="24"/>
        </w:rPr>
        <w:t>)</w:t>
      </w:r>
      <w:r w:rsidR="00283515" w:rsidRPr="00BB6226">
        <w:rPr>
          <w:rFonts w:ascii="Times New Roman" w:hAnsi="Times New Roman"/>
          <w:sz w:val="24"/>
          <w:szCs w:val="24"/>
        </w:rPr>
        <w:t xml:space="preserve"> и р</w:t>
      </w:r>
      <w:r w:rsidRPr="00BB6226">
        <w:rPr>
          <w:rFonts w:ascii="Times New Roman" w:hAnsi="Times New Roman"/>
          <w:sz w:val="24"/>
          <w:szCs w:val="24"/>
        </w:rPr>
        <w:t>егистъра на ЮЛНЦ</w:t>
      </w:r>
      <w:r w:rsidRPr="00BB6226">
        <w:rPr>
          <w:rStyle w:val="FootnoteReference"/>
          <w:rFonts w:ascii="Times New Roman" w:hAnsi="Times New Roman"/>
          <w:sz w:val="24"/>
          <w:szCs w:val="24"/>
        </w:rPr>
        <w:footnoteReference w:id="56"/>
      </w:r>
      <w:r w:rsidRPr="00BB6226">
        <w:rPr>
          <w:rFonts w:ascii="Times New Roman" w:hAnsi="Times New Roman"/>
          <w:sz w:val="24"/>
          <w:szCs w:val="24"/>
        </w:rPr>
        <w:t xml:space="preserve">, </w:t>
      </w:r>
      <w:r w:rsidRPr="00BB6226">
        <w:rPr>
          <w:rFonts w:ascii="Times New Roman" w:hAnsi="Times New Roman"/>
          <w:b/>
          <w:sz w:val="24"/>
          <w:szCs w:val="24"/>
        </w:rPr>
        <w:t xml:space="preserve">или </w:t>
      </w:r>
      <w:r w:rsidR="00557027" w:rsidRPr="00BB6226">
        <w:rPr>
          <w:rFonts w:ascii="Times New Roman" w:hAnsi="Times New Roman"/>
          <w:b/>
          <w:sz w:val="24"/>
          <w:szCs w:val="24"/>
        </w:rPr>
        <w:t xml:space="preserve">от </w:t>
      </w:r>
      <w:r w:rsidRPr="00BB6226">
        <w:rPr>
          <w:rFonts w:ascii="Times New Roman" w:hAnsi="Times New Roman"/>
          <w:b/>
          <w:sz w:val="24"/>
          <w:szCs w:val="24"/>
        </w:rPr>
        <w:t xml:space="preserve">упълномощено от </w:t>
      </w:r>
      <w:r w:rsidRPr="00BB6226">
        <w:rPr>
          <w:rFonts w:ascii="Times New Roman" w:hAnsi="Times New Roman"/>
          <w:b/>
          <w:sz w:val="24"/>
          <w:szCs w:val="24"/>
        </w:rPr>
        <w:lastRenderedPageBreak/>
        <w:t>него лице</w:t>
      </w:r>
      <w:r w:rsidRPr="00BB6226">
        <w:rPr>
          <w:rFonts w:ascii="Times New Roman" w:hAnsi="Times New Roman"/>
          <w:sz w:val="24"/>
          <w:szCs w:val="24"/>
        </w:rPr>
        <w:t xml:space="preserve">. В случаите, когато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проектното предложение се подписва </w:t>
      </w:r>
      <w:r w:rsidR="00557027" w:rsidRPr="00BB6226">
        <w:rPr>
          <w:rFonts w:ascii="Times New Roman" w:hAnsi="Times New Roman"/>
          <w:sz w:val="24"/>
          <w:szCs w:val="24"/>
        </w:rPr>
        <w:t xml:space="preserve">с </w:t>
      </w:r>
      <w:r w:rsidR="00C378EF" w:rsidRPr="00BB6226">
        <w:rPr>
          <w:rFonts w:ascii="Times New Roman" w:hAnsi="Times New Roman"/>
          <w:sz w:val="24"/>
          <w:szCs w:val="24"/>
        </w:rPr>
        <w:t xml:space="preserve">валиден </w:t>
      </w:r>
      <w:r w:rsidR="00557027" w:rsidRPr="00BB6226">
        <w:rPr>
          <w:rFonts w:ascii="Times New Roman" w:hAnsi="Times New Roman"/>
          <w:sz w:val="24"/>
          <w:szCs w:val="24"/>
        </w:rPr>
        <w:t xml:space="preserve">КЕП </w:t>
      </w:r>
      <w:r w:rsidRPr="00BB6226">
        <w:rPr>
          <w:rFonts w:ascii="Times New Roman" w:hAnsi="Times New Roman"/>
          <w:sz w:val="24"/>
          <w:szCs w:val="24"/>
        </w:rPr>
        <w:t xml:space="preserve">от всяко от тях при подаването. </w:t>
      </w:r>
    </w:p>
    <w:p w14:paraId="3B5B330F" w14:textId="77777777"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При упълномощаване </w:t>
      </w:r>
      <w:r w:rsidR="00BB6226" w:rsidRPr="00BB6226">
        <w:rPr>
          <w:rFonts w:ascii="Times New Roman" w:hAnsi="Times New Roman"/>
          <w:sz w:val="24"/>
          <w:szCs w:val="24"/>
        </w:rPr>
        <w:t xml:space="preserve">към Формуляра за кандидатстване в ИСУН </w:t>
      </w:r>
      <w:r w:rsidRPr="00BB6226">
        <w:rPr>
          <w:rFonts w:ascii="Times New Roman" w:hAnsi="Times New Roman"/>
          <w:sz w:val="24"/>
          <w:szCs w:val="24"/>
        </w:rPr>
        <w:t xml:space="preserve">следва да се прикачи изрично пълномощно – попълнено по образец (Приложение </w:t>
      </w:r>
      <w:r w:rsidR="00D6208C" w:rsidRPr="00BB6226">
        <w:rPr>
          <w:rFonts w:ascii="Times New Roman" w:hAnsi="Times New Roman"/>
          <w:sz w:val="24"/>
          <w:szCs w:val="24"/>
        </w:rPr>
        <w:t>1</w:t>
      </w:r>
      <w:r w:rsidR="00557027" w:rsidRPr="00BB6226">
        <w:rPr>
          <w:rFonts w:ascii="Times New Roman" w:hAnsi="Times New Roman"/>
          <w:sz w:val="24"/>
          <w:szCs w:val="24"/>
        </w:rPr>
        <w:t>), подписано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Pr="00BB6226">
        <w:rPr>
          <w:rFonts w:ascii="Times New Roman" w:hAnsi="Times New Roman"/>
          <w:sz w:val="24"/>
          <w:szCs w:val="24"/>
        </w:rPr>
        <w:t xml:space="preserve">от официалния представител на кандидата, а в случай че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w:t>
      </w:r>
      <w:r w:rsidR="00557027" w:rsidRPr="00BB6226">
        <w:rPr>
          <w:rFonts w:ascii="Times New Roman" w:hAnsi="Times New Roman"/>
          <w:sz w:val="24"/>
          <w:szCs w:val="24"/>
        </w:rPr>
        <w:t>пълномощно</w:t>
      </w:r>
      <w:r w:rsidR="00BB6226" w:rsidRPr="00BB6226">
        <w:rPr>
          <w:rFonts w:ascii="Times New Roman" w:hAnsi="Times New Roman"/>
          <w:sz w:val="24"/>
          <w:szCs w:val="24"/>
        </w:rPr>
        <w:t>то</w:t>
      </w:r>
      <w:r w:rsidR="00557027" w:rsidRPr="00BB6226">
        <w:rPr>
          <w:rFonts w:ascii="Times New Roman" w:hAnsi="Times New Roman"/>
          <w:sz w:val="24"/>
          <w:szCs w:val="24"/>
        </w:rPr>
        <w:t xml:space="preserve"> се </w:t>
      </w:r>
      <w:r w:rsidR="00BB6226" w:rsidRPr="00BB6226">
        <w:rPr>
          <w:rFonts w:ascii="Times New Roman" w:hAnsi="Times New Roman"/>
          <w:sz w:val="24"/>
          <w:szCs w:val="24"/>
        </w:rPr>
        <w:t xml:space="preserve">попълва и </w:t>
      </w:r>
      <w:r w:rsidR="00557027" w:rsidRPr="00BB6226">
        <w:rPr>
          <w:rFonts w:ascii="Times New Roman" w:hAnsi="Times New Roman"/>
          <w:sz w:val="24"/>
          <w:szCs w:val="24"/>
        </w:rPr>
        <w:t>подписва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00557027" w:rsidRPr="00BB6226">
        <w:rPr>
          <w:rFonts w:ascii="Times New Roman" w:hAnsi="Times New Roman"/>
          <w:sz w:val="24"/>
          <w:szCs w:val="24"/>
        </w:rPr>
        <w:t>от всяко от</w:t>
      </w:r>
      <w:r w:rsidR="00BB6226" w:rsidRPr="00BB6226">
        <w:rPr>
          <w:rFonts w:ascii="Times New Roman" w:hAnsi="Times New Roman"/>
          <w:sz w:val="24"/>
          <w:szCs w:val="24"/>
        </w:rPr>
        <w:t xml:space="preserve"> тях</w:t>
      </w:r>
      <w:r w:rsidRPr="00BB6226">
        <w:rPr>
          <w:rFonts w:ascii="Times New Roman" w:hAnsi="Times New Roman"/>
          <w:sz w:val="24"/>
          <w:szCs w:val="24"/>
        </w:rPr>
        <w:t xml:space="preserve"> и се прикачва в ИСУН.</w:t>
      </w:r>
    </w:p>
    <w:p w14:paraId="34C2914E" w14:textId="376A3C67"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В случай на подаване на проектно</w:t>
      </w:r>
      <w:r w:rsidR="00C378EF" w:rsidRPr="00BB6226">
        <w:rPr>
          <w:rFonts w:ascii="Times New Roman" w:hAnsi="Times New Roman"/>
          <w:sz w:val="24"/>
          <w:szCs w:val="24"/>
        </w:rPr>
        <w:t>то</w:t>
      </w:r>
      <w:r w:rsidRPr="00BB6226">
        <w:rPr>
          <w:rFonts w:ascii="Times New Roman" w:hAnsi="Times New Roman"/>
          <w:sz w:val="24"/>
          <w:szCs w:val="24"/>
        </w:rPr>
        <w:t xml:space="preserve"> предложение от пълномощник, КЕП-, с който се</w:t>
      </w:r>
      <w:r w:rsidR="00C378EF" w:rsidRPr="00BB6226">
        <w:rPr>
          <w:rFonts w:ascii="Times New Roman" w:hAnsi="Times New Roman"/>
          <w:sz w:val="24"/>
          <w:szCs w:val="24"/>
        </w:rPr>
        <w:t xml:space="preserve"> подписва Формуляра за кандидатстване</w:t>
      </w:r>
      <w:r w:rsidRPr="00BB6226">
        <w:rPr>
          <w:rFonts w:ascii="Times New Roman" w:hAnsi="Times New Roman"/>
          <w:sz w:val="24"/>
          <w:szCs w:val="24"/>
        </w:rPr>
        <w:t>,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274D226C" w14:textId="77777777" w:rsidR="002C422B" w:rsidRDefault="001A6BA4"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П</w:t>
      </w:r>
      <w:r w:rsidR="00D31108" w:rsidRPr="00BB6226">
        <w:rPr>
          <w:rFonts w:ascii="Times New Roman" w:hAnsi="Times New Roman"/>
          <w:bCs/>
          <w:sz w:val="24"/>
          <w:szCs w:val="24"/>
        </w:rPr>
        <w:t xml:space="preserve">роектното предложение е препоръчително да </w:t>
      </w:r>
      <w:r w:rsidR="00D31108" w:rsidRPr="00BB6226">
        <w:rPr>
          <w:rFonts w:ascii="Times New Roman" w:hAnsi="Times New Roman"/>
          <w:b/>
          <w:bCs/>
          <w:sz w:val="24"/>
          <w:szCs w:val="24"/>
        </w:rPr>
        <w:t>се подава винаги от профила на кандидата</w:t>
      </w:r>
      <w:r w:rsidR="00D31108" w:rsidRPr="00BB6226">
        <w:rPr>
          <w:rFonts w:ascii="Times New Roman" w:hAnsi="Times New Roman"/>
          <w:bCs/>
          <w:sz w:val="24"/>
          <w:szCs w:val="24"/>
        </w:rPr>
        <w:t xml:space="preserve">, не от друг профил, тъй като впоследствие </w:t>
      </w:r>
      <w:r w:rsidRPr="00BB6226">
        <w:rPr>
          <w:rFonts w:ascii="Times New Roman" w:hAnsi="Times New Roman"/>
          <w:bCs/>
          <w:sz w:val="24"/>
          <w:szCs w:val="24"/>
        </w:rPr>
        <w:t xml:space="preserve">именно този профил </w:t>
      </w:r>
      <w:r w:rsidR="00D31108" w:rsidRPr="00BB6226">
        <w:rPr>
          <w:rFonts w:ascii="Times New Roman" w:hAnsi="Times New Roman"/>
          <w:bCs/>
          <w:sz w:val="24"/>
          <w:szCs w:val="24"/>
        </w:rPr>
        <w:t xml:space="preserve">ще бъде използван </w:t>
      </w:r>
      <w:r w:rsidR="00557027" w:rsidRPr="00BB6226">
        <w:rPr>
          <w:rFonts w:ascii="Times New Roman" w:hAnsi="Times New Roman"/>
          <w:bCs/>
          <w:sz w:val="24"/>
          <w:szCs w:val="24"/>
        </w:rPr>
        <w:t xml:space="preserve">за комуникация с </w:t>
      </w:r>
      <w:r w:rsidR="00BB6226" w:rsidRPr="00BB6226">
        <w:rPr>
          <w:rFonts w:ascii="Times New Roman" w:hAnsi="Times New Roman"/>
          <w:bCs/>
          <w:sz w:val="24"/>
          <w:szCs w:val="24"/>
        </w:rPr>
        <w:t>УО</w:t>
      </w:r>
      <w:r w:rsidR="00D31108" w:rsidRPr="00BB6226">
        <w:rPr>
          <w:rFonts w:ascii="Times New Roman" w:hAnsi="Times New Roman"/>
          <w:bCs/>
          <w:sz w:val="24"/>
          <w:szCs w:val="24"/>
        </w:rPr>
        <w:t xml:space="preserve"> и за отстраняване на нередовности във връзка с </w:t>
      </w:r>
      <w:r w:rsidRPr="00BB6226">
        <w:rPr>
          <w:rFonts w:ascii="Times New Roman" w:hAnsi="Times New Roman"/>
          <w:bCs/>
          <w:sz w:val="24"/>
          <w:szCs w:val="24"/>
        </w:rPr>
        <w:t xml:space="preserve">подаденото проектно предложение, установени </w:t>
      </w:r>
      <w:r w:rsidR="00D31108" w:rsidRPr="00BB6226">
        <w:rPr>
          <w:rFonts w:ascii="Times New Roman" w:hAnsi="Times New Roman"/>
          <w:bCs/>
          <w:sz w:val="24"/>
          <w:szCs w:val="24"/>
        </w:rPr>
        <w:t>по време на оц</w:t>
      </w:r>
      <w:r w:rsidRPr="00BB6226">
        <w:rPr>
          <w:rFonts w:ascii="Times New Roman" w:hAnsi="Times New Roman"/>
          <w:bCs/>
          <w:sz w:val="24"/>
          <w:szCs w:val="24"/>
        </w:rPr>
        <w:t>енителния процес</w:t>
      </w:r>
      <w:r w:rsidR="00D31108" w:rsidRPr="00BB6226">
        <w:rPr>
          <w:rFonts w:ascii="Times New Roman" w:hAnsi="Times New Roman"/>
          <w:bCs/>
          <w:sz w:val="24"/>
          <w:szCs w:val="24"/>
        </w:rPr>
        <w:t xml:space="preserve">, както </w:t>
      </w:r>
      <w:r w:rsidR="00BB6226" w:rsidRPr="00BB6226">
        <w:rPr>
          <w:rFonts w:ascii="Times New Roman" w:hAnsi="Times New Roman"/>
          <w:bCs/>
          <w:sz w:val="24"/>
          <w:szCs w:val="24"/>
        </w:rPr>
        <w:t>и при сключването на договор в случай на одобрение на проекта</w:t>
      </w:r>
      <w:r w:rsidRPr="00BB6226">
        <w:rPr>
          <w:rFonts w:ascii="Times New Roman" w:hAnsi="Times New Roman"/>
          <w:bCs/>
          <w:sz w:val="24"/>
          <w:szCs w:val="24"/>
        </w:rPr>
        <w:t xml:space="preserve">. По тази причина </w:t>
      </w:r>
      <w:r w:rsidR="00D31108" w:rsidRPr="00BB6226">
        <w:rPr>
          <w:rFonts w:ascii="Times New Roman" w:hAnsi="Times New Roman"/>
          <w:bCs/>
          <w:sz w:val="24"/>
          <w:szCs w:val="24"/>
        </w:rPr>
        <w:t xml:space="preserve">промени на посочения профил (вкл. промяна на имейл адреса, асоцииран към съответния профил) </w:t>
      </w:r>
      <w:r w:rsidR="00D31108" w:rsidRPr="00BB6226">
        <w:rPr>
          <w:rFonts w:ascii="Times New Roman" w:hAnsi="Times New Roman"/>
          <w:b/>
          <w:bCs/>
          <w:sz w:val="24"/>
          <w:szCs w:val="24"/>
        </w:rPr>
        <w:t>са недопустими</w:t>
      </w:r>
      <w:r w:rsidR="00D31108" w:rsidRPr="00BB6226">
        <w:rPr>
          <w:rFonts w:ascii="Times New Roman" w:hAnsi="Times New Roman"/>
          <w:bCs/>
          <w:sz w:val="24"/>
          <w:szCs w:val="24"/>
        </w:rPr>
        <w:t>.</w:t>
      </w:r>
    </w:p>
    <w:p w14:paraId="552E4ED7" w14:textId="77777777" w:rsidR="002C422B" w:rsidRDefault="00B5552C"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Pr>
          <w:rFonts w:ascii="Times New Roman" w:hAnsi="Times New Roman"/>
          <w:bCs/>
          <w:sz w:val="24"/>
          <w:szCs w:val="24"/>
        </w:rPr>
        <w:t>До приключване</w:t>
      </w:r>
      <w:r w:rsidR="006A673D" w:rsidRPr="00BB6226">
        <w:rPr>
          <w:rFonts w:ascii="Times New Roman" w:hAnsi="Times New Roman"/>
          <w:bCs/>
          <w:sz w:val="24"/>
          <w:szCs w:val="24"/>
        </w:rPr>
        <w:t xml:space="preserve"> на работата на Оценителната комисия кандидатът има възможност да оттегли своето проектно предложение</w:t>
      </w:r>
      <w:r w:rsidR="00BB6226" w:rsidRPr="00BB6226">
        <w:rPr>
          <w:rFonts w:ascii="Times New Roman" w:hAnsi="Times New Roman"/>
          <w:bCs/>
          <w:sz w:val="24"/>
          <w:szCs w:val="24"/>
        </w:rPr>
        <w:t>,</w:t>
      </w:r>
      <w:r w:rsidR="006A673D" w:rsidRPr="00BB6226">
        <w:rPr>
          <w:rFonts w:ascii="Times New Roman" w:hAnsi="Times New Roman"/>
          <w:bCs/>
          <w:sz w:val="24"/>
          <w:szCs w:val="24"/>
        </w:rPr>
        <w:t xml:space="preserve"> кат</w:t>
      </w:r>
      <w:r w:rsidR="001A6BA4" w:rsidRPr="00BB6226">
        <w:rPr>
          <w:rFonts w:ascii="Times New Roman" w:hAnsi="Times New Roman"/>
          <w:bCs/>
          <w:sz w:val="24"/>
          <w:szCs w:val="24"/>
        </w:rPr>
        <w:t xml:space="preserve">о подаде писмено искане пред УО, </w:t>
      </w:r>
      <w:r w:rsidR="004F7CCD">
        <w:rPr>
          <w:rFonts w:ascii="Times New Roman" w:hAnsi="Times New Roman"/>
          <w:bCs/>
          <w:sz w:val="24"/>
          <w:szCs w:val="24"/>
        </w:rPr>
        <w:t xml:space="preserve">подписано от официалния представляващ кандидата съгласно Търговския регистър и регистъра на ЮЛНЦ, </w:t>
      </w:r>
      <w:r w:rsidR="001A6BA4" w:rsidRPr="00BB6226">
        <w:rPr>
          <w:rFonts w:ascii="Times New Roman" w:hAnsi="Times New Roman"/>
          <w:bCs/>
          <w:sz w:val="24"/>
          <w:szCs w:val="24"/>
        </w:rPr>
        <w:t>като в този случай Оценителната комисия не разглежда оттегленото предложение.</w:t>
      </w:r>
      <w:r w:rsidR="006A2350" w:rsidRPr="00C83129">
        <w:rPr>
          <w:rFonts w:ascii="Times New Roman" w:hAnsi="Times New Roman"/>
          <w:bCs/>
          <w:sz w:val="24"/>
          <w:szCs w:val="24"/>
        </w:rPr>
        <w:t xml:space="preserve"> </w:t>
      </w:r>
    </w:p>
    <w:p w14:paraId="6C93847D" w14:textId="77777777" w:rsidR="002C422B" w:rsidRDefault="006A673D"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w:t>
      </w:r>
      <w:r w:rsidR="00B5552C">
        <w:rPr>
          <w:rFonts w:ascii="Times New Roman" w:hAnsi="Times New Roman"/>
          <w:bCs/>
          <w:sz w:val="24"/>
          <w:szCs w:val="24"/>
        </w:rPr>
        <w:t>те</w:t>
      </w:r>
      <w:r w:rsidRPr="00BB6226">
        <w:rPr>
          <w:rFonts w:ascii="Times New Roman" w:hAnsi="Times New Roman"/>
          <w:bCs/>
          <w:sz w:val="24"/>
          <w:szCs w:val="24"/>
        </w:rPr>
        <w:t xml:space="preserve"> да съдържат цялата необходима информация в пълнота.</w:t>
      </w:r>
      <w:r w:rsidR="006A2350" w:rsidRPr="00C83129">
        <w:rPr>
          <w:rFonts w:ascii="Times New Roman" w:hAnsi="Times New Roman"/>
          <w:bCs/>
          <w:sz w:val="24"/>
          <w:szCs w:val="24"/>
        </w:rPr>
        <w:t xml:space="preserve"> </w:t>
      </w:r>
    </w:p>
    <w:p w14:paraId="724EAF4F" w14:textId="77777777" w:rsidR="006305F7" w:rsidRPr="00BB6226" w:rsidRDefault="006A673D"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Cs/>
          <w:sz w:val="24"/>
          <w:szCs w:val="24"/>
        </w:rPr>
        <w:t xml:space="preserve">Кандидатът носи </w:t>
      </w:r>
      <w:r w:rsidR="001A6BA4" w:rsidRPr="00BB6226">
        <w:rPr>
          <w:rFonts w:ascii="Times New Roman" w:hAnsi="Times New Roman"/>
          <w:bCs/>
          <w:sz w:val="24"/>
          <w:szCs w:val="24"/>
        </w:rPr>
        <w:t xml:space="preserve">цялата </w:t>
      </w:r>
      <w:r w:rsidRPr="00BB6226">
        <w:rPr>
          <w:rFonts w:ascii="Times New Roman" w:hAnsi="Times New Roman"/>
          <w:bCs/>
          <w:sz w:val="24"/>
          <w:szCs w:val="24"/>
        </w:rPr>
        <w:t>отговорност за пълнотата и верността на представената в проектното пре</w:t>
      </w:r>
      <w:r w:rsidR="001A6BA4" w:rsidRPr="00BB6226">
        <w:rPr>
          <w:rFonts w:ascii="Times New Roman" w:hAnsi="Times New Roman"/>
          <w:bCs/>
          <w:sz w:val="24"/>
          <w:szCs w:val="24"/>
        </w:rPr>
        <w:t>дложението информация, вкл. финансова</w:t>
      </w:r>
      <w:r w:rsidRPr="00BB6226">
        <w:rPr>
          <w:rFonts w:ascii="Times New Roman" w:hAnsi="Times New Roman"/>
          <w:bCs/>
          <w:sz w:val="24"/>
          <w:szCs w:val="24"/>
        </w:rPr>
        <w:t>.</w:t>
      </w:r>
    </w:p>
    <w:p w14:paraId="4FA86C4C" w14:textId="77777777" w:rsidR="004A58E5" w:rsidRPr="00A44F84" w:rsidRDefault="009E70F7" w:rsidP="00223CE8">
      <w:pPr>
        <w:pStyle w:val="Heading2"/>
        <w:spacing w:before="360" w:after="120"/>
        <w:rPr>
          <w:rFonts w:ascii="Times New Roman" w:hAnsi="Times New Roman"/>
        </w:rPr>
      </w:pPr>
      <w:bookmarkStart w:id="52"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52"/>
    </w:p>
    <w:p w14:paraId="0B4F9088" w14:textId="77777777" w:rsidR="007D6778" w:rsidRPr="00A44F84" w:rsidRDefault="003939F6"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u w:val="single"/>
        </w:rPr>
      </w:pPr>
      <w:r w:rsidRPr="00A44F84">
        <w:rPr>
          <w:rFonts w:ascii="Times New Roman" w:hAnsi="Times New Roman"/>
          <w:sz w:val="24"/>
        </w:rPr>
        <w:t>Кандидатите следва да представят към Формуляра за кандидатстване по изцяло електронен път чрез ИСУН следните документи:</w:t>
      </w:r>
    </w:p>
    <w:p w14:paraId="06685A9F" w14:textId="77777777"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а/</w:t>
      </w:r>
      <w:r w:rsidR="007D6778" w:rsidRPr="00A44F84">
        <w:rPr>
          <w:rFonts w:ascii="Times New Roman" w:hAnsi="Times New Roman"/>
          <w:b/>
          <w:sz w:val="24"/>
        </w:rPr>
        <w:t xml:space="preserve"> Изрично пълномощно за подаване на проектно</w:t>
      </w:r>
      <w:r w:rsidR="007A0E21" w:rsidRPr="006A3177">
        <w:rPr>
          <w:rFonts w:ascii="Times New Roman" w:hAnsi="Times New Roman"/>
          <w:b/>
          <w:sz w:val="24"/>
        </w:rPr>
        <w:t>то</w:t>
      </w:r>
      <w:r w:rsidR="007D6778" w:rsidRPr="00A44F84">
        <w:rPr>
          <w:rFonts w:ascii="Times New Roman" w:hAnsi="Times New Roman"/>
          <w:b/>
          <w:sz w:val="24"/>
        </w:rPr>
        <w:t xml:space="preserve"> предложение</w:t>
      </w:r>
      <w:r w:rsidR="007D6778" w:rsidRPr="006A3177">
        <w:rPr>
          <w:rFonts w:ascii="Times New Roman" w:hAnsi="Times New Roman"/>
          <w:b/>
          <w:sz w:val="24"/>
        </w:rPr>
        <w:t xml:space="preserve"> </w:t>
      </w:r>
      <w:r w:rsidR="007D6778" w:rsidRPr="00A44F84">
        <w:rPr>
          <w:rFonts w:ascii="Times New Roman" w:hAnsi="Times New Roman"/>
          <w:b/>
          <w:sz w:val="24"/>
        </w:rPr>
        <w:t xml:space="preserve">– </w:t>
      </w:r>
      <w:r w:rsidR="007D6778" w:rsidRPr="00A44F84">
        <w:rPr>
          <w:rFonts w:ascii="Times New Roman" w:hAnsi="Times New Roman"/>
          <w:sz w:val="24"/>
        </w:rPr>
        <w:t xml:space="preserve">попълнено по образец </w:t>
      </w:r>
      <w:r w:rsidR="007D6778" w:rsidRPr="00F9273A">
        <w:rPr>
          <w:rFonts w:ascii="Times New Roman" w:hAnsi="Times New Roman"/>
          <w:b/>
          <w:sz w:val="24"/>
        </w:rPr>
        <w:t xml:space="preserve">(Приложение </w:t>
      </w:r>
      <w:r w:rsidR="00775202" w:rsidRPr="00F9273A">
        <w:rPr>
          <w:rFonts w:ascii="Times New Roman" w:hAnsi="Times New Roman"/>
          <w:b/>
          <w:sz w:val="24"/>
        </w:rPr>
        <w:t>1</w:t>
      </w:r>
      <w:r w:rsidR="007D6778" w:rsidRPr="00F9273A">
        <w:rPr>
          <w:rFonts w:ascii="Times New Roman" w:hAnsi="Times New Roman"/>
          <w:b/>
          <w:sz w:val="24"/>
        </w:rPr>
        <w:t>)</w:t>
      </w:r>
      <w:r w:rsidR="007D6778" w:rsidRPr="00A44F84">
        <w:rPr>
          <w:rFonts w:ascii="Times New Roman" w:hAnsi="Times New Roman"/>
          <w:sz w:val="24"/>
        </w:rPr>
        <w:t xml:space="preserve">, с което се упълномощава </w:t>
      </w:r>
      <w:r w:rsidR="007D6778" w:rsidRPr="00A44F84">
        <w:rPr>
          <w:rFonts w:ascii="Times New Roman" w:hAnsi="Times New Roman"/>
          <w:b/>
          <w:sz w:val="24"/>
        </w:rPr>
        <w:t>титуляра на валиден КЕП</w:t>
      </w:r>
      <w:r w:rsidR="007D6778" w:rsidRPr="00A44F84">
        <w:rPr>
          <w:rFonts w:ascii="Times New Roman" w:hAnsi="Times New Roman"/>
          <w:sz w:val="24"/>
        </w:rPr>
        <w:t>, с който ще се подаде проекта.</w:t>
      </w:r>
    </w:p>
    <w:p w14:paraId="6C69357D" w14:textId="77777777" w:rsidR="000F0166" w:rsidRDefault="007D677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1B35F14D" w14:textId="77777777" w:rsidR="000F0166" w:rsidRDefault="00F9273A"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П</w:t>
      </w:r>
      <w:r w:rsidR="007D6778" w:rsidRPr="00A44F84">
        <w:rPr>
          <w:rFonts w:ascii="Times New Roman" w:hAnsi="Times New Roman"/>
          <w:sz w:val="24"/>
        </w:rPr>
        <w:t>ълномощно</w:t>
      </w:r>
      <w:r>
        <w:rPr>
          <w:rFonts w:ascii="Times New Roman" w:hAnsi="Times New Roman"/>
          <w:sz w:val="24"/>
        </w:rPr>
        <w:t>то се попълва съгласно</w:t>
      </w:r>
      <w:r w:rsidR="007D6778" w:rsidRPr="00A44F84">
        <w:rPr>
          <w:rFonts w:ascii="Times New Roman" w:hAnsi="Times New Roman"/>
          <w:sz w:val="24"/>
        </w:rPr>
        <w:t xml:space="preserve"> образец</w:t>
      </w:r>
      <w:r>
        <w:rPr>
          <w:rFonts w:ascii="Times New Roman" w:hAnsi="Times New Roman"/>
          <w:sz w:val="24"/>
        </w:rPr>
        <w:t>а</w:t>
      </w:r>
      <w:r w:rsidR="007D6778" w:rsidRPr="00A44F84">
        <w:rPr>
          <w:rFonts w:ascii="Times New Roman" w:hAnsi="Times New Roman"/>
          <w:sz w:val="24"/>
        </w:rPr>
        <w:t xml:space="preserve"> (Приложение </w:t>
      </w:r>
      <w:r w:rsidR="00302875" w:rsidRPr="00A44F84">
        <w:rPr>
          <w:rFonts w:ascii="Times New Roman" w:hAnsi="Times New Roman"/>
          <w:sz w:val="24"/>
        </w:rPr>
        <w:t>1</w:t>
      </w:r>
      <w:r>
        <w:rPr>
          <w:rFonts w:ascii="Times New Roman" w:hAnsi="Times New Roman"/>
          <w:sz w:val="24"/>
        </w:rPr>
        <w:t>) и се подписва (на хартиен носител</w:t>
      </w:r>
      <w:r w:rsidR="007D6778" w:rsidRPr="00A44F84">
        <w:rPr>
          <w:rFonts w:ascii="Times New Roman" w:hAnsi="Times New Roman"/>
          <w:sz w:val="24"/>
        </w:rPr>
        <w:t xml:space="preserve">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007D6778" w:rsidRPr="00A44F84">
        <w:rPr>
          <w:rFonts w:ascii="Times New Roman" w:hAnsi="Times New Roman"/>
          <w:sz w:val="24"/>
        </w:rPr>
        <w:t xml:space="preserve">от няколко физически лица, </w:t>
      </w:r>
      <w:r w:rsidR="00106558">
        <w:rPr>
          <w:rFonts w:ascii="Times New Roman" w:hAnsi="Times New Roman"/>
          <w:sz w:val="24"/>
        </w:rPr>
        <w:t>в</w:t>
      </w:r>
      <w:r w:rsidR="007D6778" w:rsidRPr="00A44F84">
        <w:rPr>
          <w:rFonts w:ascii="Times New Roman" w:hAnsi="Times New Roman"/>
          <w:sz w:val="24"/>
        </w:rPr>
        <w:t xml:space="preserve"> пълномощно</w:t>
      </w:r>
      <w:r w:rsidR="00106558">
        <w:rPr>
          <w:rFonts w:ascii="Times New Roman" w:hAnsi="Times New Roman"/>
          <w:sz w:val="24"/>
        </w:rPr>
        <w:t>то</w:t>
      </w:r>
      <w:r w:rsidR="007D6778" w:rsidRPr="00A44F84">
        <w:rPr>
          <w:rFonts w:ascii="Times New Roman" w:hAnsi="Times New Roman"/>
          <w:sz w:val="24"/>
        </w:rPr>
        <w:t xml:space="preserve"> се </w:t>
      </w:r>
      <w:r w:rsidR="00106558">
        <w:rPr>
          <w:rFonts w:ascii="Times New Roman" w:hAnsi="Times New Roman"/>
          <w:sz w:val="24"/>
        </w:rPr>
        <w:t xml:space="preserve">попълват данните, същото се </w:t>
      </w:r>
      <w:r w:rsidR="007D6778" w:rsidRPr="00A44F84">
        <w:rPr>
          <w:rFonts w:ascii="Times New Roman" w:hAnsi="Times New Roman"/>
          <w:sz w:val="24"/>
        </w:rPr>
        <w:t xml:space="preserve">подписва от </w:t>
      </w:r>
      <w:r w:rsidR="00652EE3" w:rsidRPr="00A44F84">
        <w:rPr>
          <w:rFonts w:ascii="Times New Roman" w:hAnsi="Times New Roman"/>
          <w:sz w:val="24"/>
        </w:rPr>
        <w:t>ВСИЧКИ</w:t>
      </w:r>
      <w:r w:rsidR="00106558">
        <w:rPr>
          <w:rFonts w:ascii="Times New Roman" w:hAnsi="Times New Roman"/>
          <w:sz w:val="24"/>
        </w:rPr>
        <w:t xml:space="preserve"> </w:t>
      </w:r>
      <w:r>
        <w:rPr>
          <w:rFonts w:ascii="Times New Roman" w:hAnsi="Times New Roman"/>
          <w:sz w:val="24"/>
        </w:rPr>
        <w:t>представляващи</w:t>
      </w:r>
      <w:r w:rsidR="007D6778" w:rsidRPr="00A44F84">
        <w:rPr>
          <w:rFonts w:ascii="Times New Roman" w:hAnsi="Times New Roman"/>
          <w:sz w:val="24"/>
        </w:rPr>
        <w:t xml:space="preserve"> и се прикачва </w:t>
      </w:r>
      <w:r w:rsidR="00B81D36">
        <w:rPr>
          <w:rFonts w:ascii="Times New Roman" w:hAnsi="Times New Roman"/>
          <w:sz w:val="24"/>
        </w:rPr>
        <w:t>в раздел „Прикачени документи</w:t>
      </w:r>
      <w:r w:rsidR="00B81D36" w:rsidRPr="00C428C1">
        <w:rPr>
          <w:rFonts w:ascii="Times New Roman" w:hAnsi="Times New Roman"/>
          <w:sz w:val="24"/>
        </w:rPr>
        <w:t>”</w:t>
      </w:r>
      <w:r w:rsidR="00523D57">
        <w:rPr>
          <w:rFonts w:ascii="Times New Roman" w:hAnsi="Times New Roman"/>
          <w:sz w:val="24"/>
        </w:rPr>
        <w:t xml:space="preserve"> от Формуляра за </w:t>
      </w:r>
      <w:r w:rsidR="00B81D36">
        <w:rPr>
          <w:rFonts w:ascii="Times New Roman" w:hAnsi="Times New Roman"/>
          <w:sz w:val="24"/>
        </w:rPr>
        <w:t>кандидатстване</w:t>
      </w:r>
      <w:r w:rsidR="007D6778" w:rsidRPr="00A44F84">
        <w:rPr>
          <w:rFonts w:ascii="Times New Roman" w:hAnsi="Times New Roman"/>
          <w:sz w:val="24"/>
        </w:rPr>
        <w:t xml:space="preserve">.  </w:t>
      </w:r>
    </w:p>
    <w:p w14:paraId="7F76D83B" w14:textId="77777777"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lastRenderedPageBreak/>
        <w:t>б/</w:t>
      </w:r>
      <w:r w:rsidR="00190FD0" w:rsidRPr="00A44F84">
        <w:rPr>
          <w:rFonts w:ascii="Times New Roman" w:hAnsi="Times New Roman"/>
          <w:sz w:val="24"/>
        </w:rPr>
        <w:t xml:space="preserve"> </w:t>
      </w:r>
      <w:r w:rsidR="007D6778" w:rsidRPr="00A44F84">
        <w:rPr>
          <w:rFonts w:ascii="Times New Roman" w:hAnsi="Times New Roman"/>
          <w:b/>
          <w:sz w:val="24"/>
        </w:rPr>
        <w:t>Декларация при кандидатстване</w:t>
      </w:r>
      <w:r w:rsidR="007D6778" w:rsidRPr="00A44F84">
        <w:rPr>
          <w:rFonts w:ascii="Times New Roman" w:hAnsi="Times New Roman"/>
          <w:sz w:val="24"/>
        </w:rPr>
        <w:t xml:space="preserve"> – попълнена по образец </w:t>
      </w:r>
      <w:r w:rsidR="007D6778" w:rsidRPr="00545A6B">
        <w:rPr>
          <w:rFonts w:ascii="Times New Roman" w:hAnsi="Times New Roman"/>
          <w:b/>
          <w:sz w:val="24"/>
        </w:rPr>
        <w:t xml:space="preserve">(Приложение </w:t>
      </w:r>
      <w:r w:rsidR="00775202" w:rsidRPr="00545A6B">
        <w:rPr>
          <w:rFonts w:ascii="Times New Roman" w:hAnsi="Times New Roman"/>
          <w:b/>
          <w:sz w:val="24"/>
        </w:rPr>
        <w:t>2</w:t>
      </w:r>
      <w:r w:rsidR="007D6778" w:rsidRPr="00545A6B">
        <w:rPr>
          <w:rFonts w:ascii="Times New Roman" w:hAnsi="Times New Roman"/>
          <w:b/>
          <w:sz w:val="24"/>
        </w:rPr>
        <w:t>)</w:t>
      </w:r>
      <w:r w:rsidR="007D6778" w:rsidRPr="00A44F84">
        <w:rPr>
          <w:rFonts w:ascii="Times New Roman" w:hAnsi="Times New Roman"/>
          <w:sz w:val="24"/>
        </w:rPr>
        <w:t>.</w:t>
      </w:r>
    </w:p>
    <w:p w14:paraId="75307AEA" w14:textId="77777777" w:rsidR="002C6970" w:rsidRDefault="007D6778" w:rsidP="002C6970">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00106558">
        <w:rPr>
          <w:rFonts w:ascii="Times New Roman" w:hAnsi="Times New Roman"/>
          <w:b/>
          <w:sz w:val="24"/>
        </w:rPr>
        <w:t>буква б/</w:t>
      </w:r>
      <w:r w:rsidRPr="00A44F84">
        <w:rPr>
          <w:rFonts w:ascii="Times New Roman" w:hAnsi="Times New Roman"/>
          <w:sz w:val="24"/>
        </w:rPr>
        <w:t xml:space="preserve"> </w:t>
      </w:r>
      <w:r w:rsidRPr="005A240A">
        <w:rPr>
          <w:rFonts w:ascii="Times New Roman" w:hAnsi="Times New Roman"/>
          <w:sz w:val="24"/>
        </w:rPr>
        <w:t>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w:t>
      </w:r>
      <w:r w:rsidR="00B81D36">
        <w:rPr>
          <w:rFonts w:ascii="Times New Roman" w:hAnsi="Times New Roman"/>
          <w:sz w:val="24"/>
        </w:rPr>
        <w:t>ставляват предприятието</w:t>
      </w:r>
      <w:r w:rsidRPr="005A240A">
        <w:rPr>
          <w:rFonts w:ascii="Times New Roman" w:hAnsi="Times New Roman"/>
          <w:sz w:val="24"/>
        </w:rPr>
        <w:t xml:space="preserve"> заедно и/или поотделно, и/или по друг начин.</w:t>
      </w:r>
      <w:r w:rsidR="005A240A" w:rsidRPr="005A240A">
        <w:rPr>
          <w:rFonts w:ascii="Times New Roman" w:hAnsi="Times New Roman"/>
          <w:sz w:val="24"/>
        </w:rPr>
        <w:t xml:space="preserve"> </w:t>
      </w:r>
    </w:p>
    <w:p w14:paraId="2A30B522" w14:textId="3E2BC56F" w:rsidR="002C6970" w:rsidRDefault="002C6970" w:rsidP="002C6970">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2C6970">
        <w:rPr>
          <w:rFonts w:ascii="Times New Roman" w:hAnsi="Times New Roman"/>
          <w:b/>
          <w:sz w:val="24"/>
        </w:rPr>
        <w:t>в</w:t>
      </w:r>
      <w:r>
        <w:rPr>
          <w:rFonts w:ascii="Times New Roman" w:hAnsi="Times New Roman"/>
          <w:b/>
          <w:sz w:val="24"/>
        </w:rPr>
        <w:t>/</w:t>
      </w:r>
      <w:r w:rsidRPr="002C6970">
        <w:rPr>
          <w:rFonts w:ascii="Times New Roman" w:hAnsi="Times New Roman"/>
          <w:b/>
          <w:sz w:val="24"/>
        </w:rPr>
        <w:t xml:space="preserve"> Декларация за държавн</w:t>
      </w:r>
      <w:r>
        <w:rPr>
          <w:rFonts w:ascii="Times New Roman" w:hAnsi="Times New Roman"/>
          <w:b/>
          <w:sz w:val="24"/>
        </w:rPr>
        <w:t>а</w:t>
      </w:r>
      <w:r w:rsidRPr="002C6970">
        <w:rPr>
          <w:rFonts w:ascii="Times New Roman" w:hAnsi="Times New Roman"/>
          <w:b/>
          <w:sz w:val="24"/>
        </w:rPr>
        <w:t>/минималн</w:t>
      </w:r>
      <w:r>
        <w:rPr>
          <w:rFonts w:ascii="Times New Roman" w:hAnsi="Times New Roman"/>
          <w:b/>
          <w:sz w:val="24"/>
        </w:rPr>
        <w:t>а</w:t>
      </w:r>
      <w:r w:rsidRPr="002C6970">
        <w:rPr>
          <w:rFonts w:ascii="Times New Roman" w:hAnsi="Times New Roman"/>
          <w:b/>
          <w:sz w:val="24"/>
        </w:rPr>
        <w:t xml:space="preserve"> помощ</w:t>
      </w:r>
      <w:r w:rsidRPr="002C6970">
        <w:rPr>
          <w:rFonts w:ascii="Times New Roman" w:hAnsi="Times New Roman"/>
          <w:b/>
          <w:sz w:val="24"/>
          <w:lang w:val="en-US"/>
        </w:rPr>
        <w:t xml:space="preserve"> </w:t>
      </w:r>
      <w:r w:rsidRPr="002C6970">
        <w:rPr>
          <w:rFonts w:ascii="Times New Roman" w:hAnsi="Times New Roman"/>
          <w:sz w:val="24"/>
        </w:rPr>
        <w:t>– попълнена по образец (</w:t>
      </w:r>
      <w:r w:rsidRPr="002C6970">
        <w:rPr>
          <w:rFonts w:ascii="Times New Roman" w:hAnsi="Times New Roman"/>
          <w:b/>
          <w:bCs/>
          <w:sz w:val="24"/>
        </w:rPr>
        <w:t>Приложение 3</w:t>
      </w:r>
      <w:r w:rsidRPr="002C6970">
        <w:rPr>
          <w:rFonts w:ascii="Times New Roman" w:hAnsi="Times New Roman"/>
          <w:sz w:val="24"/>
        </w:rPr>
        <w:t>)</w:t>
      </w:r>
      <w:r w:rsidRPr="002C6970">
        <w:rPr>
          <w:rFonts w:ascii="Times New Roman" w:hAnsi="Times New Roman"/>
          <w:sz w:val="24"/>
          <w:lang w:val="en-US"/>
        </w:rPr>
        <w:t xml:space="preserve"> </w:t>
      </w:r>
      <w:r w:rsidRPr="002C6970">
        <w:rPr>
          <w:rFonts w:ascii="Times New Roman" w:hAnsi="Times New Roman"/>
          <w:sz w:val="24"/>
        </w:rPr>
        <w:t>и свързаните с нея приложения</w:t>
      </w:r>
      <w:r>
        <w:rPr>
          <w:rFonts w:ascii="Times New Roman" w:hAnsi="Times New Roman"/>
          <w:sz w:val="24"/>
        </w:rPr>
        <w:t>, както следва:</w:t>
      </w:r>
    </w:p>
    <w:p w14:paraId="68B8379E" w14:textId="01012680" w:rsidR="002C6970" w:rsidRDefault="002C6970" w:rsidP="002C6970">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szCs w:val="24"/>
        </w:rPr>
      </w:pPr>
      <w:r>
        <w:rPr>
          <w:rFonts w:ascii="Times New Roman" w:hAnsi="Times New Roman"/>
          <w:b/>
          <w:sz w:val="24"/>
          <w:szCs w:val="24"/>
        </w:rPr>
        <w:t xml:space="preserve">- </w:t>
      </w:r>
      <w:r w:rsidRPr="002C6970">
        <w:rPr>
          <w:rFonts w:ascii="Times New Roman" w:hAnsi="Times New Roman"/>
          <w:b/>
          <w:sz w:val="24"/>
          <w:szCs w:val="24"/>
        </w:rPr>
        <w:t>Приложение 3.1</w:t>
      </w:r>
      <w:r w:rsidRPr="002C6970">
        <w:rPr>
          <w:rFonts w:ascii="Times New Roman" w:hAnsi="Times New Roman"/>
          <w:sz w:val="24"/>
          <w:szCs w:val="24"/>
        </w:rPr>
        <w:t xml:space="preserve"> към </w:t>
      </w:r>
      <w:r>
        <w:rPr>
          <w:rFonts w:ascii="Times New Roman" w:hAnsi="Times New Roman"/>
          <w:sz w:val="24"/>
          <w:szCs w:val="24"/>
        </w:rPr>
        <w:t>Д</w:t>
      </w:r>
      <w:r w:rsidRPr="002C6970">
        <w:rPr>
          <w:rFonts w:ascii="Times New Roman" w:hAnsi="Times New Roman"/>
          <w:sz w:val="24"/>
          <w:szCs w:val="24"/>
        </w:rPr>
        <w:t>екларацията с</w:t>
      </w:r>
      <w:r>
        <w:rPr>
          <w:rFonts w:ascii="Times New Roman" w:hAnsi="Times New Roman"/>
          <w:sz w:val="24"/>
          <w:szCs w:val="24"/>
        </w:rPr>
        <w:t xml:space="preserve">е попълва и </w:t>
      </w:r>
      <w:r w:rsidRPr="002C6970">
        <w:rPr>
          <w:rFonts w:ascii="Times New Roman" w:hAnsi="Times New Roman"/>
          <w:sz w:val="24"/>
          <w:szCs w:val="24"/>
        </w:rPr>
        <w:t>представ</w:t>
      </w:r>
      <w:r>
        <w:rPr>
          <w:rFonts w:ascii="Times New Roman" w:hAnsi="Times New Roman"/>
          <w:sz w:val="24"/>
          <w:szCs w:val="24"/>
        </w:rPr>
        <w:t>я</w:t>
      </w:r>
      <w:r w:rsidRPr="002C6970">
        <w:rPr>
          <w:rFonts w:ascii="Times New Roman" w:hAnsi="Times New Roman"/>
          <w:sz w:val="24"/>
          <w:szCs w:val="24"/>
        </w:rPr>
        <w:t xml:space="preserve"> </w:t>
      </w:r>
      <w:r w:rsidRPr="002C6970">
        <w:rPr>
          <w:rFonts w:ascii="Times New Roman" w:hAnsi="Times New Roman"/>
          <w:b/>
          <w:bCs/>
          <w:sz w:val="24"/>
          <w:szCs w:val="24"/>
        </w:rPr>
        <w:t>САМО в случа</w:t>
      </w:r>
      <w:r>
        <w:rPr>
          <w:rFonts w:ascii="Times New Roman" w:hAnsi="Times New Roman"/>
          <w:b/>
          <w:bCs/>
          <w:sz w:val="24"/>
          <w:szCs w:val="24"/>
        </w:rPr>
        <w:t xml:space="preserve">й, че </w:t>
      </w:r>
      <w:bookmarkStart w:id="53" w:name="_Hlk212751952"/>
      <w:r>
        <w:rPr>
          <w:rFonts w:ascii="Times New Roman" w:hAnsi="Times New Roman"/>
          <w:b/>
          <w:bCs/>
          <w:sz w:val="24"/>
          <w:szCs w:val="24"/>
        </w:rPr>
        <w:t>кандидатът</w:t>
      </w:r>
      <w:r w:rsidRPr="002C6970">
        <w:rPr>
          <w:rFonts w:ascii="Times New Roman" w:hAnsi="Times New Roman"/>
          <w:b/>
          <w:bCs/>
          <w:sz w:val="24"/>
          <w:szCs w:val="24"/>
        </w:rPr>
        <w:t xml:space="preserve"> </w:t>
      </w:r>
      <w:r>
        <w:rPr>
          <w:rFonts w:ascii="Times New Roman" w:hAnsi="Times New Roman"/>
          <w:b/>
          <w:bCs/>
          <w:sz w:val="24"/>
          <w:szCs w:val="24"/>
        </w:rPr>
        <w:t>е</w:t>
      </w:r>
      <w:r w:rsidRPr="002C6970">
        <w:rPr>
          <w:rFonts w:ascii="Times New Roman" w:hAnsi="Times New Roman"/>
          <w:b/>
          <w:bCs/>
          <w:sz w:val="24"/>
          <w:szCs w:val="24"/>
        </w:rPr>
        <w:t xml:space="preserve"> избра</w:t>
      </w:r>
      <w:r>
        <w:rPr>
          <w:rFonts w:ascii="Times New Roman" w:hAnsi="Times New Roman"/>
          <w:b/>
          <w:bCs/>
          <w:sz w:val="24"/>
          <w:szCs w:val="24"/>
        </w:rPr>
        <w:t>л</w:t>
      </w:r>
      <w:bookmarkEnd w:id="53"/>
      <w:r w:rsidRPr="002C6970">
        <w:rPr>
          <w:rFonts w:ascii="Times New Roman" w:hAnsi="Times New Roman"/>
          <w:b/>
          <w:sz w:val="24"/>
          <w:szCs w:val="24"/>
        </w:rPr>
        <w:t xml:space="preserve"> режим „регионална инвестиционна помощ</w:t>
      </w:r>
      <w:r>
        <w:rPr>
          <w:rFonts w:ascii="Times New Roman" w:hAnsi="Times New Roman"/>
          <w:b/>
          <w:sz w:val="24"/>
          <w:szCs w:val="24"/>
          <w:lang w:val="en-US"/>
        </w:rPr>
        <w:t>”</w:t>
      </w:r>
      <w:r w:rsidRPr="002C6970">
        <w:rPr>
          <w:rFonts w:ascii="Times New Roman" w:hAnsi="Times New Roman"/>
          <w:sz w:val="24"/>
          <w:szCs w:val="24"/>
        </w:rPr>
        <w:t xml:space="preserve"> </w:t>
      </w:r>
      <w:r>
        <w:rPr>
          <w:rFonts w:ascii="Times New Roman" w:hAnsi="Times New Roman"/>
          <w:b/>
          <w:sz w:val="24"/>
          <w:szCs w:val="24"/>
        </w:rPr>
        <w:t>И</w:t>
      </w:r>
      <w:r w:rsidRPr="002C6970">
        <w:rPr>
          <w:rFonts w:ascii="Times New Roman" w:hAnsi="Times New Roman"/>
          <w:b/>
          <w:sz w:val="24"/>
          <w:szCs w:val="24"/>
        </w:rPr>
        <w:t xml:space="preserve"> </w:t>
      </w:r>
      <w:r w:rsidRPr="002C6970">
        <w:rPr>
          <w:rFonts w:ascii="Times New Roman" w:hAnsi="Times New Roman"/>
          <w:b/>
          <w:bCs/>
          <w:sz w:val="24"/>
          <w:szCs w:val="24"/>
        </w:rPr>
        <w:t>е получавал държавна и/или минимална помощ</w:t>
      </w:r>
      <w:r w:rsidRPr="002C6970">
        <w:rPr>
          <w:rFonts w:ascii="Times New Roman" w:hAnsi="Times New Roman"/>
          <w:sz w:val="24"/>
          <w:szCs w:val="24"/>
        </w:rPr>
        <w:t xml:space="preserve"> (без ограничение в периода назад</w:t>
      </w:r>
      <w:r>
        <w:rPr>
          <w:rFonts w:ascii="Times New Roman" w:hAnsi="Times New Roman"/>
          <w:sz w:val="24"/>
          <w:szCs w:val="24"/>
        </w:rPr>
        <w:t xml:space="preserve"> във времето</w:t>
      </w:r>
      <w:r w:rsidRPr="002C6970">
        <w:rPr>
          <w:rFonts w:ascii="Times New Roman" w:hAnsi="Times New Roman"/>
          <w:sz w:val="24"/>
          <w:szCs w:val="24"/>
        </w:rPr>
        <w:t xml:space="preserve">), </w:t>
      </w:r>
      <w:r w:rsidRPr="002C6970">
        <w:rPr>
          <w:rFonts w:ascii="Times New Roman" w:hAnsi="Times New Roman"/>
          <w:b/>
          <w:sz w:val="24"/>
          <w:szCs w:val="24"/>
        </w:rPr>
        <w:t>И/ИЛИ</w:t>
      </w:r>
      <w:r w:rsidRPr="002C6970">
        <w:rPr>
          <w:rFonts w:ascii="Times New Roman" w:hAnsi="Times New Roman"/>
          <w:sz w:val="24"/>
          <w:szCs w:val="24"/>
        </w:rPr>
        <w:t xml:space="preserve"> </w:t>
      </w:r>
      <w:r>
        <w:rPr>
          <w:rFonts w:ascii="Times New Roman" w:hAnsi="Times New Roman"/>
          <w:sz w:val="24"/>
          <w:szCs w:val="24"/>
        </w:rPr>
        <w:t xml:space="preserve">ако </w:t>
      </w:r>
      <w:r w:rsidRPr="002C6970">
        <w:rPr>
          <w:rFonts w:ascii="Times New Roman" w:hAnsi="Times New Roman"/>
          <w:sz w:val="24"/>
          <w:szCs w:val="24"/>
        </w:rPr>
        <w:t>кандидатът и/или някое от предприятията, с които той формира „група предприятия</w:t>
      </w:r>
      <w:r>
        <w:rPr>
          <w:rFonts w:ascii="Times New Roman" w:hAnsi="Times New Roman"/>
          <w:sz w:val="24"/>
          <w:szCs w:val="24"/>
          <w:lang w:val="en-US"/>
        </w:rPr>
        <w:t>”</w:t>
      </w:r>
      <w:r w:rsidRPr="002C6970">
        <w:rPr>
          <w:rFonts w:ascii="Times New Roman" w:hAnsi="Times New Roman"/>
          <w:sz w:val="24"/>
          <w:szCs w:val="24"/>
          <w:vertAlign w:val="superscript"/>
        </w:rPr>
        <w:footnoteReference w:id="57"/>
      </w:r>
      <w:r w:rsidRPr="002C6970">
        <w:rPr>
          <w:rFonts w:ascii="Times New Roman" w:hAnsi="Times New Roman"/>
          <w:sz w:val="24"/>
          <w:szCs w:val="24"/>
        </w:rPr>
        <w:t>, е започнало работа по първоначалн</w:t>
      </w:r>
      <w:r w:rsidR="00A34DA1">
        <w:rPr>
          <w:rFonts w:ascii="Times New Roman" w:hAnsi="Times New Roman"/>
          <w:sz w:val="24"/>
          <w:szCs w:val="24"/>
        </w:rPr>
        <w:t>а</w:t>
      </w:r>
      <w:r w:rsidR="00A34DA1">
        <w:rPr>
          <w:rFonts w:ascii="Times New Roman" w:hAnsi="Times New Roman"/>
          <w:sz w:val="24"/>
          <w:szCs w:val="24"/>
          <w:lang w:val="en-US"/>
        </w:rPr>
        <w:t>/</w:t>
      </w:r>
      <w:r w:rsidRPr="002C6970">
        <w:rPr>
          <w:rFonts w:ascii="Times New Roman" w:hAnsi="Times New Roman"/>
          <w:sz w:val="24"/>
          <w:szCs w:val="24"/>
        </w:rPr>
        <w:t>и инвестици</w:t>
      </w:r>
      <w:r w:rsidR="00A34DA1">
        <w:rPr>
          <w:rFonts w:ascii="Times New Roman" w:hAnsi="Times New Roman"/>
          <w:sz w:val="24"/>
          <w:szCs w:val="24"/>
        </w:rPr>
        <w:t>я/</w:t>
      </w:r>
      <w:r w:rsidRPr="002C6970">
        <w:rPr>
          <w:rFonts w:ascii="Times New Roman" w:hAnsi="Times New Roman"/>
          <w:sz w:val="24"/>
          <w:szCs w:val="24"/>
        </w:rPr>
        <w:t xml:space="preserve">и в рамките на същия регион от ниво NUTS-3 (т.е. в същата административна област) през последните </w:t>
      </w:r>
      <w:r>
        <w:rPr>
          <w:rFonts w:ascii="Times New Roman" w:hAnsi="Times New Roman"/>
          <w:sz w:val="24"/>
          <w:szCs w:val="24"/>
          <w:lang w:val="en-US"/>
        </w:rPr>
        <w:t>3 (</w:t>
      </w:r>
      <w:r w:rsidRPr="002C6970">
        <w:rPr>
          <w:rFonts w:ascii="Times New Roman" w:hAnsi="Times New Roman"/>
          <w:sz w:val="24"/>
          <w:szCs w:val="24"/>
        </w:rPr>
        <w:t>три</w:t>
      </w:r>
      <w:r>
        <w:rPr>
          <w:rFonts w:ascii="Times New Roman" w:hAnsi="Times New Roman"/>
          <w:sz w:val="24"/>
          <w:szCs w:val="24"/>
          <w:lang w:val="en-US"/>
        </w:rPr>
        <w:t>)</w:t>
      </w:r>
      <w:r w:rsidRPr="002C6970">
        <w:rPr>
          <w:rFonts w:ascii="Times New Roman" w:hAnsi="Times New Roman"/>
          <w:sz w:val="24"/>
          <w:szCs w:val="24"/>
        </w:rPr>
        <w:t xml:space="preserve"> години към планираната дата на започване на работ</w:t>
      </w:r>
      <w:r>
        <w:rPr>
          <w:rFonts w:ascii="Times New Roman" w:hAnsi="Times New Roman"/>
          <w:sz w:val="24"/>
          <w:szCs w:val="24"/>
        </w:rPr>
        <w:t>ите</w:t>
      </w:r>
      <w:r w:rsidRPr="002C6970">
        <w:rPr>
          <w:rFonts w:ascii="Times New Roman" w:hAnsi="Times New Roman"/>
          <w:sz w:val="24"/>
          <w:szCs w:val="24"/>
        </w:rPr>
        <w:t xml:space="preserve"> по настоящия проект</w:t>
      </w:r>
      <w:r w:rsidRPr="002C6970">
        <w:rPr>
          <w:rFonts w:ascii="Times New Roman" w:hAnsi="Times New Roman"/>
          <w:sz w:val="24"/>
          <w:szCs w:val="24"/>
          <w:vertAlign w:val="superscript"/>
        </w:rPr>
        <w:footnoteReference w:id="58"/>
      </w:r>
      <w:r w:rsidRPr="002C6970">
        <w:rPr>
          <w:rFonts w:ascii="Times New Roman" w:hAnsi="Times New Roman"/>
          <w:sz w:val="24"/>
          <w:szCs w:val="24"/>
        </w:rPr>
        <w:t xml:space="preserve"> и посочената</w:t>
      </w:r>
      <w:r w:rsidR="00A34DA1">
        <w:rPr>
          <w:rFonts w:ascii="Times New Roman" w:hAnsi="Times New Roman"/>
          <w:sz w:val="24"/>
          <w:szCs w:val="24"/>
        </w:rPr>
        <w:t>/ите</w:t>
      </w:r>
      <w:r w:rsidRPr="002C6970">
        <w:rPr>
          <w:rFonts w:ascii="Times New Roman" w:hAnsi="Times New Roman"/>
          <w:sz w:val="24"/>
          <w:szCs w:val="24"/>
        </w:rPr>
        <w:t xml:space="preserve"> първоначална</w:t>
      </w:r>
      <w:r w:rsidR="00A34DA1">
        <w:rPr>
          <w:rFonts w:ascii="Times New Roman" w:hAnsi="Times New Roman"/>
          <w:sz w:val="24"/>
          <w:szCs w:val="24"/>
        </w:rPr>
        <w:t>/и</w:t>
      </w:r>
      <w:r w:rsidRPr="002C6970">
        <w:rPr>
          <w:rFonts w:ascii="Times New Roman" w:hAnsi="Times New Roman"/>
          <w:sz w:val="24"/>
          <w:szCs w:val="24"/>
        </w:rPr>
        <w:t xml:space="preserve"> инвестиция</w:t>
      </w:r>
      <w:r w:rsidR="00A34DA1">
        <w:rPr>
          <w:rFonts w:ascii="Times New Roman" w:hAnsi="Times New Roman"/>
          <w:sz w:val="24"/>
          <w:szCs w:val="24"/>
        </w:rPr>
        <w:t>/и</w:t>
      </w:r>
      <w:r w:rsidRPr="002C6970">
        <w:rPr>
          <w:rFonts w:ascii="Times New Roman" w:hAnsi="Times New Roman"/>
          <w:sz w:val="24"/>
          <w:szCs w:val="24"/>
        </w:rPr>
        <w:t xml:space="preserve"> е</w:t>
      </w:r>
      <w:r w:rsidR="00A34DA1">
        <w:rPr>
          <w:rFonts w:ascii="Times New Roman" w:hAnsi="Times New Roman"/>
          <w:sz w:val="24"/>
          <w:szCs w:val="24"/>
        </w:rPr>
        <w:t>/са</w:t>
      </w:r>
      <w:r w:rsidRPr="002C6970">
        <w:rPr>
          <w:rFonts w:ascii="Times New Roman" w:hAnsi="Times New Roman"/>
          <w:sz w:val="24"/>
          <w:szCs w:val="24"/>
        </w:rPr>
        <w:t xml:space="preserve"> финансирана</w:t>
      </w:r>
      <w:r w:rsidR="00A34DA1">
        <w:rPr>
          <w:rFonts w:ascii="Times New Roman" w:hAnsi="Times New Roman"/>
          <w:sz w:val="24"/>
          <w:szCs w:val="24"/>
        </w:rPr>
        <w:t>/и</w:t>
      </w:r>
      <w:r w:rsidRPr="002C6970">
        <w:rPr>
          <w:rFonts w:ascii="Times New Roman" w:hAnsi="Times New Roman"/>
          <w:sz w:val="24"/>
          <w:szCs w:val="24"/>
        </w:rPr>
        <w:t xml:space="preserve"> с публични средства под формата на регионална помощ или друг вид държавна помощ. </w:t>
      </w:r>
    </w:p>
    <w:p w14:paraId="6B0C3E88" w14:textId="77777777" w:rsidR="0054346C" w:rsidRDefault="002C6970"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b/>
          <w:sz w:val="24"/>
          <w:szCs w:val="24"/>
        </w:rPr>
        <w:t xml:space="preserve">- </w:t>
      </w:r>
      <w:r w:rsidRPr="002C6970">
        <w:rPr>
          <w:rFonts w:ascii="Times New Roman" w:hAnsi="Times New Roman"/>
          <w:b/>
          <w:sz w:val="24"/>
        </w:rPr>
        <w:t>Приложение 3.2</w:t>
      </w:r>
      <w:r w:rsidRPr="002C6970">
        <w:rPr>
          <w:rFonts w:ascii="Times New Roman" w:hAnsi="Times New Roman"/>
          <w:sz w:val="24"/>
        </w:rPr>
        <w:t xml:space="preserve"> към </w:t>
      </w:r>
      <w:r>
        <w:rPr>
          <w:rFonts w:ascii="Times New Roman" w:hAnsi="Times New Roman"/>
          <w:sz w:val="24"/>
        </w:rPr>
        <w:t>Д</w:t>
      </w:r>
      <w:r w:rsidRPr="002C6970">
        <w:rPr>
          <w:rFonts w:ascii="Times New Roman" w:hAnsi="Times New Roman"/>
          <w:sz w:val="24"/>
        </w:rPr>
        <w:t xml:space="preserve">екларацията се попълва и представя </w:t>
      </w:r>
      <w:r w:rsidRPr="002C6970">
        <w:rPr>
          <w:rFonts w:ascii="Times New Roman" w:hAnsi="Times New Roman"/>
          <w:b/>
          <w:bCs/>
          <w:sz w:val="24"/>
        </w:rPr>
        <w:t>САМО в случай, че</w:t>
      </w:r>
      <w:r w:rsidRPr="002C6970">
        <w:rPr>
          <w:rFonts w:ascii="Times New Roman" w:hAnsi="Times New Roman"/>
          <w:sz w:val="24"/>
        </w:rPr>
        <w:t xml:space="preserve"> </w:t>
      </w:r>
      <w:r>
        <w:rPr>
          <w:rFonts w:ascii="Times New Roman" w:hAnsi="Times New Roman"/>
          <w:b/>
          <w:bCs/>
          <w:sz w:val="24"/>
          <w:szCs w:val="24"/>
        </w:rPr>
        <w:t>кандидатът</w:t>
      </w:r>
      <w:r w:rsidRPr="002C6970">
        <w:rPr>
          <w:rFonts w:ascii="Times New Roman" w:hAnsi="Times New Roman"/>
          <w:b/>
          <w:bCs/>
          <w:sz w:val="24"/>
          <w:szCs w:val="24"/>
        </w:rPr>
        <w:t xml:space="preserve"> </w:t>
      </w:r>
      <w:r>
        <w:rPr>
          <w:rFonts w:ascii="Times New Roman" w:hAnsi="Times New Roman"/>
          <w:b/>
          <w:bCs/>
          <w:sz w:val="24"/>
          <w:szCs w:val="24"/>
        </w:rPr>
        <w:t>е</w:t>
      </w:r>
      <w:r w:rsidRPr="002C6970">
        <w:rPr>
          <w:rFonts w:ascii="Times New Roman" w:hAnsi="Times New Roman"/>
          <w:b/>
          <w:bCs/>
          <w:sz w:val="24"/>
          <w:szCs w:val="24"/>
        </w:rPr>
        <w:t xml:space="preserve"> избра</w:t>
      </w:r>
      <w:r>
        <w:rPr>
          <w:rFonts w:ascii="Times New Roman" w:hAnsi="Times New Roman"/>
          <w:b/>
          <w:bCs/>
          <w:sz w:val="24"/>
          <w:szCs w:val="24"/>
        </w:rPr>
        <w:t>л</w:t>
      </w:r>
      <w:r w:rsidRPr="002C6970">
        <w:rPr>
          <w:rFonts w:ascii="Times New Roman" w:hAnsi="Times New Roman"/>
          <w:b/>
          <w:sz w:val="24"/>
        </w:rPr>
        <w:t xml:space="preserve"> режим „минимална помощ</w:t>
      </w:r>
      <w:r>
        <w:rPr>
          <w:rFonts w:ascii="Times New Roman" w:hAnsi="Times New Roman"/>
          <w:b/>
          <w:sz w:val="24"/>
          <w:lang w:val="en-US"/>
        </w:rPr>
        <w:t>”</w:t>
      </w:r>
      <w:r w:rsidRPr="002C6970">
        <w:rPr>
          <w:rFonts w:ascii="Times New Roman" w:hAnsi="Times New Roman"/>
          <w:b/>
          <w:sz w:val="24"/>
        </w:rPr>
        <w:t xml:space="preserve"> (de minimis)</w:t>
      </w:r>
      <w:r w:rsidRPr="002C6970">
        <w:rPr>
          <w:rFonts w:ascii="Times New Roman" w:hAnsi="Times New Roman"/>
          <w:sz w:val="24"/>
        </w:rPr>
        <w:t xml:space="preserve"> </w:t>
      </w:r>
      <w:r w:rsidRPr="002C6970">
        <w:rPr>
          <w:rFonts w:ascii="Times New Roman" w:hAnsi="Times New Roman"/>
          <w:b/>
          <w:sz w:val="24"/>
        </w:rPr>
        <w:t xml:space="preserve">И </w:t>
      </w:r>
      <w:r w:rsidRPr="002C6970">
        <w:rPr>
          <w:rFonts w:ascii="Times New Roman" w:hAnsi="Times New Roman"/>
          <w:sz w:val="24"/>
        </w:rPr>
        <w:t>кандидатът и/или предприятията, с които той образува „едно и също предприятие”</w:t>
      </w:r>
      <w:r w:rsidRPr="002C6970">
        <w:rPr>
          <w:rFonts w:ascii="Times New Roman" w:hAnsi="Times New Roman"/>
          <w:sz w:val="24"/>
          <w:vertAlign w:val="superscript"/>
        </w:rPr>
        <w:footnoteReference w:id="59"/>
      </w:r>
      <w:r w:rsidRPr="002C6970">
        <w:rPr>
          <w:rFonts w:ascii="Times New Roman" w:hAnsi="Times New Roman"/>
          <w:sz w:val="24"/>
        </w:rPr>
        <w:t xml:space="preserve">, е/са получавали друга минимална помощ на територията на Република България за период от </w:t>
      </w:r>
      <w:r w:rsidR="0082798E">
        <w:rPr>
          <w:rFonts w:ascii="Times New Roman" w:hAnsi="Times New Roman"/>
          <w:sz w:val="24"/>
          <w:lang w:val="en-US"/>
        </w:rPr>
        <w:t>3 (</w:t>
      </w:r>
      <w:r w:rsidRPr="002C6970">
        <w:rPr>
          <w:rFonts w:ascii="Times New Roman" w:hAnsi="Times New Roman"/>
          <w:sz w:val="24"/>
        </w:rPr>
        <w:t>три</w:t>
      </w:r>
      <w:r w:rsidR="0082798E">
        <w:rPr>
          <w:rFonts w:ascii="Times New Roman" w:hAnsi="Times New Roman"/>
          <w:sz w:val="24"/>
          <w:lang w:val="en-US"/>
        </w:rPr>
        <w:t>)</w:t>
      </w:r>
      <w:r w:rsidRPr="002C6970">
        <w:rPr>
          <w:rFonts w:ascii="Times New Roman" w:hAnsi="Times New Roman"/>
          <w:sz w:val="24"/>
        </w:rPr>
        <w:t xml:space="preserve"> предходни години.</w:t>
      </w:r>
    </w:p>
    <w:p w14:paraId="521D873F" w14:textId="77777777" w:rsidR="0054346C" w:rsidRDefault="002C6970"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sidRPr="002C6970">
        <w:rPr>
          <w:rFonts w:ascii="Times New Roman" w:hAnsi="Times New Roman"/>
          <w:sz w:val="24"/>
        </w:rPr>
        <w:t>В случай че кандидатът не е представил Приложение 3.1 или Приложение 3.2 към декларацията</w:t>
      </w:r>
      <w:r w:rsidR="00D9614A">
        <w:rPr>
          <w:rFonts w:ascii="Times New Roman" w:hAnsi="Times New Roman"/>
          <w:sz w:val="24"/>
          <w:lang w:val="en-US"/>
        </w:rPr>
        <w:t xml:space="preserve"> (</w:t>
      </w:r>
      <w:r w:rsidR="00D9614A">
        <w:rPr>
          <w:rFonts w:ascii="Times New Roman" w:hAnsi="Times New Roman"/>
          <w:sz w:val="24"/>
        </w:rPr>
        <w:t>в зависимост от избрания режим на държавна/минимална помощ)</w:t>
      </w:r>
      <w:r w:rsidRPr="002C6970">
        <w:rPr>
          <w:rFonts w:ascii="Times New Roman" w:hAnsi="Times New Roman"/>
          <w:sz w:val="24"/>
        </w:rPr>
        <w:t xml:space="preserve">, се приема, че същото </w:t>
      </w:r>
      <w:r w:rsidR="00D9614A">
        <w:rPr>
          <w:rFonts w:ascii="Times New Roman" w:hAnsi="Times New Roman"/>
          <w:sz w:val="24"/>
          <w:lang w:val="en-US"/>
        </w:rPr>
        <w:t>e</w:t>
      </w:r>
      <w:r w:rsidRPr="002C6970">
        <w:rPr>
          <w:rFonts w:ascii="Times New Roman" w:hAnsi="Times New Roman"/>
          <w:sz w:val="24"/>
        </w:rPr>
        <w:t xml:space="preserve"> неприложим</w:t>
      </w:r>
      <w:r w:rsidR="00D9614A">
        <w:rPr>
          <w:rFonts w:ascii="Times New Roman" w:hAnsi="Times New Roman"/>
          <w:sz w:val="24"/>
          <w:lang w:val="en-US"/>
        </w:rPr>
        <w:t>o</w:t>
      </w:r>
      <w:r w:rsidRPr="002C6970">
        <w:rPr>
          <w:rFonts w:ascii="Times New Roman" w:hAnsi="Times New Roman"/>
          <w:sz w:val="24"/>
        </w:rPr>
        <w:t>, и няма да бъд</w:t>
      </w:r>
      <w:r w:rsidR="00D9614A">
        <w:rPr>
          <w:rFonts w:ascii="Times New Roman" w:hAnsi="Times New Roman"/>
          <w:sz w:val="24"/>
          <w:lang w:val="en-US"/>
        </w:rPr>
        <w:t>e</w:t>
      </w:r>
      <w:r w:rsidRPr="002C6970">
        <w:rPr>
          <w:rFonts w:ascii="Times New Roman" w:hAnsi="Times New Roman"/>
          <w:sz w:val="24"/>
        </w:rPr>
        <w:t xml:space="preserve"> допълнително изискван</w:t>
      </w:r>
      <w:r w:rsidR="00D9614A">
        <w:rPr>
          <w:rFonts w:ascii="Times New Roman" w:hAnsi="Times New Roman"/>
          <w:sz w:val="24"/>
          <w:lang w:val="en-US"/>
        </w:rPr>
        <w:t>o</w:t>
      </w:r>
      <w:r w:rsidRPr="002C6970">
        <w:rPr>
          <w:rFonts w:ascii="Times New Roman" w:hAnsi="Times New Roman"/>
          <w:sz w:val="24"/>
        </w:rPr>
        <w:t xml:space="preserve"> от </w:t>
      </w:r>
      <w:r w:rsidR="00D9614A">
        <w:rPr>
          <w:rFonts w:ascii="Times New Roman" w:hAnsi="Times New Roman"/>
          <w:sz w:val="24"/>
          <w:lang w:val="en-US"/>
        </w:rPr>
        <w:t>O</w:t>
      </w:r>
      <w:r w:rsidRPr="002C6970">
        <w:rPr>
          <w:rFonts w:ascii="Times New Roman" w:hAnsi="Times New Roman"/>
          <w:sz w:val="24"/>
        </w:rPr>
        <w:t>ценителната комисия.</w:t>
      </w:r>
    </w:p>
    <w:p w14:paraId="3CE3A383" w14:textId="77777777" w:rsidR="0054346C" w:rsidRDefault="005020E6" w:rsidP="0054346C">
      <w:pPr>
        <w:pBdr>
          <w:top w:val="single" w:sz="4" w:space="1" w:color="auto"/>
          <w:left w:val="single" w:sz="4" w:space="4" w:color="auto"/>
          <w:bottom w:val="single" w:sz="4" w:space="1" w:color="auto"/>
          <w:right w:val="single" w:sz="4" w:space="4" w:color="auto"/>
        </w:pBdr>
        <w:spacing w:after="100"/>
        <w:ind w:left="-142" w:right="-142"/>
        <w:jc w:val="both"/>
        <w:rPr>
          <w:lang w:val="en-US"/>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отношение на получена държавна/минимална помощ</w:t>
      </w:r>
      <w:r w:rsidR="00A34DA1">
        <w:rPr>
          <w:rFonts w:ascii="Times New Roman" w:hAnsi="Times New Roman"/>
          <w:sz w:val="24"/>
        </w:rPr>
        <w:t xml:space="preserve">, подлежаща на деклариране </w:t>
      </w:r>
      <w:r w:rsidRPr="00A44F84">
        <w:rPr>
          <w:rFonts w:ascii="Times New Roman" w:hAnsi="Times New Roman"/>
          <w:sz w:val="24"/>
        </w:rPr>
        <w:t xml:space="preserve">от </w:t>
      </w:r>
      <w:r>
        <w:rPr>
          <w:rFonts w:ascii="Times New Roman" w:hAnsi="Times New Roman"/>
          <w:sz w:val="24"/>
        </w:rPr>
        <w:t xml:space="preserve">страна на </w:t>
      </w:r>
      <w:r w:rsidRPr="00A44F84">
        <w:rPr>
          <w:rFonts w:ascii="Times New Roman" w:hAnsi="Times New Roman"/>
          <w:sz w:val="24"/>
        </w:rPr>
        <w:t>кандидата, същият следва да уведоми писмено УО и да изпрати нова Декларация за държавн</w:t>
      </w:r>
      <w:r>
        <w:rPr>
          <w:rFonts w:ascii="Times New Roman" w:hAnsi="Times New Roman"/>
          <w:sz w:val="24"/>
        </w:rPr>
        <w:t>а</w:t>
      </w:r>
      <w:r w:rsidRPr="00A44F84">
        <w:rPr>
          <w:rFonts w:ascii="Times New Roman" w:hAnsi="Times New Roman"/>
          <w:sz w:val="24"/>
        </w:rPr>
        <w:t>/минималн</w:t>
      </w:r>
      <w:r>
        <w:rPr>
          <w:rFonts w:ascii="Times New Roman" w:hAnsi="Times New Roman"/>
          <w:sz w:val="24"/>
        </w:rPr>
        <w:t>а</w:t>
      </w:r>
      <w:r w:rsidRPr="00A44F84">
        <w:rPr>
          <w:rFonts w:ascii="Times New Roman" w:hAnsi="Times New Roman"/>
          <w:sz w:val="24"/>
        </w:rPr>
        <w:t xml:space="preserve"> помощ (Приложение 3) с попълнени актуални данни в нея, в срок от 5 (пет) работни дни посредством модул „Комуникация с УО</w:t>
      </w:r>
      <w:r>
        <w:rPr>
          <w:rFonts w:ascii="Times New Roman" w:hAnsi="Times New Roman"/>
          <w:sz w:val="24"/>
          <w:lang w:val="en-US"/>
        </w:rPr>
        <w:t>”</w:t>
      </w:r>
      <w:r w:rsidRPr="00A44F84">
        <w:rPr>
          <w:rFonts w:ascii="Times New Roman" w:hAnsi="Times New Roman"/>
          <w:sz w:val="24"/>
        </w:rPr>
        <w:t xml:space="preserve"> в ИСУН. Новата декларация се попълва и подписва с КЕП от официален представляващ на кандидата</w:t>
      </w:r>
      <w:r w:rsidR="00A34DA1">
        <w:rPr>
          <w:rFonts w:ascii="Times New Roman" w:hAnsi="Times New Roman"/>
          <w:sz w:val="24"/>
        </w:rPr>
        <w:t xml:space="preserve">, </w:t>
      </w:r>
      <w:r w:rsidRPr="00A44F84">
        <w:rPr>
          <w:rFonts w:ascii="Times New Roman" w:hAnsi="Times New Roman"/>
          <w:sz w:val="24"/>
        </w:rPr>
        <w:t>вписан като такъв в Т</w:t>
      </w:r>
      <w:r>
        <w:rPr>
          <w:rFonts w:ascii="Times New Roman" w:hAnsi="Times New Roman"/>
          <w:sz w:val="24"/>
        </w:rPr>
        <w:t>ърговски</w:t>
      </w:r>
      <w:r w:rsidR="00A34DA1">
        <w:rPr>
          <w:rFonts w:ascii="Times New Roman" w:hAnsi="Times New Roman"/>
          <w:sz w:val="24"/>
        </w:rPr>
        <w:t>я</w:t>
      </w:r>
      <w:r>
        <w:rPr>
          <w:rFonts w:ascii="Times New Roman" w:hAnsi="Times New Roman"/>
          <w:sz w:val="24"/>
        </w:rPr>
        <w:t xml:space="preserve"> регистър</w:t>
      </w:r>
      <w:r w:rsidRPr="00A44F84">
        <w:rPr>
          <w:rFonts w:ascii="Times New Roman" w:hAnsi="Times New Roman"/>
          <w:sz w:val="24"/>
        </w:rPr>
        <w:t xml:space="preserve"> и регистър</w:t>
      </w:r>
      <w:r>
        <w:rPr>
          <w:rFonts w:ascii="Times New Roman" w:hAnsi="Times New Roman"/>
          <w:sz w:val="24"/>
          <w:lang w:val="en-US"/>
        </w:rPr>
        <w:t>a</w:t>
      </w:r>
      <w:r w:rsidRPr="00A44F84">
        <w:rPr>
          <w:rFonts w:ascii="Times New Roman" w:hAnsi="Times New Roman"/>
          <w:sz w:val="24"/>
        </w:rPr>
        <w:t xml:space="preserve">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r w:rsidR="0054346C">
        <w:rPr>
          <w:lang w:val="en-US"/>
        </w:rPr>
        <w:t xml:space="preserve">. </w:t>
      </w:r>
    </w:p>
    <w:p w14:paraId="2B600C17" w14:textId="77777777" w:rsidR="0054346C" w:rsidRDefault="00127E88"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t xml:space="preserve">- </w:t>
      </w:r>
      <w:r w:rsidRPr="00127E88">
        <w:rPr>
          <w:rFonts w:ascii="Times New Roman" w:hAnsi="Times New Roman"/>
          <w:b/>
          <w:bCs/>
          <w:sz w:val="24"/>
        </w:rPr>
        <w:t>Приложение 3.3</w:t>
      </w:r>
      <w:r w:rsidRPr="00127E88">
        <w:rPr>
          <w:rFonts w:ascii="Times New Roman" w:hAnsi="Times New Roman"/>
          <w:sz w:val="24"/>
        </w:rPr>
        <w:t xml:space="preserve"> към Декларацията за държавна/минимална помощ</w:t>
      </w:r>
      <w:r>
        <w:rPr>
          <w:rFonts w:ascii="Times New Roman" w:hAnsi="Times New Roman"/>
          <w:sz w:val="24"/>
        </w:rPr>
        <w:t xml:space="preserve"> се попълва и представя </w:t>
      </w:r>
      <w:r w:rsidR="0067241E">
        <w:rPr>
          <w:rFonts w:ascii="Times New Roman" w:hAnsi="Times New Roman"/>
          <w:sz w:val="24"/>
        </w:rPr>
        <w:t xml:space="preserve">само </w:t>
      </w:r>
      <w:r>
        <w:rPr>
          <w:rFonts w:ascii="Times New Roman" w:hAnsi="Times New Roman"/>
          <w:sz w:val="24"/>
        </w:rPr>
        <w:t xml:space="preserve">в случаите, описани </w:t>
      </w:r>
      <w:r w:rsidR="0067241E">
        <w:rPr>
          <w:rFonts w:ascii="Times New Roman" w:hAnsi="Times New Roman"/>
          <w:sz w:val="24"/>
        </w:rPr>
        <w:t xml:space="preserve">подробно </w:t>
      </w:r>
      <w:r>
        <w:rPr>
          <w:rFonts w:ascii="Times New Roman" w:hAnsi="Times New Roman"/>
          <w:sz w:val="24"/>
        </w:rPr>
        <w:t>в буква з/, по-долу.</w:t>
      </w:r>
    </w:p>
    <w:p w14:paraId="1640954D" w14:textId="77777777" w:rsidR="0054346C" w:rsidRDefault="00D9614A"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b/>
          <w:sz w:val="24"/>
        </w:rPr>
        <w:t>г</w:t>
      </w:r>
      <w:r w:rsidR="00C16F79" w:rsidRPr="00E72773">
        <w:rPr>
          <w:rFonts w:ascii="Times New Roman" w:hAnsi="Times New Roman"/>
          <w:b/>
          <w:sz w:val="24"/>
        </w:rPr>
        <w:t>/</w:t>
      </w:r>
      <w:r w:rsidR="00C16F79">
        <w:rPr>
          <w:rFonts w:ascii="Times New Roman" w:hAnsi="Times New Roman"/>
          <w:sz w:val="24"/>
        </w:rPr>
        <w:t xml:space="preserve"> </w:t>
      </w:r>
      <w:r w:rsidR="00C16F79" w:rsidRPr="00C16F79">
        <w:rPr>
          <w:rFonts w:ascii="Times New Roman" w:hAnsi="Times New Roman"/>
          <w:b/>
          <w:sz w:val="24"/>
        </w:rPr>
        <w:t>Декларация за обстоятелствата по чл. 3 и чл. 4 от Закона за малките и средните предприятия</w:t>
      </w:r>
      <w:r w:rsidR="00C16F79" w:rsidRPr="00C16F79">
        <w:rPr>
          <w:rFonts w:ascii="Times New Roman" w:hAnsi="Times New Roman"/>
          <w:sz w:val="24"/>
        </w:rPr>
        <w:t xml:space="preserve"> – по</w:t>
      </w:r>
      <w:r w:rsidR="00C16F79">
        <w:rPr>
          <w:rFonts w:ascii="Times New Roman" w:hAnsi="Times New Roman"/>
          <w:sz w:val="24"/>
        </w:rPr>
        <w:t xml:space="preserve">пълнена по образец </w:t>
      </w:r>
      <w:r w:rsidR="00C16F79" w:rsidRPr="00C16F79">
        <w:rPr>
          <w:rFonts w:ascii="Times New Roman" w:hAnsi="Times New Roman"/>
          <w:b/>
          <w:sz w:val="24"/>
        </w:rPr>
        <w:t xml:space="preserve">(Приложение </w:t>
      </w:r>
      <w:r>
        <w:rPr>
          <w:rFonts w:ascii="Times New Roman" w:hAnsi="Times New Roman"/>
          <w:b/>
          <w:sz w:val="24"/>
        </w:rPr>
        <w:t>4</w:t>
      </w:r>
      <w:r w:rsidR="00C16F79" w:rsidRPr="00C16F79">
        <w:rPr>
          <w:rFonts w:ascii="Times New Roman" w:hAnsi="Times New Roman"/>
          <w:b/>
          <w:sz w:val="24"/>
        </w:rPr>
        <w:t>)</w:t>
      </w:r>
      <w:r w:rsidR="00C16F79" w:rsidRPr="00C16F79">
        <w:rPr>
          <w:rFonts w:ascii="Times New Roman" w:hAnsi="Times New Roman"/>
          <w:sz w:val="24"/>
        </w:rPr>
        <w:t>.</w:t>
      </w:r>
    </w:p>
    <w:p w14:paraId="7ACD5AFB" w14:textId="77777777" w:rsidR="0054346C" w:rsidRDefault="00A37648"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szCs w:val="24"/>
          <w:lang w:val="en-US"/>
        </w:rPr>
      </w:pPr>
      <w:r w:rsidRPr="00A37648">
        <w:rPr>
          <w:rFonts w:ascii="Times New Roman" w:hAnsi="Times New Roman"/>
          <w:sz w:val="24"/>
          <w:szCs w:val="24"/>
        </w:rPr>
        <w:t xml:space="preserve">Декларацията по </w:t>
      </w:r>
      <w:r w:rsidRPr="00A37648">
        <w:rPr>
          <w:rFonts w:ascii="Times New Roman" w:hAnsi="Times New Roman"/>
          <w:b/>
          <w:sz w:val="24"/>
          <w:szCs w:val="24"/>
        </w:rPr>
        <w:t>буква г/</w:t>
      </w:r>
      <w:r w:rsidRPr="00A37648">
        <w:rPr>
          <w:rFonts w:ascii="Times New Roman" w:hAnsi="Times New Roman"/>
          <w:sz w:val="24"/>
          <w:szCs w:val="24"/>
        </w:rPr>
        <w:t xml:space="preserve"> се представя само от кандидати</w:t>
      </w:r>
      <w:r w:rsidR="00A34DA1">
        <w:rPr>
          <w:rFonts w:ascii="Times New Roman" w:hAnsi="Times New Roman"/>
          <w:sz w:val="24"/>
          <w:szCs w:val="24"/>
        </w:rPr>
        <w:t>те</w:t>
      </w:r>
      <w:r w:rsidRPr="00A37648">
        <w:rPr>
          <w:rFonts w:ascii="Times New Roman" w:hAnsi="Times New Roman"/>
          <w:sz w:val="24"/>
          <w:szCs w:val="24"/>
        </w:rPr>
        <w:t xml:space="preserve">, които са микро, малки или средни предприятия по смисъла на чл. 3 и чл. 4 от Закона за малките и средните предприятия и Приложение </w:t>
      </w:r>
      <w:r w:rsidRPr="00A37648">
        <w:rPr>
          <w:rFonts w:ascii="Times New Roman" w:hAnsi="Times New Roman"/>
          <w:sz w:val="24"/>
          <w:szCs w:val="24"/>
        </w:rPr>
        <w:lastRenderedPageBreak/>
        <w:t xml:space="preserve">I към Регламент (ЕС) № 651/2014 на Комисията относно определението за микро-, малки и средни предприятия. Декларацията по </w:t>
      </w:r>
      <w:r w:rsidRPr="00A37648">
        <w:rPr>
          <w:rFonts w:ascii="Times New Roman" w:hAnsi="Times New Roman"/>
          <w:b/>
          <w:sz w:val="24"/>
          <w:szCs w:val="24"/>
        </w:rPr>
        <w:t>буква г/</w:t>
      </w:r>
      <w:r w:rsidRPr="00A37648">
        <w:rPr>
          <w:rFonts w:ascii="Times New Roman" w:hAnsi="Times New Roman"/>
          <w:sz w:val="24"/>
          <w:szCs w:val="24"/>
        </w:rPr>
        <w:t xml:space="preserve"> не е приложима за кандидатите - големи предприятия.</w:t>
      </w:r>
    </w:p>
    <w:p w14:paraId="0703CD9D" w14:textId="77777777" w:rsidR="0054346C" w:rsidRDefault="002865CF"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sz w:val="24"/>
        </w:rPr>
        <w:t xml:space="preserve">Декларацията по </w:t>
      </w:r>
      <w:r w:rsidRPr="002865CF">
        <w:rPr>
          <w:rFonts w:ascii="Times New Roman" w:hAnsi="Times New Roman"/>
          <w:b/>
          <w:sz w:val="24"/>
        </w:rPr>
        <w:t xml:space="preserve">буква </w:t>
      </w:r>
      <w:r w:rsidR="00A37648">
        <w:rPr>
          <w:rFonts w:ascii="Times New Roman" w:hAnsi="Times New Roman"/>
          <w:b/>
          <w:sz w:val="24"/>
        </w:rPr>
        <w:t>г</w:t>
      </w:r>
      <w:r w:rsidRPr="002865CF">
        <w:rPr>
          <w:rFonts w:ascii="Times New Roman" w:hAnsi="Times New Roman"/>
          <w:b/>
          <w:sz w:val="24"/>
        </w:rPr>
        <w:t>/</w:t>
      </w:r>
      <w:r w:rsidRPr="002865CF">
        <w:rPr>
          <w:rFonts w:ascii="Times New Roman" w:hAnsi="Times New Roman"/>
          <w:sz w:val="24"/>
        </w:rPr>
        <w:t xml:space="preserve"> се попълва и подписва от </w:t>
      </w:r>
      <w:r>
        <w:rPr>
          <w:rFonts w:ascii="Times New Roman" w:hAnsi="Times New Roman"/>
          <w:sz w:val="24"/>
        </w:rPr>
        <w:t>лице, което е официален</w:t>
      </w:r>
      <w:r w:rsidRPr="002865CF">
        <w:rPr>
          <w:rFonts w:ascii="Times New Roman" w:hAnsi="Times New Roman"/>
          <w:sz w:val="24"/>
        </w:rPr>
        <w:t xml:space="preserve"> представля</w:t>
      </w:r>
      <w:r>
        <w:rPr>
          <w:rFonts w:ascii="Times New Roman" w:hAnsi="Times New Roman"/>
          <w:sz w:val="24"/>
        </w:rPr>
        <w:t>ващ на кандидата и е вписано като такова</w:t>
      </w:r>
      <w:r w:rsidRPr="002865CF">
        <w:rPr>
          <w:rFonts w:ascii="Times New Roman" w:hAnsi="Times New Roman"/>
          <w:sz w:val="24"/>
        </w:rPr>
        <w:t xml:space="preserve"> в ТР и регистъра на ЮЛНЦ</w:t>
      </w:r>
      <w:r>
        <w:rPr>
          <w:rFonts w:ascii="Times New Roman" w:hAnsi="Times New Roman"/>
          <w:sz w:val="24"/>
        </w:rPr>
        <w:t>.</w:t>
      </w:r>
      <w:r w:rsidR="00677308">
        <w:rPr>
          <w:rFonts w:ascii="Times New Roman" w:hAnsi="Times New Roman"/>
          <w:sz w:val="24"/>
        </w:rPr>
        <w:t xml:space="preserve"> </w:t>
      </w:r>
      <w:r w:rsidR="00677308" w:rsidRPr="00677308">
        <w:rPr>
          <w:rFonts w:ascii="Times New Roman" w:hAnsi="Times New Roman"/>
          <w:sz w:val="24"/>
        </w:rPr>
        <w:t>В случаите, когато кандидатът се представлява само заедно от няколко физически лица</w:t>
      </w:r>
      <w:r w:rsidR="00677308">
        <w:rPr>
          <w:rFonts w:ascii="Times New Roman" w:hAnsi="Times New Roman"/>
          <w:sz w:val="24"/>
        </w:rPr>
        <w:t xml:space="preserve">, декларацията по </w:t>
      </w:r>
      <w:r w:rsidR="00677308" w:rsidRPr="00677308">
        <w:rPr>
          <w:rFonts w:ascii="Times New Roman" w:hAnsi="Times New Roman"/>
          <w:b/>
          <w:sz w:val="24"/>
        </w:rPr>
        <w:t xml:space="preserve">буква </w:t>
      </w:r>
      <w:r w:rsidR="00A37648">
        <w:rPr>
          <w:rFonts w:ascii="Times New Roman" w:hAnsi="Times New Roman"/>
          <w:b/>
          <w:sz w:val="24"/>
        </w:rPr>
        <w:t>г</w:t>
      </w:r>
      <w:r w:rsidR="00677308" w:rsidRPr="00677308">
        <w:rPr>
          <w:rFonts w:ascii="Times New Roman" w:hAnsi="Times New Roman"/>
          <w:b/>
          <w:sz w:val="24"/>
        </w:rPr>
        <w:t>/</w:t>
      </w:r>
      <w:r w:rsidR="00677308">
        <w:rPr>
          <w:rFonts w:ascii="Times New Roman" w:hAnsi="Times New Roman"/>
          <w:sz w:val="24"/>
        </w:rPr>
        <w:t xml:space="preserve"> </w:t>
      </w:r>
      <w:r w:rsidR="00677308" w:rsidRPr="00677308">
        <w:rPr>
          <w:rFonts w:ascii="Times New Roman" w:hAnsi="Times New Roman"/>
          <w:sz w:val="24"/>
        </w:rPr>
        <w:t>се попълва и подписва от всяко от тях.</w:t>
      </w:r>
    </w:p>
    <w:p w14:paraId="119999C5" w14:textId="77777777" w:rsidR="0054346C" w:rsidRDefault="000D2D43"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sz w:val="24"/>
        </w:rPr>
        <w:t>Ако</w:t>
      </w:r>
      <w:r w:rsidRPr="000D2D43">
        <w:rPr>
          <w:rFonts w:ascii="Times New Roman" w:hAnsi="Times New Roman"/>
          <w:sz w:val="24"/>
        </w:rPr>
        <w:t xml:space="preserve"> кандидатът има САМ</w:t>
      </w:r>
      <w:r w:rsidR="00311F12">
        <w:rPr>
          <w:rFonts w:ascii="Times New Roman" w:hAnsi="Times New Roman"/>
          <w:sz w:val="24"/>
        </w:rPr>
        <w:t xml:space="preserve">О един официален представляващ </w:t>
      </w:r>
      <w:r w:rsidRPr="000D2D43">
        <w:rPr>
          <w:rFonts w:ascii="Times New Roman" w:hAnsi="Times New Roman"/>
          <w:sz w:val="24"/>
        </w:rPr>
        <w:t xml:space="preserve">и </w:t>
      </w:r>
      <w:r>
        <w:rPr>
          <w:rFonts w:ascii="Times New Roman" w:hAnsi="Times New Roman"/>
          <w:sz w:val="24"/>
        </w:rPr>
        <w:t>проектът</w:t>
      </w:r>
      <w:r w:rsidRPr="000D2D43">
        <w:rPr>
          <w:rFonts w:ascii="Times New Roman" w:hAnsi="Times New Roman"/>
          <w:sz w:val="24"/>
        </w:rPr>
        <w:t xml:space="preserve"> се подава с</w:t>
      </w:r>
      <w:r w:rsidR="00C16F79">
        <w:rPr>
          <w:rFonts w:ascii="Times New Roman" w:hAnsi="Times New Roman"/>
          <w:sz w:val="24"/>
        </w:rPr>
        <w:t xml:space="preserve"> негов валиден КЕП, </w:t>
      </w:r>
      <w:r w:rsidR="00B23D78">
        <w:rPr>
          <w:rFonts w:ascii="Times New Roman" w:hAnsi="Times New Roman"/>
          <w:sz w:val="24"/>
        </w:rPr>
        <w:t xml:space="preserve">то </w:t>
      </w:r>
      <w:r w:rsidR="00C16F79">
        <w:rPr>
          <w:rFonts w:ascii="Times New Roman" w:hAnsi="Times New Roman"/>
          <w:sz w:val="24"/>
        </w:rPr>
        <w:t>декларациите</w:t>
      </w:r>
      <w:r w:rsidRPr="000D2D43">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sidR="00A37648">
        <w:rPr>
          <w:rFonts w:ascii="Times New Roman" w:hAnsi="Times New Roman"/>
          <w:sz w:val="24"/>
        </w:rPr>
        <w:t>,</w:t>
      </w:r>
      <w:r w:rsidR="00C16F79" w:rsidRPr="00C16F79">
        <w:rPr>
          <w:rFonts w:ascii="Times New Roman" w:hAnsi="Times New Roman"/>
          <w:b/>
          <w:sz w:val="24"/>
        </w:rPr>
        <w:t xml:space="preserve"> в/</w:t>
      </w:r>
      <w:r w:rsidR="00C16F79">
        <w:rPr>
          <w:rFonts w:ascii="Times New Roman" w:hAnsi="Times New Roman"/>
          <w:sz w:val="24"/>
        </w:rPr>
        <w:t xml:space="preserve"> </w:t>
      </w:r>
      <w:r w:rsidR="00A37648" w:rsidRPr="00A37648">
        <w:rPr>
          <w:rFonts w:ascii="Times New Roman" w:hAnsi="Times New Roman"/>
          <w:sz w:val="24"/>
        </w:rPr>
        <w:t>и</w:t>
      </w:r>
      <w:r w:rsidR="00A37648" w:rsidRPr="00A37648">
        <w:rPr>
          <w:rFonts w:ascii="Times New Roman" w:hAnsi="Times New Roman"/>
          <w:b/>
          <w:bCs/>
          <w:sz w:val="24"/>
        </w:rPr>
        <w:t xml:space="preserve"> г/</w:t>
      </w:r>
      <w:r w:rsidR="00A37648">
        <w:rPr>
          <w:rFonts w:ascii="Times New Roman" w:hAnsi="Times New Roman"/>
          <w:sz w:val="24"/>
        </w:rPr>
        <w:t xml:space="preserve"> </w:t>
      </w:r>
      <w:r>
        <w:rPr>
          <w:rFonts w:ascii="Times New Roman" w:hAnsi="Times New Roman"/>
          <w:sz w:val="24"/>
        </w:rPr>
        <w:t>НЕ е необходимо да се прилага</w:t>
      </w:r>
      <w:r w:rsidR="00C16F79">
        <w:rPr>
          <w:rFonts w:ascii="Times New Roman" w:hAnsi="Times New Roman"/>
          <w:sz w:val="24"/>
        </w:rPr>
        <w:t>т</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w:t>
      </w:r>
      <w:r>
        <w:rPr>
          <w:rFonts w:ascii="Times New Roman" w:hAnsi="Times New Roman"/>
          <w:sz w:val="24"/>
        </w:rPr>
        <w:t>ляра за кандидатстване, в случай че релевантната информация е попълнена</w:t>
      </w:r>
      <w:r w:rsidRPr="000D2D43">
        <w:rPr>
          <w:rFonts w:ascii="Times New Roman" w:hAnsi="Times New Roman"/>
          <w:sz w:val="24"/>
        </w:rPr>
        <w:t xml:space="preserve"> и декларира</w:t>
      </w:r>
      <w:r>
        <w:rPr>
          <w:rFonts w:ascii="Times New Roman" w:hAnsi="Times New Roman"/>
          <w:sz w:val="24"/>
        </w:rPr>
        <w:t>на</w:t>
      </w:r>
      <w:r w:rsidRPr="000D2D43">
        <w:rPr>
          <w:rFonts w:ascii="Times New Roman" w:hAnsi="Times New Roman"/>
          <w:sz w:val="24"/>
        </w:rPr>
        <w:t xml:space="preserve"> от к</w:t>
      </w:r>
      <w:r>
        <w:rPr>
          <w:rFonts w:ascii="Times New Roman" w:hAnsi="Times New Roman"/>
          <w:sz w:val="24"/>
        </w:rPr>
        <w:t>андидата в раздел „E-ДЕКЛАРАЦИИ</w:t>
      </w:r>
      <w:r w:rsidRPr="006A3177">
        <w:rPr>
          <w:rFonts w:ascii="Times New Roman" w:hAnsi="Times New Roman"/>
          <w:sz w:val="24"/>
        </w:rPr>
        <w:t>”</w:t>
      </w:r>
      <w:r w:rsidRPr="000D2D43">
        <w:rPr>
          <w:rFonts w:ascii="Times New Roman" w:hAnsi="Times New Roman"/>
          <w:sz w:val="24"/>
        </w:rPr>
        <w:t xml:space="preserve"> от Формуляра</w:t>
      </w:r>
      <w:r w:rsidR="00B23D78">
        <w:rPr>
          <w:rFonts w:ascii="Times New Roman" w:hAnsi="Times New Roman"/>
          <w:sz w:val="24"/>
        </w:rPr>
        <w:t xml:space="preserve"> за кандидатстване</w:t>
      </w:r>
      <w:r w:rsidRPr="000D2D43">
        <w:rPr>
          <w:rFonts w:ascii="Times New Roman" w:hAnsi="Times New Roman"/>
          <w:sz w:val="24"/>
        </w:rPr>
        <w:t xml:space="preserve">. </w:t>
      </w:r>
    </w:p>
    <w:p w14:paraId="3E5138CE" w14:textId="77777777" w:rsidR="00B15A7D" w:rsidRDefault="000D2D43"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Деклара</w:t>
      </w:r>
      <w:r w:rsidR="00C16F79">
        <w:rPr>
          <w:rFonts w:ascii="Times New Roman" w:hAnsi="Times New Roman"/>
          <w:sz w:val="24"/>
        </w:rPr>
        <w:t>циите</w:t>
      </w:r>
      <w:r>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sidR="00A37648">
        <w:rPr>
          <w:rFonts w:ascii="Times New Roman" w:hAnsi="Times New Roman"/>
          <w:sz w:val="24"/>
        </w:rPr>
        <w:t>,</w:t>
      </w:r>
      <w:r w:rsidR="00C16F79" w:rsidRPr="00C16F79">
        <w:rPr>
          <w:rFonts w:ascii="Times New Roman" w:hAnsi="Times New Roman"/>
          <w:b/>
          <w:sz w:val="24"/>
        </w:rPr>
        <w:t xml:space="preserve"> в/</w:t>
      </w:r>
      <w:r w:rsidR="00C16F79">
        <w:rPr>
          <w:rFonts w:ascii="Times New Roman" w:hAnsi="Times New Roman"/>
          <w:sz w:val="24"/>
        </w:rPr>
        <w:t xml:space="preserve"> </w:t>
      </w:r>
      <w:r w:rsidR="00A37648">
        <w:rPr>
          <w:rFonts w:ascii="Times New Roman" w:hAnsi="Times New Roman"/>
          <w:sz w:val="24"/>
        </w:rPr>
        <w:t xml:space="preserve">и </w:t>
      </w:r>
      <w:r w:rsidR="00A37648" w:rsidRPr="00A37648">
        <w:rPr>
          <w:rFonts w:ascii="Times New Roman" w:hAnsi="Times New Roman"/>
          <w:b/>
          <w:bCs/>
          <w:sz w:val="24"/>
        </w:rPr>
        <w:t>г/</w:t>
      </w:r>
      <w:r w:rsidR="00A37648">
        <w:rPr>
          <w:rFonts w:ascii="Times New Roman" w:hAnsi="Times New Roman"/>
          <w:sz w:val="24"/>
        </w:rPr>
        <w:t xml:space="preserve"> </w:t>
      </w:r>
      <w:r w:rsidR="00C16F79">
        <w:rPr>
          <w:rFonts w:ascii="Times New Roman" w:hAnsi="Times New Roman"/>
          <w:sz w:val="24"/>
        </w:rPr>
        <w:t>трябва да бъдат</w:t>
      </w:r>
      <w:r w:rsidRPr="000D2D43">
        <w:rPr>
          <w:rFonts w:ascii="Times New Roman" w:hAnsi="Times New Roman"/>
          <w:sz w:val="24"/>
        </w:rPr>
        <w:t xml:space="preserve"> п</w:t>
      </w:r>
      <w:r w:rsidR="00C16F79">
        <w:rPr>
          <w:rFonts w:ascii="Times New Roman" w:hAnsi="Times New Roman"/>
          <w:sz w:val="24"/>
        </w:rPr>
        <w:t>риложени</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00C16F79">
        <w:rPr>
          <w:rFonts w:ascii="Times New Roman" w:hAnsi="Times New Roman"/>
          <w:sz w:val="24"/>
        </w:rPr>
        <w:t xml:space="preserve"> от Формуляра</w:t>
      </w:r>
      <w:r w:rsidRPr="000D2D43">
        <w:rPr>
          <w:rFonts w:ascii="Times New Roman" w:hAnsi="Times New Roman"/>
          <w:sz w:val="24"/>
        </w:rPr>
        <w:t>, в случаите когато:</w:t>
      </w:r>
    </w:p>
    <w:p w14:paraId="50777D7B" w14:textId="77777777" w:rsidR="00B15A7D" w:rsidRDefault="00C16F79"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 xml:space="preserve">- </w:t>
      </w:r>
      <w:r w:rsidRPr="00C16F79">
        <w:rPr>
          <w:rFonts w:ascii="Times New Roman" w:hAnsi="Times New Roman"/>
          <w:sz w:val="24"/>
        </w:rPr>
        <w:t>кандидат</w:t>
      </w:r>
      <w:r>
        <w:rPr>
          <w:rFonts w:ascii="Times New Roman" w:hAnsi="Times New Roman"/>
          <w:sz w:val="24"/>
        </w:rPr>
        <w:t>ът</w:t>
      </w:r>
      <w:r w:rsidRPr="00C16F79">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w:t>
      </w:r>
      <w:r>
        <w:rPr>
          <w:rFonts w:ascii="Times New Roman" w:hAnsi="Times New Roman"/>
          <w:sz w:val="24"/>
        </w:rPr>
        <w:t>авляват предприятието</w:t>
      </w:r>
      <w:r w:rsidRPr="00C16F79">
        <w:rPr>
          <w:rFonts w:ascii="Times New Roman" w:hAnsi="Times New Roman"/>
          <w:sz w:val="24"/>
        </w:rPr>
        <w:t xml:space="preserve"> заедно и/или поотделно, и/или по друг начин, а Формулярът за кандидатстване се подава с КЕП само от единия от тях: в този случай декларацията </w:t>
      </w:r>
      <w:r w:rsidRPr="000A45AD">
        <w:rPr>
          <w:rFonts w:ascii="Times New Roman" w:hAnsi="Times New Roman"/>
          <w:sz w:val="24"/>
        </w:rPr>
        <w:t>по</w:t>
      </w:r>
      <w:r w:rsidRPr="000A45AD">
        <w:rPr>
          <w:rFonts w:ascii="Times New Roman" w:hAnsi="Times New Roman"/>
          <w:b/>
          <w:sz w:val="24"/>
        </w:rPr>
        <w:t xml:space="preserve"> буква б/</w:t>
      </w:r>
      <w:r w:rsidRPr="00C16F79">
        <w:rPr>
          <w:rFonts w:ascii="Times New Roman" w:hAnsi="Times New Roman"/>
          <w:sz w:val="24"/>
        </w:rPr>
        <w:t xml:space="preserve"> се попълва, датира и подписва от ВСИЧКИ </w:t>
      </w:r>
      <w:r w:rsidR="000A45AD">
        <w:rPr>
          <w:rFonts w:ascii="Times New Roman" w:hAnsi="Times New Roman"/>
          <w:sz w:val="24"/>
        </w:rPr>
        <w:t xml:space="preserve">останали </w:t>
      </w:r>
      <w:r w:rsidRPr="00C16F79">
        <w:rPr>
          <w:rFonts w:ascii="Times New Roman" w:hAnsi="Times New Roman"/>
          <w:sz w:val="24"/>
        </w:rPr>
        <w:t xml:space="preserve">представляващи </w:t>
      </w:r>
      <w:r w:rsidR="00883516">
        <w:rPr>
          <w:rFonts w:ascii="Times New Roman" w:hAnsi="Times New Roman"/>
          <w:sz w:val="24"/>
        </w:rPr>
        <w:t xml:space="preserve">лица </w:t>
      </w:r>
      <w:r w:rsidRPr="00C16F79">
        <w:rPr>
          <w:rFonts w:ascii="Times New Roman" w:hAnsi="Times New Roman"/>
          <w:sz w:val="24"/>
        </w:rPr>
        <w:t>(независимо дали представляват кандидата заедно и/или поотделно), които не са подписали с КЕП Формуляра за кандидатстване</w:t>
      </w:r>
      <w:r w:rsidR="00883516">
        <w:rPr>
          <w:rFonts w:ascii="Times New Roman" w:hAnsi="Times New Roman"/>
          <w:sz w:val="24"/>
        </w:rPr>
        <w:t>,</w:t>
      </w:r>
      <w:r w:rsidRPr="00C16F79">
        <w:rPr>
          <w:rFonts w:ascii="Times New Roman" w:hAnsi="Times New Roman"/>
          <w:sz w:val="24"/>
        </w:rPr>
        <w:t xml:space="preserve"> и се прилага в раздел „Прикачени док</w:t>
      </w:r>
      <w:r w:rsidR="000A45AD">
        <w:rPr>
          <w:rFonts w:ascii="Times New Roman" w:hAnsi="Times New Roman"/>
          <w:sz w:val="24"/>
        </w:rPr>
        <w:t>ументи</w:t>
      </w:r>
      <w:r w:rsidR="000A45AD" w:rsidRPr="00C83129">
        <w:rPr>
          <w:rFonts w:ascii="Times New Roman" w:hAnsi="Times New Roman"/>
          <w:sz w:val="24"/>
        </w:rPr>
        <w:t>”</w:t>
      </w:r>
      <w:r w:rsidRPr="00C16F79">
        <w:rPr>
          <w:rFonts w:ascii="Times New Roman" w:hAnsi="Times New Roman"/>
          <w:sz w:val="24"/>
        </w:rPr>
        <w:t xml:space="preserve"> от Формуляра.</w:t>
      </w:r>
    </w:p>
    <w:p w14:paraId="62498B73" w14:textId="77777777" w:rsidR="00B15A7D" w:rsidRDefault="000A45AD"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 xml:space="preserve">- </w:t>
      </w:r>
      <w:r w:rsidR="00C16F79" w:rsidRPr="00C16F79">
        <w:rPr>
          <w:rFonts w:ascii="Times New Roman" w:hAnsi="Times New Roman"/>
          <w:sz w:val="24"/>
        </w:rPr>
        <w:t>кандидат</w:t>
      </w:r>
      <w:r w:rsidR="00637C36">
        <w:rPr>
          <w:rFonts w:ascii="Times New Roman" w:hAnsi="Times New Roman"/>
          <w:sz w:val="24"/>
        </w:rPr>
        <w:t>ът</w:t>
      </w:r>
      <w:r w:rsidR="00C16F79" w:rsidRPr="00C16F79">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w:t>
      </w:r>
      <w:r w:rsidR="00B23D78">
        <w:rPr>
          <w:rFonts w:ascii="Times New Roman" w:hAnsi="Times New Roman"/>
          <w:sz w:val="24"/>
        </w:rPr>
        <w:t xml:space="preserve">: </w:t>
      </w:r>
      <w:r w:rsidR="00C16F79" w:rsidRPr="00C16F79">
        <w:rPr>
          <w:rFonts w:ascii="Times New Roman" w:hAnsi="Times New Roman"/>
          <w:sz w:val="24"/>
        </w:rPr>
        <w:t>в този случ</w:t>
      </w:r>
      <w:r w:rsidR="00677308">
        <w:rPr>
          <w:rFonts w:ascii="Times New Roman" w:hAnsi="Times New Roman"/>
          <w:sz w:val="24"/>
        </w:rPr>
        <w:t>ай декларациите</w:t>
      </w:r>
      <w:r>
        <w:rPr>
          <w:rFonts w:ascii="Times New Roman" w:hAnsi="Times New Roman"/>
          <w:sz w:val="24"/>
        </w:rPr>
        <w:t xml:space="preserve"> по </w:t>
      </w:r>
      <w:r w:rsidR="00677308">
        <w:rPr>
          <w:rFonts w:ascii="Times New Roman" w:hAnsi="Times New Roman"/>
          <w:b/>
          <w:sz w:val="24"/>
        </w:rPr>
        <w:t>букви</w:t>
      </w:r>
      <w:r w:rsidRPr="000A45AD">
        <w:rPr>
          <w:rFonts w:ascii="Times New Roman" w:hAnsi="Times New Roman"/>
          <w:b/>
          <w:sz w:val="24"/>
        </w:rPr>
        <w:t xml:space="preserve"> в/</w:t>
      </w:r>
      <w:r>
        <w:rPr>
          <w:rFonts w:ascii="Times New Roman" w:hAnsi="Times New Roman"/>
          <w:sz w:val="24"/>
        </w:rPr>
        <w:t xml:space="preserve"> </w:t>
      </w:r>
      <w:r w:rsidR="00883516">
        <w:rPr>
          <w:rFonts w:ascii="Times New Roman" w:hAnsi="Times New Roman"/>
          <w:sz w:val="24"/>
        </w:rPr>
        <w:t xml:space="preserve">и </w:t>
      </w:r>
      <w:r w:rsidR="00883516" w:rsidRPr="00883516">
        <w:rPr>
          <w:rFonts w:ascii="Times New Roman" w:hAnsi="Times New Roman"/>
          <w:b/>
          <w:bCs/>
          <w:sz w:val="24"/>
        </w:rPr>
        <w:t>г/</w:t>
      </w:r>
      <w:r w:rsidR="00883516">
        <w:rPr>
          <w:rFonts w:ascii="Times New Roman" w:hAnsi="Times New Roman"/>
          <w:sz w:val="24"/>
        </w:rPr>
        <w:t xml:space="preserve"> </w:t>
      </w:r>
      <w:r>
        <w:rPr>
          <w:rFonts w:ascii="Times New Roman" w:hAnsi="Times New Roman"/>
          <w:sz w:val="24"/>
        </w:rPr>
        <w:t>се попълва</w:t>
      </w:r>
      <w:r w:rsidR="00677308">
        <w:rPr>
          <w:rFonts w:ascii="Times New Roman" w:hAnsi="Times New Roman"/>
          <w:sz w:val="24"/>
        </w:rPr>
        <w:t>т</w:t>
      </w:r>
      <w:r>
        <w:rPr>
          <w:rFonts w:ascii="Times New Roman" w:hAnsi="Times New Roman"/>
          <w:sz w:val="24"/>
        </w:rPr>
        <w:t>, датира</w:t>
      </w:r>
      <w:r w:rsidR="00677308">
        <w:rPr>
          <w:rFonts w:ascii="Times New Roman" w:hAnsi="Times New Roman"/>
          <w:sz w:val="24"/>
        </w:rPr>
        <w:t>т</w:t>
      </w:r>
      <w:r>
        <w:rPr>
          <w:rFonts w:ascii="Times New Roman" w:hAnsi="Times New Roman"/>
          <w:sz w:val="24"/>
        </w:rPr>
        <w:t xml:space="preserve"> и подписва</w:t>
      </w:r>
      <w:r w:rsidR="00677308">
        <w:rPr>
          <w:rFonts w:ascii="Times New Roman" w:hAnsi="Times New Roman"/>
          <w:sz w:val="24"/>
        </w:rPr>
        <w:t>т</w:t>
      </w:r>
      <w:r w:rsidR="00C16F79" w:rsidRPr="00C16F79">
        <w:rPr>
          <w:rFonts w:ascii="Times New Roman" w:hAnsi="Times New Roman"/>
          <w:sz w:val="24"/>
        </w:rPr>
        <w:t xml:space="preserve"> от ВСИЧКИ </w:t>
      </w:r>
      <w:r w:rsidR="00B23D78">
        <w:rPr>
          <w:rFonts w:ascii="Times New Roman" w:hAnsi="Times New Roman"/>
          <w:sz w:val="24"/>
        </w:rPr>
        <w:t xml:space="preserve">останали </w:t>
      </w:r>
      <w:r w:rsidR="00C16F79" w:rsidRPr="00C16F79">
        <w:rPr>
          <w:rFonts w:ascii="Times New Roman" w:hAnsi="Times New Roman"/>
          <w:sz w:val="24"/>
        </w:rPr>
        <w:t>представляващи, които не са подписали с КЕП Формуляра за кандид</w:t>
      </w:r>
      <w:r>
        <w:rPr>
          <w:rFonts w:ascii="Times New Roman" w:hAnsi="Times New Roman"/>
          <w:sz w:val="24"/>
        </w:rPr>
        <w:t>атстване, след което се прилага</w:t>
      </w:r>
      <w:r w:rsidR="00B23D78">
        <w:rPr>
          <w:rFonts w:ascii="Times New Roman" w:hAnsi="Times New Roman"/>
          <w:sz w:val="24"/>
        </w:rPr>
        <w:t>т</w:t>
      </w:r>
      <w:r>
        <w:rPr>
          <w:rFonts w:ascii="Times New Roman" w:hAnsi="Times New Roman"/>
          <w:sz w:val="24"/>
        </w:rPr>
        <w:t xml:space="preserve"> в раздел „Прикачени документи</w:t>
      </w:r>
      <w:r w:rsidRPr="00C83129">
        <w:rPr>
          <w:rFonts w:ascii="Times New Roman" w:hAnsi="Times New Roman"/>
          <w:sz w:val="24"/>
        </w:rPr>
        <w:t>”</w:t>
      </w:r>
      <w:r w:rsidR="00C16F79" w:rsidRPr="00C16F79">
        <w:rPr>
          <w:rFonts w:ascii="Times New Roman" w:hAnsi="Times New Roman"/>
          <w:sz w:val="24"/>
        </w:rPr>
        <w:t xml:space="preserve"> от Формуляра.</w:t>
      </w:r>
    </w:p>
    <w:p w14:paraId="77B28B3D" w14:textId="77777777" w:rsidR="00B15A7D" w:rsidRDefault="00C16F79"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C16F79">
        <w:rPr>
          <w:rFonts w:ascii="Times New Roman" w:hAnsi="Times New Roman"/>
          <w:sz w:val="24"/>
        </w:rPr>
        <w:t xml:space="preserve">- Формулярът за кандидатстване се подава с КЕП от упълномощено лице: в този случай декларацията по </w:t>
      </w:r>
      <w:r w:rsidRPr="000A45AD">
        <w:rPr>
          <w:rFonts w:ascii="Times New Roman" w:hAnsi="Times New Roman"/>
          <w:b/>
          <w:sz w:val="24"/>
        </w:rPr>
        <w:t>буква б/</w:t>
      </w:r>
      <w:r w:rsidRPr="00C16F79">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w:t>
      </w:r>
      <w:r w:rsidR="000A45AD">
        <w:rPr>
          <w:rFonts w:ascii="Times New Roman" w:hAnsi="Times New Roman"/>
          <w:sz w:val="24"/>
        </w:rPr>
        <w:t>а в раздел „Прикачени документи</w:t>
      </w:r>
      <w:r w:rsidR="000A45AD" w:rsidRPr="00C83129">
        <w:rPr>
          <w:rFonts w:ascii="Times New Roman" w:hAnsi="Times New Roman"/>
          <w:sz w:val="24"/>
        </w:rPr>
        <w:t>”</w:t>
      </w:r>
      <w:r w:rsidRPr="00C16F79">
        <w:rPr>
          <w:rFonts w:ascii="Times New Roman" w:hAnsi="Times New Roman"/>
          <w:sz w:val="24"/>
        </w:rPr>
        <w:t xml:space="preserve"> от Формуляра.</w:t>
      </w:r>
      <w:r w:rsidR="00B23D78">
        <w:rPr>
          <w:rFonts w:ascii="Times New Roman" w:hAnsi="Times New Roman"/>
          <w:sz w:val="24"/>
        </w:rPr>
        <w:t xml:space="preserve"> Съответно</w:t>
      </w:r>
      <w:r w:rsidR="000A45AD">
        <w:rPr>
          <w:rFonts w:ascii="Times New Roman" w:hAnsi="Times New Roman"/>
          <w:sz w:val="24"/>
        </w:rPr>
        <w:t xml:space="preserve"> деклараци</w:t>
      </w:r>
      <w:r w:rsidR="00883516">
        <w:rPr>
          <w:rFonts w:ascii="Times New Roman" w:hAnsi="Times New Roman"/>
          <w:sz w:val="24"/>
        </w:rPr>
        <w:t>ите</w:t>
      </w:r>
      <w:r w:rsidR="000A45AD">
        <w:rPr>
          <w:rFonts w:ascii="Times New Roman" w:hAnsi="Times New Roman"/>
          <w:sz w:val="24"/>
        </w:rPr>
        <w:t xml:space="preserve"> по </w:t>
      </w:r>
      <w:r w:rsidR="000A45AD" w:rsidRPr="000A45AD">
        <w:rPr>
          <w:rFonts w:ascii="Times New Roman" w:hAnsi="Times New Roman"/>
          <w:b/>
          <w:sz w:val="24"/>
        </w:rPr>
        <w:t>букв</w:t>
      </w:r>
      <w:r w:rsidR="00883516">
        <w:rPr>
          <w:rFonts w:ascii="Times New Roman" w:hAnsi="Times New Roman"/>
          <w:b/>
          <w:sz w:val="24"/>
        </w:rPr>
        <w:t>и</w:t>
      </w:r>
      <w:r w:rsidR="000A45AD" w:rsidRPr="000A45AD">
        <w:rPr>
          <w:rFonts w:ascii="Times New Roman" w:hAnsi="Times New Roman"/>
          <w:b/>
          <w:sz w:val="24"/>
        </w:rPr>
        <w:t xml:space="preserve"> в/</w:t>
      </w:r>
      <w:r w:rsidR="000A45AD">
        <w:rPr>
          <w:rFonts w:ascii="Times New Roman" w:hAnsi="Times New Roman"/>
          <w:sz w:val="24"/>
        </w:rPr>
        <w:t xml:space="preserve"> </w:t>
      </w:r>
      <w:r w:rsidR="00883516">
        <w:rPr>
          <w:rFonts w:ascii="Times New Roman" w:hAnsi="Times New Roman"/>
          <w:sz w:val="24"/>
        </w:rPr>
        <w:t xml:space="preserve">и </w:t>
      </w:r>
      <w:r w:rsidR="00883516" w:rsidRPr="00883516">
        <w:rPr>
          <w:rFonts w:ascii="Times New Roman" w:hAnsi="Times New Roman"/>
          <w:b/>
          <w:bCs/>
          <w:sz w:val="24"/>
        </w:rPr>
        <w:t>г/</w:t>
      </w:r>
      <w:r w:rsidR="00883516">
        <w:rPr>
          <w:rFonts w:ascii="Times New Roman" w:hAnsi="Times New Roman"/>
          <w:sz w:val="24"/>
        </w:rPr>
        <w:t xml:space="preserve"> </w:t>
      </w:r>
      <w:r w:rsidR="000A45AD">
        <w:rPr>
          <w:rFonts w:ascii="Times New Roman" w:hAnsi="Times New Roman"/>
          <w:sz w:val="24"/>
        </w:rPr>
        <w:t>се попълва</w:t>
      </w:r>
      <w:r w:rsidR="00883516">
        <w:rPr>
          <w:rFonts w:ascii="Times New Roman" w:hAnsi="Times New Roman"/>
          <w:sz w:val="24"/>
        </w:rPr>
        <w:t>т</w:t>
      </w:r>
      <w:r w:rsidR="000A45AD">
        <w:rPr>
          <w:rFonts w:ascii="Times New Roman" w:hAnsi="Times New Roman"/>
          <w:sz w:val="24"/>
        </w:rPr>
        <w:t>, датира</w:t>
      </w:r>
      <w:r w:rsidR="00883516">
        <w:rPr>
          <w:rFonts w:ascii="Times New Roman" w:hAnsi="Times New Roman"/>
          <w:sz w:val="24"/>
        </w:rPr>
        <w:t>т</w:t>
      </w:r>
      <w:r w:rsidR="000A45AD">
        <w:rPr>
          <w:rFonts w:ascii="Times New Roman" w:hAnsi="Times New Roman"/>
          <w:sz w:val="24"/>
        </w:rPr>
        <w:t xml:space="preserve"> и подписва</w:t>
      </w:r>
      <w:r w:rsidR="00883516">
        <w:rPr>
          <w:rFonts w:ascii="Times New Roman" w:hAnsi="Times New Roman"/>
          <w:sz w:val="24"/>
        </w:rPr>
        <w:t>т</w:t>
      </w:r>
      <w:r w:rsidRPr="00C16F79">
        <w:rPr>
          <w:rFonts w:ascii="Times New Roman" w:hAnsi="Times New Roman"/>
          <w:sz w:val="24"/>
        </w:rPr>
        <w:t xml:space="preserve"> от официалния представляващ на кандидата</w:t>
      </w:r>
      <w:r w:rsidR="00883516">
        <w:rPr>
          <w:rFonts w:ascii="Times New Roman" w:hAnsi="Times New Roman"/>
          <w:sz w:val="24"/>
        </w:rPr>
        <w:t>.</w:t>
      </w:r>
    </w:p>
    <w:p w14:paraId="66A8B3B3" w14:textId="77777777" w:rsidR="00B15A7D" w:rsidRDefault="000D2D43"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A45AD">
        <w:rPr>
          <w:rFonts w:ascii="Times New Roman" w:hAnsi="Times New Roman"/>
          <w:b/>
          <w:sz w:val="24"/>
        </w:rPr>
        <w:t>ВАЖНО:</w:t>
      </w:r>
      <w:r w:rsidRPr="000A45AD">
        <w:rPr>
          <w:rFonts w:ascii="Times New Roman" w:hAnsi="Times New Roman"/>
          <w:sz w:val="24"/>
        </w:rPr>
        <w:t xml:space="preserve"> Информацията, декларирана в раздел „Е-декларации” от Формуляра за кандидатстване трябва да бъде идентична с тази в д</w:t>
      </w:r>
      <w:r w:rsidR="000A45AD" w:rsidRPr="000A45AD">
        <w:rPr>
          <w:rFonts w:ascii="Times New Roman" w:hAnsi="Times New Roman"/>
          <w:sz w:val="24"/>
        </w:rPr>
        <w:t>еклараци</w:t>
      </w:r>
      <w:r w:rsidRPr="000A45AD">
        <w:rPr>
          <w:rFonts w:ascii="Times New Roman" w:hAnsi="Times New Roman"/>
          <w:sz w:val="24"/>
        </w:rPr>
        <w:t xml:space="preserve">ите по </w:t>
      </w:r>
      <w:r w:rsidR="000A45AD" w:rsidRPr="000A45AD">
        <w:rPr>
          <w:rFonts w:ascii="Times New Roman" w:hAnsi="Times New Roman"/>
          <w:b/>
          <w:sz w:val="24"/>
        </w:rPr>
        <w:t>букви</w:t>
      </w:r>
      <w:r w:rsidRPr="000A45AD">
        <w:rPr>
          <w:rFonts w:ascii="Times New Roman" w:hAnsi="Times New Roman"/>
          <w:b/>
          <w:sz w:val="24"/>
        </w:rPr>
        <w:t xml:space="preserve"> б/</w:t>
      </w:r>
      <w:r w:rsidR="00883516">
        <w:rPr>
          <w:rFonts w:ascii="Times New Roman" w:hAnsi="Times New Roman"/>
          <w:b/>
          <w:sz w:val="24"/>
        </w:rPr>
        <w:t>,</w:t>
      </w:r>
      <w:r w:rsidR="000A45AD" w:rsidRPr="000A45AD">
        <w:rPr>
          <w:rFonts w:ascii="Times New Roman" w:hAnsi="Times New Roman"/>
          <w:b/>
          <w:sz w:val="24"/>
        </w:rPr>
        <w:t xml:space="preserve"> в/</w:t>
      </w:r>
      <w:r w:rsidR="00883516">
        <w:rPr>
          <w:rFonts w:ascii="Times New Roman" w:hAnsi="Times New Roman"/>
          <w:b/>
          <w:sz w:val="24"/>
        </w:rPr>
        <w:t xml:space="preserve"> </w:t>
      </w:r>
      <w:r w:rsidR="00883516" w:rsidRPr="00883516">
        <w:rPr>
          <w:rFonts w:ascii="Times New Roman" w:hAnsi="Times New Roman"/>
          <w:bCs/>
          <w:sz w:val="24"/>
        </w:rPr>
        <w:t>и</w:t>
      </w:r>
      <w:r w:rsidR="00883516">
        <w:rPr>
          <w:rFonts w:ascii="Times New Roman" w:hAnsi="Times New Roman"/>
          <w:b/>
          <w:sz w:val="24"/>
        </w:rPr>
        <w:t xml:space="preserve"> г/</w:t>
      </w:r>
      <w:r w:rsidRPr="000A45AD">
        <w:rPr>
          <w:rFonts w:ascii="Times New Roman" w:hAnsi="Times New Roman"/>
          <w:sz w:val="24"/>
        </w:rPr>
        <w:t xml:space="preserve">, </w:t>
      </w:r>
      <w:r w:rsidR="00883516" w:rsidRPr="00883516">
        <w:rPr>
          <w:rFonts w:ascii="Times New Roman" w:hAnsi="Times New Roman"/>
          <w:sz w:val="24"/>
        </w:rPr>
        <w:t>представ</w:t>
      </w:r>
      <w:r w:rsidR="00127E88">
        <w:rPr>
          <w:rFonts w:ascii="Times New Roman" w:hAnsi="Times New Roman"/>
          <w:sz w:val="24"/>
        </w:rPr>
        <w:t>ени</w:t>
      </w:r>
      <w:r w:rsidR="00883516" w:rsidRPr="00883516">
        <w:rPr>
          <w:rFonts w:ascii="Times New Roman" w:hAnsi="Times New Roman"/>
          <w:sz w:val="24"/>
        </w:rPr>
        <w:t xml:space="preserve"> в раздел „Прикачени документи</w:t>
      </w:r>
      <w:r w:rsidR="00883516">
        <w:rPr>
          <w:rFonts w:ascii="Times New Roman" w:hAnsi="Times New Roman"/>
          <w:sz w:val="24"/>
          <w:lang w:val="en-US"/>
        </w:rPr>
        <w:t>”</w:t>
      </w:r>
      <w:r w:rsidR="00883516" w:rsidRPr="00883516">
        <w:rPr>
          <w:rFonts w:ascii="Times New Roman" w:hAnsi="Times New Roman"/>
          <w:sz w:val="24"/>
        </w:rPr>
        <w:t xml:space="preserve"> от Формуляра</w:t>
      </w:r>
      <w:r w:rsidR="00127E88">
        <w:rPr>
          <w:rFonts w:ascii="Times New Roman" w:hAnsi="Times New Roman"/>
          <w:sz w:val="24"/>
        </w:rPr>
        <w:t xml:space="preserve"> (ако последното е приложимо)</w:t>
      </w:r>
      <w:r w:rsidR="00883516" w:rsidRPr="00883516">
        <w:rPr>
          <w:rFonts w:ascii="Times New Roman" w:hAnsi="Times New Roman"/>
          <w:sz w:val="24"/>
        </w:rPr>
        <w:t xml:space="preserve">. </w:t>
      </w:r>
    </w:p>
    <w:p w14:paraId="042B86B6"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FF39AD">
        <w:rPr>
          <w:rFonts w:ascii="Times New Roman" w:hAnsi="Times New Roman"/>
          <w:b/>
          <w:sz w:val="24"/>
        </w:rPr>
        <w:t>ВАЖНО</w:t>
      </w:r>
      <w:r w:rsidRPr="000D2D43">
        <w:rPr>
          <w:rFonts w:ascii="Times New Roman" w:hAnsi="Times New Roman"/>
          <w:sz w:val="24"/>
        </w:rPr>
        <w:t xml:space="preserve">: </w:t>
      </w:r>
      <w:r w:rsidR="00FF39AD">
        <w:rPr>
          <w:rFonts w:ascii="Times New Roman" w:hAnsi="Times New Roman"/>
          <w:sz w:val="24"/>
        </w:rPr>
        <w:t>Моля, запознайте се с</w:t>
      </w:r>
      <w:r w:rsidRPr="000D2D43">
        <w:rPr>
          <w:rFonts w:ascii="Times New Roman" w:hAnsi="Times New Roman"/>
          <w:sz w:val="24"/>
        </w:rPr>
        <w:t xml:space="preserve"> Указания</w:t>
      </w:r>
      <w:r w:rsidR="00FF39AD">
        <w:rPr>
          <w:rFonts w:ascii="Times New Roman" w:hAnsi="Times New Roman"/>
          <w:sz w:val="24"/>
        </w:rPr>
        <w:t>та</w:t>
      </w:r>
      <w:r w:rsidRPr="000D2D43">
        <w:rPr>
          <w:rFonts w:ascii="Times New Roman" w:hAnsi="Times New Roman"/>
          <w:sz w:val="24"/>
        </w:rPr>
        <w:t xml:space="preserve"> за подписване на Формуляра за кандидатстване и приложимите документи, представени в </w:t>
      </w:r>
      <w:r w:rsidR="00B81D36" w:rsidRPr="00B81D36">
        <w:rPr>
          <w:rFonts w:ascii="Times New Roman" w:hAnsi="Times New Roman"/>
          <w:sz w:val="24"/>
        </w:rPr>
        <w:t xml:space="preserve">Приложение </w:t>
      </w:r>
      <w:r w:rsidR="00B15A7D">
        <w:rPr>
          <w:rFonts w:ascii="Times New Roman" w:hAnsi="Times New Roman"/>
          <w:sz w:val="24"/>
        </w:rPr>
        <w:t>9</w:t>
      </w:r>
      <w:r w:rsidRPr="00B81D36">
        <w:rPr>
          <w:rFonts w:ascii="Times New Roman" w:hAnsi="Times New Roman"/>
          <w:sz w:val="24"/>
        </w:rPr>
        <w:t>.</w:t>
      </w:r>
    </w:p>
    <w:p w14:paraId="49871881"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 xml:space="preserve">Допустими са следните </w:t>
      </w:r>
      <w:r w:rsidRPr="00FF39AD">
        <w:rPr>
          <w:rFonts w:ascii="Times New Roman" w:hAnsi="Times New Roman"/>
          <w:b/>
          <w:sz w:val="24"/>
        </w:rPr>
        <w:t>два варианта на подписване на пълномощното по буква а/</w:t>
      </w:r>
      <w:r w:rsidRPr="000D2D43">
        <w:rPr>
          <w:rFonts w:ascii="Times New Roman" w:hAnsi="Times New Roman"/>
          <w:sz w:val="24"/>
        </w:rPr>
        <w:t xml:space="preserve"> (ако е приложимо) </w:t>
      </w:r>
      <w:r w:rsidR="000A45AD">
        <w:rPr>
          <w:rFonts w:ascii="Times New Roman" w:hAnsi="Times New Roman"/>
          <w:b/>
          <w:sz w:val="24"/>
        </w:rPr>
        <w:t>и декларациите</w:t>
      </w:r>
      <w:r w:rsidRPr="00FF39AD">
        <w:rPr>
          <w:rFonts w:ascii="Times New Roman" w:hAnsi="Times New Roman"/>
          <w:b/>
          <w:sz w:val="24"/>
        </w:rPr>
        <w:t xml:space="preserve"> по б</w:t>
      </w:r>
      <w:r w:rsidR="000A45AD">
        <w:rPr>
          <w:rFonts w:ascii="Times New Roman" w:hAnsi="Times New Roman"/>
          <w:b/>
          <w:sz w:val="24"/>
        </w:rPr>
        <w:t>укви</w:t>
      </w:r>
      <w:r w:rsidRPr="00FF39AD">
        <w:rPr>
          <w:rFonts w:ascii="Times New Roman" w:hAnsi="Times New Roman"/>
          <w:b/>
          <w:sz w:val="24"/>
        </w:rPr>
        <w:t xml:space="preserve"> б/</w:t>
      </w:r>
      <w:r w:rsidR="00883516">
        <w:rPr>
          <w:rFonts w:ascii="Times New Roman" w:hAnsi="Times New Roman"/>
          <w:sz w:val="24"/>
          <w:lang w:val="en-US"/>
        </w:rPr>
        <w:t>,</w:t>
      </w:r>
      <w:r w:rsidR="000A45AD" w:rsidRPr="000A45AD">
        <w:rPr>
          <w:rFonts w:ascii="Times New Roman" w:hAnsi="Times New Roman"/>
          <w:b/>
          <w:sz w:val="24"/>
        </w:rPr>
        <w:t xml:space="preserve"> в/</w:t>
      </w:r>
      <w:r w:rsidR="000A45AD">
        <w:rPr>
          <w:rFonts w:ascii="Times New Roman" w:hAnsi="Times New Roman"/>
          <w:sz w:val="24"/>
        </w:rPr>
        <w:t xml:space="preserve"> </w:t>
      </w:r>
      <w:r w:rsidR="00883516">
        <w:rPr>
          <w:rFonts w:ascii="Times New Roman" w:hAnsi="Times New Roman"/>
          <w:sz w:val="24"/>
        </w:rPr>
        <w:t xml:space="preserve">и </w:t>
      </w:r>
      <w:r w:rsidR="00883516" w:rsidRPr="00883516">
        <w:rPr>
          <w:rFonts w:ascii="Times New Roman" w:hAnsi="Times New Roman"/>
          <w:b/>
          <w:bCs/>
          <w:sz w:val="24"/>
        </w:rPr>
        <w:t>г/</w:t>
      </w:r>
      <w:r w:rsidR="00883516">
        <w:rPr>
          <w:rFonts w:ascii="Times New Roman" w:hAnsi="Times New Roman"/>
          <w:sz w:val="24"/>
        </w:rPr>
        <w:t xml:space="preserve"> </w:t>
      </w:r>
      <w:r w:rsidRPr="000D2D43">
        <w:rPr>
          <w:rFonts w:ascii="Times New Roman" w:hAnsi="Times New Roman"/>
          <w:sz w:val="24"/>
        </w:rPr>
        <w:t xml:space="preserve">при прилагането им в раздел </w:t>
      </w:r>
      <w:r w:rsidR="00FF39AD">
        <w:rPr>
          <w:rFonts w:ascii="Times New Roman" w:hAnsi="Times New Roman"/>
          <w:sz w:val="24"/>
        </w:rPr>
        <w:t>„Прикачени документи</w:t>
      </w:r>
      <w:r w:rsidR="00FF39AD" w:rsidRPr="006A3177">
        <w:rPr>
          <w:rFonts w:ascii="Times New Roman" w:hAnsi="Times New Roman"/>
          <w:sz w:val="24"/>
        </w:rPr>
        <w:t>”</w:t>
      </w:r>
      <w:r w:rsidRPr="000D2D43">
        <w:rPr>
          <w:rFonts w:ascii="Times New Roman" w:hAnsi="Times New Roman"/>
          <w:sz w:val="24"/>
        </w:rPr>
        <w:t xml:space="preserve"> от Формуляра за кандидатстване:</w:t>
      </w:r>
    </w:p>
    <w:p w14:paraId="353118C6"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3F3754">
        <w:rPr>
          <w:rFonts w:ascii="Times New Roman" w:hAnsi="Times New Roman"/>
          <w:b/>
          <w:i/>
          <w:sz w:val="24"/>
        </w:rPr>
        <w:t>Вариант 1</w:t>
      </w:r>
      <w:r w:rsidRPr="000D2D43">
        <w:rPr>
          <w:rFonts w:ascii="Times New Roman" w:hAnsi="Times New Roman"/>
          <w:sz w:val="24"/>
        </w:rPr>
        <w:t>: Документите се попълват по образец, датират се и се подписват на хартиен носител от съответните лица, официално представляващи кандидата (вкл.</w:t>
      </w:r>
      <w:r w:rsidR="00677308">
        <w:rPr>
          <w:rFonts w:ascii="Times New Roman" w:hAnsi="Times New Roman"/>
          <w:sz w:val="24"/>
        </w:rPr>
        <w:t xml:space="preserve"> прокурист/и, ако е приложимо), </w:t>
      </w:r>
      <w:r w:rsidRPr="000D2D43">
        <w:rPr>
          <w:rFonts w:ascii="Times New Roman" w:hAnsi="Times New Roman"/>
          <w:sz w:val="24"/>
        </w:rPr>
        <w:t xml:space="preserve">сканират </w:t>
      </w:r>
      <w:r w:rsidR="00677308">
        <w:rPr>
          <w:rFonts w:ascii="Times New Roman" w:hAnsi="Times New Roman"/>
          <w:sz w:val="24"/>
        </w:rPr>
        <w:t xml:space="preserve">се </w:t>
      </w:r>
      <w:r w:rsidRPr="000D2D43">
        <w:rPr>
          <w:rFonts w:ascii="Times New Roman" w:hAnsi="Times New Roman"/>
          <w:sz w:val="24"/>
        </w:rPr>
        <w:t>и се прикачват в раздел</w:t>
      </w:r>
      <w:r w:rsidR="003F3754">
        <w:rPr>
          <w:rFonts w:ascii="Times New Roman" w:hAnsi="Times New Roman"/>
          <w:sz w:val="24"/>
        </w:rPr>
        <w:t xml:space="preserve"> „Прикачени</w:t>
      </w:r>
      <w:r w:rsidRPr="000D2D43">
        <w:rPr>
          <w:rFonts w:ascii="Times New Roman" w:hAnsi="Times New Roman"/>
          <w:sz w:val="24"/>
        </w:rPr>
        <w:t xml:space="preserve"> документи</w:t>
      </w:r>
      <w:r w:rsidR="003F3754" w:rsidRPr="006A3177">
        <w:rPr>
          <w:rFonts w:ascii="Times New Roman" w:hAnsi="Times New Roman"/>
          <w:sz w:val="24"/>
        </w:rPr>
        <w:t>”</w:t>
      </w:r>
      <w:r w:rsidR="003F3754">
        <w:rPr>
          <w:rFonts w:ascii="Times New Roman" w:hAnsi="Times New Roman"/>
          <w:sz w:val="24"/>
        </w:rPr>
        <w:t xml:space="preserve"> от Формуляра</w:t>
      </w:r>
      <w:r w:rsidRPr="000D2D43">
        <w:rPr>
          <w:rFonts w:ascii="Times New Roman" w:hAnsi="Times New Roman"/>
          <w:sz w:val="24"/>
        </w:rPr>
        <w:t>.</w:t>
      </w:r>
    </w:p>
    <w:p w14:paraId="3F470580"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E65105">
        <w:rPr>
          <w:rFonts w:ascii="Times New Roman" w:hAnsi="Times New Roman"/>
          <w:b/>
          <w:i/>
          <w:sz w:val="24"/>
        </w:rPr>
        <w:lastRenderedPageBreak/>
        <w:t>Вариант 2</w:t>
      </w:r>
      <w:r w:rsidRPr="000D2D43">
        <w:rPr>
          <w:rFonts w:ascii="Times New Roman" w:hAnsi="Times New Roman"/>
          <w:sz w:val="24"/>
        </w:rPr>
        <w:t xml:space="preserve">: Документите се попълват </w:t>
      </w:r>
      <w:r w:rsidR="00B23D78">
        <w:rPr>
          <w:rFonts w:ascii="Times New Roman" w:hAnsi="Times New Roman"/>
          <w:sz w:val="24"/>
        </w:rPr>
        <w:t xml:space="preserve">по образец </w:t>
      </w:r>
      <w:r w:rsidRPr="000D2D43">
        <w:rPr>
          <w:rFonts w:ascii="Times New Roman" w:hAnsi="Times New Roman"/>
          <w:sz w:val="24"/>
        </w:rPr>
        <w:t xml:space="preserve">и </w:t>
      </w:r>
      <w:r w:rsidR="00B23D78">
        <w:rPr>
          <w:rFonts w:ascii="Times New Roman" w:hAnsi="Times New Roman"/>
          <w:sz w:val="24"/>
        </w:rPr>
        <w:t xml:space="preserve">се </w:t>
      </w:r>
      <w:r w:rsidRPr="000D2D43">
        <w:rPr>
          <w:rFonts w:ascii="Times New Roman" w:hAnsi="Times New Roman"/>
          <w:sz w:val="24"/>
        </w:rPr>
        <w:t>подписват с валиден КЕП от съответните лица, официално представляващи кандидата (вкл.</w:t>
      </w:r>
      <w:r w:rsidR="00B81D36">
        <w:rPr>
          <w:rFonts w:ascii="Times New Roman" w:hAnsi="Times New Roman"/>
          <w:sz w:val="24"/>
        </w:rPr>
        <w:t xml:space="preserve"> прокурист/и, ако е приложимо) </w:t>
      </w:r>
      <w:r w:rsidRPr="000D2D43">
        <w:rPr>
          <w:rFonts w:ascii="Times New Roman" w:hAnsi="Times New Roman"/>
          <w:sz w:val="24"/>
        </w:rPr>
        <w:t xml:space="preserve">и се прикачват в раздел </w:t>
      </w:r>
      <w:r w:rsidR="00E65105">
        <w:rPr>
          <w:rFonts w:ascii="Times New Roman" w:hAnsi="Times New Roman"/>
          <w:sz w:val="24"/>
        </w:rPr>
        <w:t>„Прикачени документи</w:t>
      </w:r>
      <w:r w:rsidR="00E65105" w:rsidRPr="006A3177">
        <w:rPr>
          <w:rFonts w:ascii="Times New Roman" w:hAnsi="Times New Roman"/>
          <w:sz w:val="24"/>
        </w:rPr>
        <w:t>”</w:t>
      </w:r>
      <w:r w:rsidRPr="000D2D43">
        <w:rPr>
          <w:rFonts w:ascii="Times New Roman" w:hAnsi="Times New Roman"/>
          <w:sz w:val="24"/>
        </w:rPr>
        <w:t xml:space="preserve"> от Формуляра. В случай че е възприет подход на подписване на </w:t>
      </w:r>
      <w:r w:rsidRPr="00D91351">
        <w:rPr>
          <w:rFonts w:ascii="Times New Roman" w:hAnsi="Times New Roman"/>
          <w:sz w:val="24"/>
        </w:rPr>
        <w:t>документите</w:t>
      </w:r>
      <w:r w:rsidRPr="00E65105">
        <w:rPr>
          <w:rFonts w:ascii="Times New Roman" w:hAnsi="Times New Roman"/>
          <w:b/>
          <w:sz w:val="24"/>
        </w:rPr>
        <w:t xml:space="preserve"> </w:t>
      </w:r>
      <w:r w:rsidRPr="00D91351">
        <w:rPr>
          <w:rFonts w:ascii="Times New Roman" w:hAnsi="Times New Roman"/>
          <w:sz w:val="24"/>
        </w:rPr>
        <w:t>с КЕП,</w:t>
      </w:r>
      <w:r w:rsidRPr="000D2D43">
        <w:rPr>
          <w:rFonts w:ascii="Times New Roman" w:hAnsi="Times New Roman"/>
          <w:sz w:val="24"/>
        </w:rPr>
        <w:t xml:space="preserve"> то е препоръчително подписването да е чрез attached signature – файл и подпис в един документ (подписът да се съдържа в документа).</w:t>
      </w:r>
    </w:p>
    <w:p w14:paraId="08B88959" w14:textId="77777777" w:rsidR="00230C42" w:rsidRDefault="00055AF0"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55AF0">
        <w:rPr>
          <w:rFonts w:ascii="Times New Roman" w:hAnsi="Times New Roman"/>
          <w:sz w:val="24"/>
        </w:rPr>
        <w:t xml:space="preserve">Лицето/ата, официално представляващо/и кандидата няма/т право да упълномощава/т други лица да подписват декларациите по </w:t>
      </w:r>
      <w:r w:rsidRPr="00127E88">
        <w:rPr>
          <w:rFonts w:ascii="Times New Roman" w:hAnsi="Times New Roman"/>
          <w:b/>
          <w:bCs/>
          <w:sz w:val="24"/>
        </w:rPr>
        <w:t>букви б/</w:t>
      </w:r>
      <w:r w:rsidR="00883516" w:rsidRPr="00127E88">
        <w:rPr>
          <w:rFonts w:ascii="Times New Roman" w:hAnsi="Times New Roman"/>
          <w:b/>
          <w:bCs/>
          <w:sz w:val="24"/>
        </w:rPr>
        <w:t>,</w:t>
      </w:r>
      <w:r w:rsidRPr="00127E88">
        <w:rPr>
          <w:rFonts w:ascii="Times New Roman" w:hAnsi="Times New Roman"/>
          <w:b/>
          <w:bCs/>
          <w:sz w:val="24"/>
        </w:rPr>
        <w:t xml:space="preserve"> в/</w:t>
      </w:r>
      <w:r w:rsidR="00883516">
        <w:rPr>
          <w:rFonts w:ascii="Times New Roman" w:hAnsi="Times New Roman"/>
          <w:sz w:val="24"/>
        </w:rPr>
        <w:t xml:space="preserve"> и </w:t>
      </w:r>
      <w:r w:rsidR="00883516" w:rsidRPr="00127E88">
        <w:rPr>
          <w:rFonts w:ascii="Times New Roman" w:hAnsi="Times New Roman"/>
          <w:b/>
          <w:bCs/>
          <w:sz w:val="24"/>
        </w:rPr>
        <w:t>г/</w:t>
      </w:r>
      <w:r w:rsidRPr="00055AF0">
        <w:rPr>
          <w:rFonts w:ascii="Times New Roman" w:hAnsi="Times New Roman"/>
          <w:sz w:val="24"/>
        </w:rPr>
        <w:t>,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51D78733" w14:textId="2FF48392" w:rsidR="00230C42" w:rsidRPr="00534D4D"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rPr>
      </w:pPr>
      <w:r>
        <w:rPr>
          <w:rFonts w:ascii="Times New Roman" w:hAnsi="Times New Roman"/>
          <w:b/>
          <w:sz w:val="24"/>
        </w:rPr>
        <w:t>д</w:t>
      </w:r>
      <w:r w:rsidR="00F902B5">
        <w:rPr>
          <w:rFonts w:ascii="Times New Roman" w:hAnsi="Times New Roman"/>
          <w:b/>
          <w:sz w:val="24"/>
        </w:rPr>
        <w:t>/</w:t>
      </w:r>
      <w:r w:rsidR="003266FB" w:rsidRPr="00A44F84">
        <w:rPr>
          <w:rFonts w:ascii="Times New Roman" w:hAnsi="Times New Roman"/>
          <w:b/>
          <w:sz w:val="24"/>
        </w:rPr>
        <w:t xml:space="preserve"> </w:t>
      </w:r>
      <w:bookmarkStart w:id="54" w:name="_Hlk213536619"/>
      <w:r w:rsidR="003266FB" w:rsidRPr="00A44F84">
        <w:rPr>
          <w:rFonts w:ascii="Times New Roman" w:hAnsi="Times New Roman"/>
          <w:b/>
          <w:sz w:val="24"/>
        </w:rPr>
        <w:t xml:space="preserve">Техническа спецификация на предвидените </w:t>
      </w:r>
      <w:r w:rsidR="000E239A">
        <w:rPr>
          <w:rFonts w:ascii="Times New Roman" w:hAnsi="Times New Roman"/>
          <w:b/>
          <w:sz w:val="24"/>
        </w:rPr>
        <w:t>активи (</w:t>
      </w:r>
      <w:r w:rsidR="003266FB" w:rsidRPr="00A44F84">
        <w:rPr>
          <w:rFonts w:ascii="Times New Roman" w:hAnsi="Times New Roman"/>
          <w:b/>
          <w:sz w:val="24"/>
        </w:rPr>
        <w:t xml:space="preserve">ДМА </w:t>
      </w:r>
      <w:r w:rsidR="00A42ACA" w:rsidRPr="00A44F84">
        <w:rPr>
          <w:rFonts w:ascii="Times New Roman" w:hAnsi="Times New Roman"/>
          <w:b/>
          <w:sz w:val="24"/>
        </w:rPr>
        <w:t>и/или</w:t>
      </w:r>
      <w:r w:rsidR="003266FB" w:rsidRPr="00A44F84">
        <w:rPr>
          <w:rFonts w:ascii="Times New Roman" w:hAnsi="Times New Roman"/>
          <w:b/>
          <w:sz w:val="24"/>
        </w:rPr>
        <w:t xml:space="preserve"> ДНА</w:t>
      </w:r>
      <w:r w:rsidR="001A2A1B">
        <w:rPr>
          <w:rFonts w:ascii="Times New Roman" w:hAnsi="Times New Roman"/>
          <w:b/>
          <w:sz w:val="24"/>
        </w:rPr>
        <w:t>)</w:t>
      </w:r>
      <w:r w:rsidR="003266FB" w:rsidRPr="00A44F84">
        <w:rPr>
          <w:rFonts w:ascii="Times New Roman" w:hAnsi="Times New Roman"/>
          <w:b/>
          <w:sz w:val="24"/>
        </w:rPr>
        <w:t xml:space="preserve"> </w:t>
      </w:r>
      <w:bookmarkEnd w:id="54"/>
      <w:r w:rsidR="003266FB" w:rsidRPr="00A44F84">
        <w:rPr>
          <w:rFonts w:ascii="Times New Roman" w:hAnsi="Times New Roman"/>
          <w:sz w:val="24"/>
        </w:rPr>
        <w:t>– попълнена по образец (</w:t>
      </w:r>
      <w:r w:rsidR="003266FB" w:rsidRPr="000E43DE">
        <w:rPr>
          <w:rFonts w:ascii="Times New Roman" w:hAnsi="Times New Roman"/>
          <w:b/>
          <w:sz w:val="24"/>
        </w:rPr>
        <w:t xml:space="preserve">Приложение </w:t>
      </w:r>
      <w:r>
        <w:rPr>
          <w:rFonts w:ascii="Times New Roman" w:hAnsi="Times New Roman"/>
          <w:b/>
          <w:sz w:val="24"/>
        </w:rPr>
        <w:t>5</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60"/>
      </w:r>
      <w:r w:rsidR="00B46554">
        <w:rPr>
          <w:rFonts w:ascii="Times New Roman" w:hAnsi="Times New Roman"/>
          <w:sz w:val="24"/>
        </w:rPr>
        <w:t>.</w:t>
      </w:r>
    </w:p>
    <w:p w14:paraId="4D4754FB" w14:textId="14A42966" w:rsidR="00230C42" w:rsidRDefault="00D9595F"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w:t>
      </w:r>
      <w:r w:rsidR="001A2A1B" w:rsidRPr="001A2A1B">
        <w:rPr>
          <w:rFonts w:ascii="Times New Roman" w:hAnsi="Times New Roman"/>
          <w:sz w:val="24"/>
        </w:rPr>
        <w:t>ДМА</w:t>
      </w:r>
      <w:r w:rsidR="001A2A1B">
        <w:rPr>
          <w:rFonts w:ascii="Times New Roman" w:hAnsi="Times New Roman"/>
          <w:sz w:val="24"/>
        </w:rPr>
        <w:t xml:space="preserve"> и/или ДНА</w:t>
      </w:r>
      <w:r w:rsidR="005C1958">
        <w:rPr>
          <w:rFonts w:ascii="Times New Roman" w:hAnsi="Times New Roman"/>
          <w:sz w:val="24"/>
        </w:rPr>
        <w:t>)</w:t>
      </w:r>
      <w:r w:rsidR="00CF4C1A">
        <w:rPr>
          <w:rFonts w:ascii="Times New Roman" w:hAnsi="Times New Roman"/>
          <w:sz w:val="24"/>
        </w:rPr>
        <w:t xml:space="preserve">, </w:t>
      </w:r>
      <w:r w:rsidRPr="00A44F84">
        <w:rPr>
          <w:rFonts w:ascii="Times New Roman" w:hAnsi="Times New Roman"/>
          <w:sz w:val="24"/>
        </w:rPr>
        <w:t xml:space="preserve">като </w:t>
      </w:r>
      <w:r w:rsidR="001A2A1B">
        <w:rPr>
          <w:rFonts w:ascii="Times New Roman" w:hAnsi="Times New Roman"/>
          <w:b/>
          <w:sz w:val="24"/>
        </w:rPr>
        <w:t>не е препоръчително да се</w:t>
      </w:r>
      <w:r w:rsidR="00F902B5">
        <w:rPr>
          <w:rFonts w:ascii="Times New Roman" w:hAnsi="Times New Roman"/>
          <w:b/>
          <w:sz w:val="24"/>
        </w:rPr>
        <w:t xml:space="preserve"> указват</w:t>
      </w:r>
      <w:r w:rsidRPr="00A44F84">
        <w:rPr>
          <w:rFonts w:ascii="Times New Roman" w:hAnsi="Times New Roman"/>
          <w:b/>
          <w:sz w:val="24"/>
        </w:rPr>
        <w:t xml:space="preserve">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r w:rsidR="00CF4C1A">
        <w:rPr>
          <w:rFonts w:ascii="Times New Roman" w:hAnsi="Times New Roman"/>
          <w:sz w:val="24"/>
        </w:rPr>
        <w:t>/изпълнители</w:t>
      </w:r>
      <w:r w:rsidRPr="00A44F84">
        <w:rPr>
          <w:rFonts w:ascii="Times New Roman" w:hAnsi="Times New Roman"/>
          <w:sz w:val="24"/>
        </w:rPr>
        <w:t>.</w:t>
      </w:r>
    </w:p>
    <w:p w14:paraId="396A9142" w14:textId="77777777" w:rsidR="00230C42"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Указания за попълването на Техническата спецификация са представени в самия образец (Приложение 5), както и в т. 14.2 от Условията за кандидатстване, по-горе.</w:t>
      </w:r>
    </w:p>
    <w:p w14:paraId="58823DD4" w14:textId="2FFEFC9B" w:rsidR="00230C42"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rPr>
      </w:pPr>
      <w:r>
        <w:rPr>
          <w:rFonts w:ascii="Times New Roman" w:hAnsi="Times New Roman"/>
          <w:b/>
          <w:sz w:val="24"/>
        </w:rPr>
        <w:t>е</w:t>
      </w:r>
      <w:r w:rsidR="00F902B5">
        <w:rPr>
          <w:rFonts w:ascii="Times New Roman" w:hAnsi="Times New Roman"/>
          <w:b/>
          <w:sz w:val="24"/>
        </w:rPr>
        <w:t>/</w:t>
      </w:r>
      <w:r w:rsidR="00E23A56" w:rsidRPr="00A44F84">
        <w:rPr>
          <w:rFonts w:ascii="Times New Roman" w:hAnsi="Times New Roman"/>
          <w:b/>
          <w:sz w:val="24"/>
        </w:rPr>
        <w:t xml:space="preserve"> Офер</w:t>
      </w:r>
      <w:r w:rsidR="001A2A1B">
        <w:rPr>
          <w:rFonts w:ascii="Times New Roman" w:hAnsi="Times New Roman"/>
          <w:b/>
          <w:sz w:val="24"/>
        </w:rPr>
        <w:t>та за всеки от предвидените за закупуване</w:t>
      </w:r>
      <w:r w:rsidR="00E23A56" w:rsidRPr="00A44F84">
        <w:rPr>
          <w:rFonts w:ascii="Times New Roman" w:hAnsi="Times New Roman"/>
          <w:b/>
          <w:sz w:val="24"/>
        </w:rPr>
        <w:t xml:space="preserve"> активи </w:t>
      </w:r>
      <w:r w:rsidR="001A2A1B" w:rsidRPr="001A2A1B">
        <w:rPr>
          <w:rFonts w:ascii="Times New Roman" w:hAnsi="Times New Roman"/>
          <w:b/>
          <w:sz w:val="24"/>
        </w:rPr>
        <w:t>(ДМА и/или ДНА)</w:t>
      </w:r>
      <w:r w:rsidR="00E23A56" w:rsidRPr="00A44F84">
        <w:rPr>
          <w:rFonts w:ascii="Times New Roman" w:hAnsi="Times New Roman"/>
          <w:b/>
          <w:sz w:val="24"/>
        </w:rPr>
        <w:t>, с предложена цена</w:t>
      </w:r>
      <w:r w:rsidR="005C1958">
        <w:rPr>
          <w:rStyle w:val="FootnoteReference"/>
          <w:rFonts w:ascii="Times New Roman" w:hAnsi="Times New Roman"/>
          <w:b/>
          <w:sz w:val="24"/>
        </w:rPr>
        <w:footnoteReference w:id="61"/>
      </w:r>
      <w:r w:rsidR="00C362E8">
        <w:rPr>
          <w:rFonts w:ascii="Times New Roman" w:hAnsi="Times New Roman"/>
          <w:b/>
          <w:sz w:val="24"/>
        </w:rPr>
        <w:t xml:space="preserve"> </w:t>
      </w:r>
      <w:r w:rsidR="00CF4C1A">
        <w:rPr>
          <w:rFonts w:ascii="Times New Roman" w:hAnsi="Times New Roman"/>
          <w:b/>
          <w:sz w:val="24"/>
        </w:rPr>
        <w:t>и/</w:t>
      </w:r>
      <w:r w:rsidR="00C362E8" w:rsidRPr="00C362E8">
        <w:rPr>
          <w:rFonts w:ascii="Times New Roman" w:hAnsi="Times New Roman"/>
          <w:b/>
          <w:sz w:val="24"/>
        </w:rPr>
        <w:t>или Количествено – стойностна сметка (КСС)</w:t>
      </w:r>
      <w:r w:rsidR="001610B6">
        <w:rPr>
          <w:rFonts w:ascii="Times New Roman" w:hAnsi="Times New Roman"/>
          <w:b/>
          <w:sz w:val="24"/>
        </w:rPr>
        <w:t xml:space="preserve"> за предвидените СМР, </w:t>
      </w:r>
      <w:r w:rsidR="00C362E8" w:rsidRPr="00C362E8">
        <w:rPr>
          <w:rFonts w:ascii="Times New Roman" w:hAnsi="Times New Roman"/>
          <w:b/>
          <w:sz w:val="24"/>
        </w:rPr>
        <w:t>попълнена по образец (Приложение 5А) – приложима за СМР, представляващи ДМА</w:t>
      </w:r>
      <w:r w:rsidR="00CF4C1A">
        <w:rPr>
          <w:rStyle w:val="FootnoteReference"/>
          <w:rFonts w:ascii="Times New Roman" w:hAnsi="Times New Roman"/>
          <w:b/>
          <w:sz w:val="24"/>
        </w:rPr>
        <w:footnoteReference w:id="62"/>
      </w:r>
      <w:r w:rsidR="00C362E8" w:rsidRPr="00C362E8">
        <w:rPr>
          <w:rFonts w:ascii="Times New Roman" w:hAnsi="Times New Roman"/>
          <w:b/>
          <w:sz w:val="24"/>
        </w:rPr>
        <w:t>.</w:t>
      </w:r>
    </w:p>
    <w:p w14:paraId="1ED5A5B1" w14:textId="381FE8A6" w:rsidR="00230C42" w:rsidRDefault="001A2A1B"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Офертите</w:t>
      </w:r>
      <w:r w:rsidR="00B46554">
        <w:rPr>
          <w:rFonts w:ascii="Times New Roman" w:hAnsi="Times New Roman"/>
          <w:sz w:val="24"/>
        </w:rPr>
        <w:t xml:space="preserve"> / КСС</w:t>
      </w:r>
      <w:r w:rsidR="00E23A56" w:rsidRPr="00A44F84">
        <w:rPr>
          <w:rFonts w:ascii="Times New Roman" w:hAnsi="Times New Roman"/>
          <w:sz w:val="24"/>
        </w:rPr>
        <w:t xml:space="preserve"> са необходими </w:t>
      </w:r>
      <w:r>
        <w:rPr>
          <w:rFonts w:ascii="Times New Roman" w:hAnsi="Times New Roman"/>
          <w:sz w:val="24"/>
        </w:rPr>
        <w:t>за</w:t>
      </w:r>
      <w:r w:rsidR="00E23A56" w:rsidRPr="00A44F84">
        <w:rPr>
          <w:rFonts w:ascii="Times New Roman" w:hAnsi="Times New Roman"/>
          <w:sz w:val="24"/>
        </w:rPr>
        <w:t xml:space="preserve"> определяне на</w:t>
      </w:r>
      <w:r>
        <w:rPr>
          <w:rFonts w:ascii="Times New Roman" w:hAnsi="Times New Roman"/>
          <w:sz w:val="24"/>
        </w:rPr>
        <w:t xml:space="preserve"> реалистичността на</w:t>
      </w:r>
      <w:r w:rsidR="00E23A56" w:rsidRPr="00A44F84">
        <w:rPr>
          <w:rFonts w:ascii="Times New Roman" w:hAnsi="Times New Roman"/>
          <w:sz w:val="24"/>
        </w:rPr>
        <w:t xml:space="preserve"> разходи</w:t>
      </w:r>
      <w:r>
        <w:rPr>
          <w:rFonts w:ascii="Times New Roman" w:hAnsi="Times New Roman"/>
          <w:sz w:val="24"/>
        </w:rPr>
        <w:t>те</w:t>
      </w:r>
      <w:r w:rsidR="00E23A56" w:rsidRPr="00A44F84">
        <w:rPr>
          <w:rFonts w:ascii="Times New Roman" w:hAnsi="Times New Roman"/>
          <w:sz w:val="24"/>
        </w:rPr>
        <w:t xml:space="preserve"> за придобиване на </w:t>
      </w:r>
      <w:r w:rsidR="00BC2F20">
        <w:rPr>
          <w:rFonts w:ascii="Times New Roman" w:hAnsi="Times New Roman"/>
          <w:sz w:val="24"/>
        </w:rPr>
        <w:t>ДМА и/или ДНА</w:t>
      </w:r>
      <w:r>
        <w:rPr>
          <w:rFonts w:ascii="Times New Roman" w:hAnsi="Times New Roman"/>
          <w:sz w:val="24"/>
        </w:rPr>
        <w:t>, заложени в бюджета на проекта</w:t>
      </w:r>
      <w:r w:rsidR="00E23A56" w:rsidRPr="00A44F84">
        <w:rPr>
          <w:rFonts w:ascii="Times New Roman" w:hAnsi="Times New Roman"/>
          <w:sz w:val="24"/>
        </w:rPr>
        <w:t xml:space="preserve">. Към Формуляра за кандидатстване следва да се представи </w:t>
      </w:r>
      <w:r w:rsidRPr="00F902B5">
        <w:rPr>
          <w:rFonts w:ascii="Times New Roman" w:hAnsi="Times New Roman"/>
          <w:b/>
          <w:sz w:val="24"/>
        </w:rPr>
        <w:t xml:space="preserve">по </w:t>
      </w:r>
      <w:r w:rsidR="00E23A56" w:rsidRPr="00F902B5">
        <w:rPr>
          <w:rFonts w:ascii="Times New Roman" w:hAnsi="Times New Roman"/>
          <w:b/>
          <w:sz w:val="24"/>
        </w:rPr>
        <w:t xml:space="preserve">една оферта </w:t>
      </w:r>
      <w:r w:rsidR="00B46554">
        <w:rPr>
          <w:rFonts w:ascii="Times New Roman" w:hAnsi="Times New Roman"/>
          <w:b/>
          <w:sz w:val="24"/>
        </w:rPr>
        <w:t xml:space="preserve">/ по една КСС </w:t>
      </w:r>
      <w:r w:rsidR="00E23A56" w:rsidRPr="00F902B5">
        <w:rPr>
          <w:rFonts w:ascii="Times New Roman" w:hAnsi="Times New Roman"/>
          <w:b/>
          <w:sz w:val="24"/>
        </w:rPr>
        <w:t xml:space="preserve">за всяка отделна инвестиция в </w:t>
      </w:r>
      <w:r w:rsidR="000E239A">
        <w:rPr>
          <w:rFonts w:ascii="Times New Roman" w:hAnsi="Times New Roman"/>
          <w:b/>
          <w:sz w:val="24"/>
        </w:rPr>
        <w:t>ДМА и/или ДНА</w:t>
      </w:r>
      <w:r w:rsidR="00E23A56" w:rsidRPr="00F902B5">
        <w:rPr>
          <w:rFonts w:ascii="Times New Roman" w:hAnsi="Times New Roman"/>
          <w:b/>
          <w:sz w:val="24"/>
        </w:rPr>
        <w:t xml:space="preserve"> с предложена цена</w:t>
      </w:r>
      <w:r w:rsidR="00E23A56" w:rsidRPr="00A44F84">
        <w:rPr>
          <w:rFonts w:ascii="Times New Roman" w:hAnsi="Times New Roman"/>
          <w:sz w:val="24"/>
        </w:rPr>
        <w:t xml:space="preserve">. В случаите на </w:t>
      </w:r>
      <w:r w:rsidR="00E23A56" w:rsidRPr="00E004DD">
        <w:rPr>
          <w:rFonts w:ascii="Times New Roman" w:hAnsi="Times New Roman"/>
          <w:b/>
          <w:sz w:val="24"/>
        </w:rPr>
        <w:t>придобиване на софтуер се представя една оферта</w:t>
      </w:r>
      <w:r w:rsidR="00E23A56" w:rsidRPr="00A44F84">
        <w:rPr>
          <w:rFonts w:ascii="Times New Roman" w:hAnsi="Times New Roman"/>
          <w:sz w:val="24"/>
        </w:rPr>
        <w:t xml:space="preserve">, която следва задължително да включва </w:t>
      </w:r>
      <w:r w:rsidR="00B42BF7" w:rsidRPr="00A44F84">
        <w:rPr>
          <w:rFonts w:ascii="Times New Roman" w:hAnsi="Times New Roman"/>
          <w:sz w:val="24"/>
        </w:rPr>
        <w:t>както</w:t>
      </w:r>
      <w:r w:rsidR="00E23A56"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00E23A56" w:rsidRPr="00A44F84">
        <w:rPr>
          <w:rFonts w:ascii="Times New Roman" w:hAnsi="Times New Roman"/>
          <w:sz w:val="24"/>
        </w:rPr>
        <w:t xml:space="preserve"> и негови конкретни технически спецификации/параметри.</w:t>
      </w:r>
    </w:p>
    <w:p w14:paraId="43689161" w14:textId="5A066263" w:rsidR="00230C42" w:rsidRDefault="00E23A5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001A2A1B">
        <w:rPr>
          <w:rFonts w:ascii="Times New Roman" w:hAnsi="Times New Roman"/>
          <w:sz w:val="24"/>
        </w:rPr>
        <w:t xml:space="preserve"> Офертите</w:t>
      </w:r>
      <w:r w:rsidR="00B46554">
        <w:rPr>
          <w:rFonts w:ascii="Times New Roman" w:hAnsi="Times New Roman"/>
          <w:sz w:val="24"/>
        </w:rPr>
        <w:t xml:space="preserve"> </w:t>
      </w:r>
      <w:r w:rsidRPr="00A44F84">
        <w:rPr>
          <w:rFonts w:ascii="Times New Roman" w:hAnsi="Times New Roman"/>
          <w:sz w:val="24"/>
        </w:rPr>
        <w:t xml:space="preserve">по </w:t>
      </w:r>
      <w:r w:rsidRPr="00A44F84">
        <w:rPr>
          <w:rFonts w:ascii="Times New Roman" w:hAnsi="Times New Roman"/>
          <w:b/>
          <w:sz w:val="24"/>
        </w:rPr>
        <w:t xml:space="preserve">буква </w:t>
      </w:r>
      <w:r w:rsidR="00AD2823">
        <w:rPr>
          <w:rFonts w:ascii="Times New Roman" w:hAnsi="Times New Roman"/>
          <w:b/>
          <w:sz w:val="24"/>
        </w:rPr>
        <w:t>е</w:t>
      </w:r>
      <w:r w:rsidR="00F902B5">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w:t>
      </w:r>
      <w:r w:rsidR="000E239A">
        <w:rPr>
          <w:rFonts w:ascii="Times New Roman" w:hAnsi="Times New Roman"/>
          <w:sz w:val="24"/>
        </w:rPr>
        <w:t>ионални характеристики на ДМА/ДНА</w:t>
      </w:r>
      <w:r w:rsidRPr="00A44F84">
        <w:rPr>
          <w:rFonts w:ascii="Times New Roman" w:hAnsi="Times New Roman"/>
          <w:sz w:val="24"/>
        </w:rPr>
        <w:t xml:space="preserve">, </w:t>
      </w:r>
      <w:r w:rsidR="00B46554">
        <w:rPr>
          <w:rFonts w:ascii="Times New Roman" w:hAnsi="Times New Roman"/>
          <w:sz w:val="24"/>
        </w:rPr>
        <w:t xml:space="preserve">които </w:t>
      </w:r>
      <w:r w:rsidRPr="00A44F84">
        <w:rPr>
          <w:rFonts w:ascii="Times New Roman" w:hAnsi="Times New Roman"/>
          <w:sz w:val="24"/>
        </w:rPr>
        <w:t>съответства</w:t>
      </w:r>
      <w:r w:rsidR="00B46554">
        <w:rPr>
          <w:rFonts w:ascii="Times New Roman" w:hAnsi="Times New Roman"/>
          <w:sz w:val="24"/>
        </w:rPr>
        <w:t>т</w:t>
      </w:r>
      <w:r w:rsidRPr="00A44F84">
        <w:rPr>
          <w:rFonts w:ascii="Times New Roman" w:hAnsi="Times New Roman"/>
          <w:sz w:val="24"/>
        </w:rPr>
        <w:t xml:space="preserve"> на минималните технически и/или функционални характеристики, посочени </w:t>
      </w:r>
      <w:r w:rsidR="000E239A">
        <w:rPr>
          <w:rFonts w:ascii="Times New Roman" w:hAnsi="Times New Roman"/>
          <w:sz w:val="24"/>
        </w:rPr>
        <w:t>за съответния актив</w:t>
      </w:r>
      <w:r w:rsidR="005C1958">
        <w:rPr>
          <w:rFonts w:ascii="Times New Roman" w:hAnsi="Times New Roman"/>
          <w:sz w:val="24"/>
        </w:rPr>
        <w:t xml:space="preserve"> </w:t>
      </w:r>
      <w:r w:rsidRPr="00A44F84">
        <w:rPr>
          <w:rFonts w:ascii="Times New Roman" w:hAnsi="Times New Roman"/>
          <w:sz w:val="24"/>
        </w:rPr>
        <w:t xml:space="preserve">в Техническата спецификация (Приложение </w:t>
      </w:r>
      <w:r w:rsidR="00AD2823">
        <w:rPr>
          <w:rFonts w:ascii="Times New Roman" w:hAnsi="Times New Roman"/>
          <w:sz w:val="24"/>
        </w:rPr>
        <w:t>5</w:t>
      </w:r>
      <w:r w:rsidRPr="00A44F84">
        <w:rPr>
          <w:rFonts w:ascii="Times New Roman" w:hAnsi="Times New Roman"/>
          <w:sz w:val="24"/>
        </w:rPr>
        <w:t>)</w:t>
      </w:r>
      <w:r w:rsidR="00B46554">
        <w:rPr>
          <w:rFonts w:ascii="Times New Roman" w:hAnsi="Times New Roman"/>
          <w:sz w:val="24"/>
        </w:rPr>
        <w:t>,</w:t>
      </w:r>
      <w:r w:rsidRPr="00A44F84">
        <w:rPr>
          <w:rFonts w:ascii="Times New Roman" w:hAnsi="Times New Roman"/>
          <w:sz w:val="24"/>
        </w:rPr>
        <w:t xml:space="preserve"> цена на актива и вид на валутата. Допъл</w:t>
      </w:r>
      <w:r w:rsidR="0074151A">
        <w:rPr>
          <w:rFonts w:ascii="Times New Roman" w:hAnsi="Times New Roman"/>
          <w:sz w:val="24"/>
        </w:rPr>
        <w:t>нително от представената оферта</w:t>
      </w:r>
      <w:r w:rsidR="00B46554">
        <w:rPr>
          <w:rFonts w:ascii="Times New Roman" w:hAnsi="Times New Roman"/>
          <w:sz w:val="24"/>
        </w:rPr>
        <w:t xml:space="preserve"> </w:t>
      </w:r>
      <w:r w:rsidRPr="00A44F84">
        <w:rPr>
          <w:rFonts w:ascii="Times New Roman" w:hAnsi="Times New Roman"/>
          <w:sz w:val="24"/>
        </w:rPr>
        <w:t xml:space="preserve">следва да е видно лицето, което я е издало от името на оферента, като напр. име, подпис, електронен подпис или разпечатка на електронно съобщение, с което </w:t>
      </w:r>
      <w:r w:rsidR="0074151A">
        <w:rPr>
          <w:rFonts w:ascii="Times New Roman" w:hAnsi="Times New Roman"/>
          <w:sz w:val="24"/>
        </w:rPr>
        <w:t>офертата</w:t>
      </w:r>
      <w:r w:rsidR="00B46554">
        <w:rPr>
          <w:rFonts w:ascii="Times New Roman" w:hAnsi="Times New Roman"/>
          <w:sz w:val="24"/>
        </w:rPr>
        <w:t xml:space="preserve"> </w:t>
      </w:r>
      <w:r w:rsidRPr="00A44F84">
        <w:rPr>
          <w:rFonts w:ascii="Times New Roman" w:hAnsi="Times New Roman"/>
          <w:sz w:val="24"/>
        </w:rPr>
        <w:t xml:space="preserve">е </w:t>
      </w:r>
      <w:r w:rsidRPr="00A44F84">
        <w:rPr>
          <w:rFonts w:ascii="Times New Roman" w:hAnsi="Times New Roman"/>
          <w:sz w:val="24"/>
        </w:rPr>
        <w:lastRenderedPageBreak/>
        <w:t>получена, която също с</w:t>
      </w:r>
      <w:r w:rsidR="00A054CD">
        <w:rPr>
          <w:rFonts w:ascii="Times New Roman" w:hAnsi="Times New Roman"/>
          <w:sz w:val="24"/>
        </w:rPr>
        <w:t>ледва да е прикачена в ИСУН</w:t>
      </w:r>
      <w:r w:rsidRPr="00A44F84">
        <w:rPr>
          <w:rFonts w:ascii="Times New Roman" w:hAnsi="Times New Roman"/>
          <w:sz w:val="24"/>
        </w:rPr>
        <w:t>.</w:t>
      </w:r>
      <w:r w:rsidR="0074151A">
        <w:rPr>
          <w:rFonts w:ascii="Times New Roman" w:hAnsi="Times New Roman"/>
          <w:sz w:val="24"/>
        </w:rPr>
        <w:t xml:space="preserve"> </w:t>
      </w:r>
      <w:r w:rsidR="0074151A" w:rsidRPr="0074151A">
        <w:rPr>
          <w:rFonts w:ascii="Times New Roman" w:hAnsi="Times New Roman"/>
          <w:sz w:val="24"/>
        </w:rPr>
        <w:t xml:space="preserve">Количествено-стойностната сметка </w:t>
      </w:r>
      <w:r w:rsidR="0075585D">
        <w:rPr>
          <w:rFonts w:ascii="Times New Roman" w:hAnsi="Times New Roman"/>
          <w:sz w:val="24"/>
        </w:rPr>
        <w:t xml:space="preserve">(Приложение 5А) </w:t>
      </w:r>
      <w:r w:rsidR="0074151A" w:rsidRPr="0074151A">
        <w:rPr>
          <w:rFonts w:ascii="Times New Roman" w:hAnsi="Times New Roman"/>
          <w:sz w:val="24"/>
        </w:rPr>
        <w:t xml:space="preserve">следва да съдържа </w:t>
      </w:r>
      <w:r w:rsidR="005C1958">
        <w:rPr>
          <w:rFonts w:ascii="Times New Roman" w:hAnsi="Times New Roman"/>
          <w:sz w:val="24"/>
        </w:rPr>
        <w:t xml:space="preserve">описание на видовете СМР, единични цени и обща цена, </w:t>
      </w:r>
      <w:r w:rsidR="0074151A" w:rsidRPr="0074151A">
        <w:rPr>
          <w:rFonts w:ascii="Times New Roman" w:hAnsi="Times New Roman"/>
          <w:sz w:val="24"/>
        </w:rPr>
        <w:t xml:space="preserve">име на оферента и </w:t>
      </w:r>
      <w:r w:rsidR="0074151A">
        <w:rPr>
          <w:rFonts w:ascii="Times New Roman" w:hAnsi="Times New Roman"/>
          <w:sz w:val="24"/>
        </w:rPr>
        <w:t>да е подписана от него на хартиен носител</w:t>
      </w:r>
      <w:r w:rsidR="0074151A" w:rsidRPr="0074151A">
        <w:rPr>
          <w:rFonts w:ascii="Times New Roman" w:hAnsi="Times New Roman"/>
          <w:sz w:val="24"/>
        </w:rPr>
        <w:t xml:space="preserve"> или с електронен подпис.</w:t>
      </w:r>
    </w:p>
    <w:p w14:paraId="667A3F2B" w14:textId="0C22F494" w:rsidR="00230C42" w:rsidRDefault="00E23A5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Не следва да бъдат представяни оферти </w:t>
      </w:r>
      <w:r w:rsidR="00B46554">
        <w:rPr>
          <w:rFonts w:ascii="Times New Roman" w:hAnsi="Times New Roman"/>
          <w:sz w:val="24"/>
        </w:rPr>
        <w:t xml:space="preserve">/КСС </w:t>
      </w:r>
      <w:r w:rsidRPr="00A44F84">
        <w:rPr>
          <w:rFonts w:ascii="Times New Roman" w:hAnsi="Times New Roman"/>
          <w:sz w:val="24"/>
        </w:rPr>
        <w:t xml:space="preserve">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w:t>
      </w:r>
      <w:r w:rsidR="00AD2823" w:rsidRPr="00AD2823">
        <w:rPr>
          <w:rFonts w:ascii="Times New Roman" w:hAnsi="Times New Roman"/>
          <w:sz w:val="24"/>
        </w:rPr>
        <w:t>и/или които са в конфликт на интереси с него по смисъла на чл. 61 от Регламент (ЕС, Евратом) 2024/2509 на Европейския парламент и на Съвета</w:t>
      </w:r>
      <w:r w:rsidRPr="00A44F84">
        <w:rPr>
          <w:rFonts w:ascii="Times New Roman" w:hAnsi="Times New Roman"/>
          <w:sz w:val="24"/>
        </w:rPr>
        <w:t xml:space="preserve">. </w:t>
      </w:r>
      <w:r w:rsidR="00A054CD">
        <w:rPr>
          <w:rFonts w:ascii="Times New Roman" w:hAnsi="Times New Roman"/>
          <w:sz w:val="24"/>
        </w:rPr>
        <w:t xml:space="preserve">Това обстоятелство се декларира от </w:t>
      </w:r>
      <w:r w:rsidRPr="00A44F84">
        <w:rPr>
          <w:rFonts w:ascii="Times New Roman" w:hAnsi="Times New Roman"/>
          <w:sz w:val="24"/>
        </w:rPr>
        <w:t>кандидатите в Декларацията при кандидатстване (</w:t>
      </w:r>
      <w:r w:rsidR="00EB236B" w:rsidRPr="00A44F84">
        <w:rPr>
          <w:rFonts w:ascii="Times New Roman" w:hAnsi="Times New Roman"/>
          <w:sz w:val="24"/>
        </w:rPr>
        <w:t>П</w:t>
      </w:r>
      <w:r w:rsidRPr="00A44F84">
        <w:rPr>
          <w:rFonts w:ascii="Times New Roman" w:hAnsi="Times New Roman"/>
          <w:sz w:val="24"/>
        </w:rPr>
        <w:t xml:space="preserve">риложение </w:t>
      </w:r>
      <w:r w:rsidR="00F967E9" w:rsidRPr="00A44F84">
        <w:rPr>
          <w:rFonts w:ascii="Times New Roman" w:hAnsi="Times New Roman"/>
          <w:sz w:val="24"/>
        </w:rPr>
        <w:t>2</w:t>
      </w:r>
      <w:r w:rsidRPr="00A44F84">
        <w:rPr>
          <w:rFonts w:ascii="Times New Roman" w:hAnsi="Times New Roman"/>
          <w:sz w:val="24"/>
        </w:rPr>
        <w:t>).</w:t>
      </w:r>
    </w:p>
    <w:p w14:paraId="7A425FD4" w14:textId="1D575ACB" w:rsidR="00230C42" w:rsidRDefault="002253BA"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В случаите, когато и след допълнително изискване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 xml:space="preserve">и оферта </w:t>
      </w:r>
      <w:r w:rsidR="00B46554">
        <w:rPr>
          <w:rFonts w:ascii="Times New Roman" w:hAnsi="Times New Roman"/>
          <w:sz w:val="24"/>
        </w:rPr>
        <w:t xml:space="preserve">/ КСС </w:t>
      </w:r>
      <w:r w:rsidRPr="00A44F84">
        <w:rPr>
          <w:rFonts w:ascii="Times New Roman" w:hAnsi="Times New Roman"/>
          <w:sz w:val="24"/>
        </w:rPr>
        <w:t xml:space="preserve">или представената оферта </w:t>
      </w:r>
      <w:r w:rsidR="00B46554">
        <w:rPr>
          <w:rFonts w:ascii="Times New Roman" w:hAnsi="Times New Roman"/>
          <w:sz w:val="24"/>
        </w:rPr>
        <w:t xml:space="preserve">/ КСС </w:t>
      </w:r>
      <w:r w:rsidRPr="00A44F84">
        <w:rPr>
          <w:rFonts w:ascii="Times New Roman" w:hAnsi="Times New Roman"/>
          <w:sz w:val="24"/>
        </w:rPr>
        <w:t>не съдържа всички изискуеми реквизити, или техническите/фу</w:t>
      </w:r>
      <w:r w:rsidR="00F150A7">
        <w:rPr>
          <w:rFonts w:ascii="Times New Roman" w:hAnsi="Times New Roman"/>
          <w:sz w:val="24"/>
        </w:rPr>
        <w:t>нкционални параметри в офертата</w:t>
      </w:r>
      <w:r w:rsidR="00B46554">
        <w:rPr>
          <w:rFonts w:ascii="Times New Roman" w:hAnsi="Times New Roman"/>
          <w:sz w:val="24"/>
        </w:rPr>
        <w:t xml:space="preserve"> </w:t>
      </w:r>
      <w:r w:rsidRPr="00A44F84">
        <w:rPr>
          <w:rFonts w:ascii="Times New Roman" w:hAnsi="Times New Roman"/>
          <w:sz w:val="24"/>
        </w:rPr>
        <w:t>не съответстват на минималните технически и/или функционални характеристики</w:t>
      </w:r>
      <w:r w:rsidR="000E239A">
        <w:rPr>
          <w:rFonts w:ascii="Times New Roman" w:hAnsi="Times New Roman"/>
          <w:sz w:val="24"/>
        </w:rPr>
        <w:t xml:space="preserve"> за съответен ДМА и/или ДНА</w:t>
      </w:r>
      <w:r w:rsidRPr="00A44F84">
        <w:rPr>
          <w:rFonts w:ascii="Times New Roman" w:hAnsi="Times New Roman"/>
          <w:sz w:val="24"/>
        </w:rPr>
        <w:t xml:space="preserve">, посочени в Техническата спецификация (Приложение </w:t>
      </w:r>
      <w:r w:rsidR="00AD2823">
        <w:rPr>
          <w:rFonts w:ascii="Times New Roman" w:hAnsi="Times New Roman"/>
          <w:sz w:val="24"/>
        </w:rPr>
        <w:t>5</w:t>
      </w:r>
      <w:r w:rsidRPr="00A44F84">
        <w:rPr>
          <w:rFonts w:ascii="Times New Roman" w:hAnsi="Times New Roman"/>
          <w:sz w:val="24"/>
        </w:rPr>
        <w:t>)</w:t>
      </w:r>
      <w:r w:rsidR="00B42BF7" w:rsidRPr="00A44F84">
        <w:rPr>
          <w:rFonts w:ascii="Times New Roman" w:hAnsi="Times New Roman"/>
          <w:sz w:val="24"/>
        </w:rPr>
        <w:t xml:space="preserve">, </w:t>
      </w:r>
      <w:r w:rsidRPr="00A44F84">
        <w:rPr>
          <w:rFonts w:ascii="Times New Roman" w:hAnsi="Times New Roman"/>
          <w:sz w:val="24"/>
        </w:rPr>
        <w:t xml:space="preserve">Оценителната комисия ще премахне </w:t>
      </w:r>
      <w:r w:rsidR="00303394" w:rsidRPr="00A44F84">
        <w:rPr>
          <w:rFonts w:ascii="Times New Roman" w:hAnsi="Times New Roman"/>
          <w:sz w:val="24"/>
        </w:rPr>
        <w:t xml:space="preserve">от бюджета на проекта </w:t>
      </w:r>
      <w:r w:rsidRPr="00A44F84">
        <w:rPr>
          <w:rFonts w:ascii="Times New Roman" w:hAnsi="Times New Roman"/>
          <w:sz w:val="24"/>
        </w:rPr>
        <w:t>разходите за съответния/те актив/и.</w:t>
      </w:r>
    </w:p>
    <w:p w14:paraId="5F264D02" w14:textId="77777777" w:rsidR="00230C42"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ж</w:t>
      </w:r>
      <w:r w:rsidR="00F902B5">
        <w:rPr>
          <w:rFonts w:ascii="Times New Roman" w:hAnsi="Times New Roman"/>
          <w:b/>
          <w:sz w:val="24"/>
        </w:rPr>
        <w:t>/</w:t>
      </w:r>
      <w:r w:rsidR="00F76A4E" w:rsidRPr="00A44F84">
        <w:rPr>
          <w:rFonts w:ascii="Times New Roman" w:hAnsi="Times New Roman"/>
          <w:b/>
          <w:sz w:val="24"/>
        </w:rPr>
        <w:t xml:space="preserve"> Счетоводна политика на кандидата</w:t>
      </w:r>
      <w:r w:rsidR="0077262E" w:rsidRPr="00A44F84">
        <w:rPr>
          <w:rStyle w:val="FootnoteReference"/>
          <w:rFonts w:ascii="Times New Roman" w:hAnsi="Times New Roman"/>
          <w:b/>
          <w:sz w:val="24"/>
        </w:rPr>
        <w:footnoteReference w:id="63"/>
      </w:r>
      <w:r w:rsidR="00F76A4E" w:rsidRPr="00A44F84">
        <w:rPr>
          <w:rFonts w:ascii="Times New Roman" w:hAnsi="Times New Roman"/>
          <w:sz w:val="24"/>
        </w:rPr>
        <w:t>, изготвена съгласно приложимите с</w:t>
      </w:r>
      <w:r w:rsidR="00F902B5">
        <w:rPr>
          <w:rFonts w:ascii="Times New Roman" w:hAnsi="Times New Roman"/>
          <w:sz w:val="24"/>
        </w:rPr>
        <w:t>четоводни стандарти, от която</w:t>
      </w:r>
      <w:r w:rsidR="00F76A4E" w:rsidRPr="00A44F84">
        <w:rPr>
          <w:rFonts w:ascii="Times New Roman" w:hAnsi="Times New Roman"/>
          <w:sz w:val="24"/>
        </w:rPr>
        <w:t xml:space="preserve"> е виден определения стойностен праг</w:t>
      </w:r>
      <w:r w:rsidR="00F902B5">
        <w:rPr>
          <w:rFonts w:ascii="Times New Roman" w:hAnsi="Times New Roman"/>
          <w:sz w:val="24"/>
        </w:rPr>
        <w:t xml:space="preserve"> на същественост на ДМА и ДНА (незадължителен документ</w:t>
      </w:r>
      <w:r w:rsidR="00F76A4E" w:rsidRPr="00A44F84">
        <w:rPr>
          <w:rFonts w:ascii="Times New Roman" w:hAnsi="Times New Roman"/>
          <w:sz w:val="24"/>
        </w:rPr>
        <w:t>).</w:t>
      </w:r>
    </w:p>
    <w:p w14:paraId="4619D336" w14:textId="77777777" w:rsidR="00230C42" w:rsidRDefault="00A054CD"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В случай че С</w:t>
      </w:r>
      <w:r w:rsidR="00F76A4E" w:rsidRPr="00A44F84">
        <w:rPr>
          <w:rFonts w:ascii="Times New Roman" w:hAnsi="Times New Roman"/>
          <w:sz w:val="24"/>
        </w:rPr>
        <w:t>четоводната политика не е представена към Формуляра за кандидатстване, същата няма да бъде допълнително изисквана от к</w:t>
      </w:r>
      <w:r>
        <w:rPr>
          <w:rFonts w:ascii="Times New Roman" w:hAnsi="Times New Roman"/>
          <w:sz w:val="24"/>
        </w:rPr>
        <w:t>андидатите. Непредставянето на С</w:t>
      </w:r>
      <w:r w:rsidR="00F76A4E" w:rsidRPr="00A44F84">
        <w:rPr>
          <w:rFonts w:ascii="Times New Roman" w:hAnsi="Times New Roman"/>
          <w:sz w:val="24"/>
        </w:rPr>
        <w:t xml:space="preserve">четоводна политика няма да доведе до отхвърляне на проектното предложение, като в този случай оценката на допустимостта на разходите за </w:t>
      </w:r>
      <w:r w:rsidR="000E239A">
        <w:rPr>
          <w:rFonts w:ascii="Times New Roman" w:hAnsi="Times New Roman"/>
          <w:sz w:val="24"/>
        </w:rPr>
        <w:t>ДМА и ДНА ще бъде извършвана</w:t>
      </w:r>
      <w:r w:rsidR="00F76A4E" w:rsidRPr="00A44F84">
        <w:rPr>
          <w:rFonts w:ascii="Times New Roman" w:hAnsi="Times New Roman"/>
          <w:sz w:val="24"/>
        </w:rPr>
        <w:t xml:space="preserve"> съгласно стойностния праг на същественост, определен </w:t>
      </w:r>
      <w:r w:rsidR="00F902B5">
        <w:rPr>
          <w:rFonts w:ascii="Times New Roman" w:hAnsi="Times New Roman"/>
          <w:sz w:val="24"/>
        </w:rPr>
        <w:t>в чл. 50 и чл. 51 от ЗКПО (</w:t>
      </w:r>
      <w:r w:rsidR="00F76A4E" w:rsidRPr="00A44F84">
        <w:rPr>
          <w:rFonts w:ascii="Times New Roman" w:hAnsi="Times New Roman"/>
          <w:sz w:val="24"/>
        </w:rPr>
        <w:t>700 лева).</w:t>
      </w:r>
    </w:p>
    <w:p w14:paraId="4B5567EE" w14:textId="77777777"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b/>
          <w:bCs/>
          <w:sz w:val="24"/>
        </w:rPr>
        <w:t>з/</w:t>
      </w:r>
      <w:r w:rsidRPr="00946D66">
        <w:rPr>
          <w:rFonts w:ascii="Times New Roman" w:hAnsi="Times New Roman"/>
          <w:sz w:val="24"/>
        </w:rPr>
        <w:t xml:space="preserve"> </w:t>
      </w:r>
      <w:r w:rsidRPr="00127E88">
        <w:rPr>
          <w:rFonts w:ascii="Times New Roman" w:hAnsi="Times New Roman"/>
          <w:b/>
          <w:bCs/>
          <w:color w:val="000000" w:themeColor="text1"/>
          <w:sz w:val="24"/>
        </w:rPr>
        <w:t>Счетоводен амортизационен план на кандидата</w:t>
      </w:r>
      <w:r w:rsidRPr="00127E88">
        <w:rPr>
          <w:rFonts w:ascii="Times New Roman" w:hAnsi="Times New Roman"/>
          <w:color w:val="000000" w:themeColor="text1"/>
          <w:sz w:val="24"/>
        </w:rPr>
        <w:t>,</w:t>
      </w:r>
      <w:r w:rsidRPr="00946D66">
        <w:rPr>
          <w:rFonts w:ascii="Times New Roman" w:hAnsi="Times New Roman"/>
          <w:sz w:val="24"/>
        </w:rPr>
        <w:t xml:space="preserve"> удостоверяващ балансовата стойност на активите, които се използват повторно към 31 декември на годината преди започване на работата по инвестицията (ако е приложимо).</w:t>
      </w:r>
    </w:p>
    <w:p w14:paraId="472D55DF" w14:textId="77777777"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t xml:space="preserve">Документът е приложим </w:t>
      </w:r>
      <w:r>
        <w:rPr>
          <w:rFonts w:ascii="Times New Roman" w:hAnsi="Times New Roman"/>
          <w:sz w:val="24"/>
        </w:rPr>
        <w:t>САМО</w:t>
      </w:r>
      <w:r w:rsidRPr="00946D66">
        <w:rPr>
          <w:rFonts w:ascii="Times New Roman" w:hAnsi="Times New Roman"/>
          <w:sz w:val="24"/>
        </w:rPr>
        <w:t xml:space="preserve"> в случай че кандидатът </w:t>
      </w:r>
      <w:r>
        <w:rPr>
          <w:rFonts w:ascii="Times New Roman" w:hAnsi="Times New Roman"/>
          <w:sz w:val="24"/>
        </w:rPr>
        <w:t>е избрал</w:t>
      </w:r>
      <w:r w:rsidRPr="00946D66">
        <w:rPr>
          <w:rFonts w:ascii="Times New Roman" w:hAnsi="Times New Roman"/>
          <w:sz w:val="24"/>
        </w:rPr>
        <w:t xml:space="preserve"> режим „регионална инвестиционна помощ</w:t>
      </w:r>
      <w:r>
        <w:rPr>
          <w:rFonts w:ascii="Times New Roman" w:hAnsi="Times New Roman"/>
          <w:sz w:val="24"/>
          <w:lang w:val="en-US"/>
        </w:rPr>
        <w:t>”</w:t>
      </w:r>
      <w:r w:rsidRPr="00946D66">
        <w:rPr>
          <w:rFonts w:ascii="Times New Roman" w:hAnsi="Times New Roman"/>
          <w:sz w:val="24"/>
        </w:rPr>
        <w:t xml:space="preserve"> и чрез </w:t>
      </w:r>
      <w:r>
        <w:rPr>
          <w:rFonts w:ascii="Times New Roman" w:hAnsi="Times New Roman"/>
          <w:sz w:val="24"/>
        </w:rPr>
        <w:t>проекта</w:t>
      </w:r>
      <w:r w:rsidRPr="00946D66">
        <w:rPr>
          <w:rFonts w:ascii="Times New Roman" w:hAnsi="Times New Roman"/>
          <w:sz w:val="24"/>
        </w:rPr>
        <w:t xml:space="preserve"> ще се осъществява:</w:t>
      </w:r>
    </w:p>
    <w:p w14:paraId="4D33DFE0" w14:textId="77777777"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t>- „диверсификация на продукцията на стопанския обект с продукти, или услуги, които той не е произвеждал или предлагал до този момент</w:t>
      </w:r>
      <w:r>
        <w:rPr>
          <w:rFonts w:ascii="Times New Roman" w:hAnsi="Times New Roman"/>
          <w:sz w:val="24"/>
          <w:lang w:val="en-US"/>
        </w:rPr>
        <w:t>”</w:t>
      </w:r>
      <w:r w:rsidRPr="00946D66">
        <w:rPr>
          <w:rFonts w:ascii="Times New Roman" w:hAnsi="Times New Roman"/>
          <w:sz w:val="24"/>
        </w:rPr>
        <w:t xml:space="preserve"> или </w:t>
      </w:r>
    </w:p>
    <w:p w14:paraId="1E246E58" w14:textId="77777777"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Pr>
          <w:rFonts w:ascii="Times New Roman" w:hAnsi="Times New Roman"/>
          <w:sz w:val="24"/>
          <w:lang w:val="en-US"/>
        </w:rPr>
        <w:t>”</w:t>
      </w:r>
      <w:r w:rsidRPr="00946D66">
        <w:rPr>
          <w:rFonts w:ascii="Times New Roman" w:hAnsi="Times New Roman"/>
          <w:sz w:val="24"/>
        </w:rPr>
        <w:t xml:space="preserve"> (в случай че кандидат</w:t>
      </w:r>
      <w:r>
        <w:rPr>
          <w:rFonts w:ascii="Times New Roman" w:hAnsi="Times New Roman"/>
          <w:sz w:val="24"/>
        </w:rPr>
        <w:t>ът</w:t>
      </w:r>
      <w:r w:rsidRPr="00946D66">
        <w:rPr>
          <w:rFonts w:ascii="Times New Roman" w:hAnsi="Times New Roman"/>
          <w:sz w:val="24"/>
        </w:rPr>
        <w:t xml:space="preserve"> е голямо предприятие и мястото на изпълнение на </w:t>
      </w:r>
      <w:r>
        <w:rPr>
          <w:rFonts w:ascii="Times New Roman" w:hAnsi="Times New Roman"/>
          <w:sz w:val="24"/>
        </w:rPr>
        <w:t>проекта</w:t>
      </w:r>
      <w:r w:rsidRPr="00946D66">
        <w:rPr>
          <w:rFonts w:ascii="Times New Roman" w:hAnsi="Times New Roman"/>
          <w:sz w:val="24"/>
        </w:rPr>
        <w:t xml:space="preserve"> е в ЮЗР</w:t>
      </w:r>
      <w:r>
        <w:rPr>
          <w:rFonts w:ascii="Times New Roman" w:hAnsi="Times New Roman"/>
          <w:sz w:val="24"/>
        </w:rPr>
        <w:t>)</w:t>
      </w:r>
      <w:r w:rsidRPr="00946D66">
        <w:rPr>
          <w:rFonts w:ascii="Times New Roman" w:hAnsi="Times New Roman"/>
          <w:sz w:val="24"/>
        </w:rPr>
        <w:t>.</w:t>
      </w:r>
    </w:p>
    <w:p w14:paraId="6CAB059C" w14:textId="1AA9552F" w:rsidR="00946D66"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t xml:space="preserve">В посочените случаи, Справката съгласно </w:t>
      </w:r>
      <w:bookmarkStart w:id="55" w:name="_Hlk212807848"/>
      <w:r w:rsidRPr="00946D66">
        <w:rPr>
          <w:rFonts w:ascii="Times New Roman" w:hAnsi="Times New Roman"/>
          <w:sz w:val="24"/>
        </w:rPr>
        <w:t>Приложение 3.3 към Декларацията за държавна/минимална помощ</w:t>
      </w:r>
      <w:bookmarkEnd w:id="55"/>
      <w:r w:rsidRPr="00946D66">
        <w:rPr>
          <w:rFonts w:ascii="Times New Roman" w:hAnsi="Times New Roman"/>
          <w:sz w:val="24"/>
        </w:rPr>
        <w:t xml:space="preserve"> е задължителна за попълване от </w:t>
      </w:r>
      <w:r>
        <w:rPr>
          <w:rFonts w:ascii="Times New Roman" w:hAnsi="Times New Roman"/>
          <w:sz w:val="24"/>
        </w:rPr>
        <w:t xml:space="preserve">страна на </w:t>
      </w:r>
      <w:r w:rsidRPr="00946D66">
        <w:rPr>
          <w:rFonts w:ascii="Times New Roman" w:hAnsi="Times New Roman"/>
          <w:sz w:val="24"/>
        </w:rPr>
        <w:t>кандидата. Ако в Справката (Приложение 3.3) е посочено, че се предвижда работата по инвестицията да започне през 202</w:t>
      </w:r>
      <w:r>
        <w:rPr>
          <w:rFonts w:ascii="Times New Roman" w:hAnsi="Times New Roman"/>
          <w:sz w:val="24"/>
        </w:rPr>
        <w:t>6</w:t>
      </w:r>
      <w:r w:rsidRPr="00946D66">
        <w:rPr>
          <w:rFonts w:ascii="Times New Roman" w:hAnsi="Times New Roman"/>
          <w:sz w:val="24"/>
        </w:rPr>
        <w:t xml:space="preserve"> г., то </w:t>
      </w:r>
      <w:r w:rsidR="00127E88">
        <w:rPr>
          <w:rFonts w:ascii="Times New Roman" w:hAnsi="Times New Roman"/>
          <w:sz w:val="24"/>
        </w:rPr>
        <w:t xml:space="preserve">в раздел „Прикачени документи“ от Формуляра </w:t>
      </w:r>
      <w:r w:rsidRPr="00946D66">
        <w:rPr>
          <w:rFonts w:ascii="Times New Roman" w:hAnsi="Times New Roman"/>
          <w:sz w:val="24"/>
        </w:rPr>
        <w:t>следва да се представи Счетоводен амортизационен план на кандидата към 31.12.202</w:t>
      </w:r>
      <w:r>
        <w:rPr>
          <w:rFonts w:ascii="Times New Roman" w:hAnsi="Times New Roman"/>
          <w:sz w:val="24"/>
        </w:rPr>
        <w:t>5</w:t>
      </w:r>
      <w:r w:rsidRPr="00946D66">
        <w:rPr>
          <w:rFonts w:ascii="Times New Roman" w:hAnsi="Times New Roman"/>
          <w:sz w:val="24"/>
        </w:rPr>
        <w:t xml:space="preserve"> г.</w:t>
      </w:r>
      <w:r w:rsidR="00330C3B">
        <w:rPr>
          <w:rFonts w:ascii="Times New Roman" w:hAnsi="Times New Roman"/>
          <w:sz w:val="24"/>
        </w:rPr>
        <w:t>,</w:t>
      </w:r>
      <w:r w:rsidRPr="00946D66">
        <w:rPr>
          <w:rFonts w:ascii="Times New Roman" w:hAnsi="Times New Roman"/>
          <w:sz w:val="24"/>
        </w:rPr>
        <w:t xml:space="preserve"> </w:t>
      </w:r>
      <w:r w:rsidR="00E849FD">
        <w:rPr>
          <w:rFonts w:ascii="Times New Roman" w:hAnsi="Times New Roman"/>
          <w:sz w:val="24"/>
        </w:rPr>
        <w:t xml:space="preserve">в случай че 2025 г. е приключена финансово. </w:t>
      </w:r>
      <w:r w:rsidRPr="00946D66">
        <w:rPr>
          <w:rFonts w:ascii="Times New Roman" w:hAnsi="Times New Roman"/>
          <w:sz w:val="24"/>
        </w:rPr>
        <w:t>Ако в Справката (Приложение 3.3) е посочено, че се предвижда работата по инвестицията да започне през 202</w:t>
      </w:r>
      <w:r w:rsidR="00E849FD">
        <w:rPr>
          <w:rFonts w:ascii="Times New Roman" w:hAnsi="Times New Roman"/>
          <w:sz w:val="24"/>
        </w:rPr>
        <w:t>6</w:t>
      </w:r>
      <w:r w:rsidRPr="00946D66">
        <w:rPr>
          <w:rFonts w:ascii="Times New Roman" w:hAnsi="Times New Roman"/>
          <w:sz w:val="24"/>
        </w:rPr>
        <w:t xml:space="preserve"> г.</w:t>
      </w:r>
      <w:r w:rsidR="00127E88">
        <w:rPr>
          <w:rFonts w:ascii="Times New Roman" w:hAnsi="Times New Roman"/>
          <w:sz w:val="24"/>
        </w:rPr>
        <w:t>, но</w:t>
      </w:r>
      <w:r w:rsidRPr="00946D66">
        <w:rPr>
          <w:rFonts w:ascii="Times New Roman" w:hAnsi="Times New Roman"/>
          <w:sz w:val="24"/>
        </w:rPr>
        <w:t xml:space="preserve"> 202</w:t>
      </w:r>
      <w:r w:rsidR="00E849FD">
        <w:rPr>
          <w:rFonts w:ascii="Times New Roman" w:hAnsi="Times New Roman"/>
          <w:sz w:val="24"/>
        </w:rPr>
        <w:t>5</w:t>
      </w:r>
      <w:r w:rsidRPr="00946D66">
        <w:rPr>
          <w:rFonts w:ascii="Times New Roman" w:hAnsi="Times New Roman"/>
          <w:sz w:val="24"/>
        </w:rPr>
        <w:t xml:space="preserve"> г. не е </w:t>
      </w:r>
      <w:r w:rsidRPr="00946D66">
        <w:rPr>
          <w:rFonts w:ascii="Times New Roman" w:hAnsi="Times New Roman"/>
          <w:sz w:val="24"/>
        </w:rPr>
        <w:lastRenderedPageBreak/>
        <w:t>приключена финансово</w:t>
      </w:r>
      <w:r w:rsidR="00127E88">
        <w:rPr>
          <w:rFonts w:ascii="Times New Roman" w:hAnsi="Times New Roman"/>
          <w:sz w:val="24"/>
        </w:rPr>
        <w:t xml:space="preserve"> към датата на подаване на проектното предложение</w:t>
      </w:r>
      <w:r w:rsidRPr="00946D66">
        <w:rPr>
          <w:rFonts w:ascii="Times New Roman" w:hAnsi="Times New Roman"/>
          <w:sz w:val="24"/>
        </w:rPr>
        <w:t>, то Счетоводен амортизационен план на кандидата не следва да бъде представян</w:t>
      </w:r>
      <w:r w:rsidR="00127E88">
        <w:rPr>
          <w:rFonts w:ascii="Times New Roman" w:hAnsi="Times New Roman"/>
          <w:sz w:val="24"/>
        </w:rPr>
        <w:t xml:space="preserve"> -</w:t>
      </w:r>
      <w:r w:rsidRPr="00946D66">
        <w:rPr>
          <w:rFonts w:ascii="Times New Roman" w:hAnsi="Times New Roman"/>
          <w:sz w:val="24"/>
        </w:rPr>
        <w:t xml:space="preserve"> балансовата стойност на активите в този случай се посочва в Приложение 3.3 съгласно поясненията в самата Справка и Указанията за попълването й (Приложение 3.3.А).</w:t>
      </w:r>
    </w:p>
    <w:p w14:paraId="7499576D" w14:textId="77777777" w:rsidR="002D4B6A" w:rsidRPr="00A44F84" w:rsidRDefault="009E70F7" w:rsidP="003659D3">
      <w:pPr>
        <w:pStyle w:val="Heading2"/>
        <w:spacing w:before="120" w:after="120"/>
        <w:rPr>
          <w:rFonts w:ascii="Times New Roman" w:hAnsi="Times New Roman"/>
        </w:rPr>
      </w:pPr>
      <w:bookmarkStart w:id="56"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56"/>
      <w:r w:rsidR="0063166B" w:rsidRPr="00A44F84" w:rsidDel="0063166B">
        <w:rPr>
          <w:rFonts w:ascii="Times New Roman" w:hAnsi="Times New Roman"/>
        </w:rPr>
        <w:t xml:space="preserve"> </w:t>
      </w:r>
    </w:p>
    <w:p w14:paraId="39BBDF0B" w14:textId="77777777" w:rsidR="003F3DF9" w:rsidRPr="00BB6226" w:rsidRDefault="00D563BF"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Ще се прилага процедура </w:t>
      </w:r>
      <w:r w:rsidR="00953D63" w:rsidRPr="00BB6226">
        <w:rPr>
          <w:rFonts w:ascii="Times New Roman" w:hAnsi="Times New Roman"/>
          <w:sz w:val="24"/>
          <w:szCs w:val="24"/>
        </w:rPr>
        <w:t>чрез</w:t>
      </w:r>
      <w:r w:rsidRPr="00BB6226">
        <w:rPr>
          <w:rFonts w:ascii="Times New Roman" w:hAnsi="Times New Roman"/>
          <w:sz w:val="24"/>
          <w:szCs w:val="24"/>
        </w:rPr>
        <w:t xml:space="preserve"> подбор на проекти </w:t>
      </w:r>
      <w:r w:rsidR="000E239A">
        <w:rPr>
          <w:rFonts w:ascii="Times New Roman" w:hAnsi="Times New Roman"/>
          <w:b/>
          <w:sz w:val="24"/>
          <w:szCs w:val="24"/>
        </w:rPr>
        <w:t xml:space="preserve">с един </w:t>
      </w:r>
      <w:r w:rsidRPr="00BB6226">
        <w:rPr>
          <w:rFonts w:ascii="Times New Roman" w:hAnsi="Times New Roman"/>
          <w:b/>
          <w:sz w:val="24"/>
          <w:szCs w:val="24"/>
        </w:rPr>
        <w:t>краен срок за кандидатстване</w:t>
      </w:r>
      <w:r w:rsidRPr="00BB6226">
        <w:rPr>
          <w:rFonts w:ascii="Times New Roman" w:hAnsi="Times New Roman"/>
          <w:sz w:val="24"/>
          <w:szCs w:val="24"/>
        </w:rPr>
        <w:t>.</w:t>
      </w:r>
    </w:p>
    <w:p w14:paraId="776878F1" w14:textId="2F59000D" w:rsidR="00D563BF" w:rsidRPr="00BB6226" w:rsidRDefault="00D563BF"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b/>
          <w:sz w:val="24"/>
          <w:szCs w:val="24"/>
        </w:rPr>
      </w:pPr>
      <w:r w:rsidRPr="00BB6226">
        <w:rPr>
          <w:rFonts w:ascii="Times New Roman" w:hAnsi="Times New Roman"/>
          <w:b/>
          <w:sz w:val="24"/>
          <w:szCs w:val="24"/>
        </w:rPr>
        <w:t>Крайният срок за подаване на проек</w:t>
      </w:r>
      <w:r w:rsidR="00CE618B">
        <w:rPr>
          <w:rFonts w:ascii="Times New Roman" w:hAnsi="Times New Roman"/>
          <w:b/>
          <w:sz w:val="24"/>
          <w:szCs w:val="24"/>
        </w:rPr>
        <w:t xml:space="preserve">тни предложения е 16:30 часа на </w:t>
      </w:r>
      <w:r w:rsidR="00087944">
        <w:rPr>
          <w:rFonts w:ascii="Times New Roman" w:hAnsi="Times New Roman"/>
          <w:b/>
          <w:sz w:val="24"/>
          <w:szCs w:val="24"/>
        </w:rPr>
        <w:t>........</w:t>
      </w:r>
      <w:r w:rsidR="00112413" w:rsidRPr="00CE618B">
        <w:rPr>
          <w:rFonts w:ascii="Times New Roman" w:hAnsi="Times New Roman"/>
          <w:b/>
          <w:sz w:val="24"/>
          <w:szCs w:val="24"/>
        </w:rPr>
        <w:t>202</w:t>
      </w:r>
      <w:r w:rsidR="00087944">
        <w:rPr>
          <w:rFonts w:ascii="Times New Roman" w:hAnsi="Times New Roman"/>
          <w:b/>
          <w:sz w:val="24"/>
          <w:szCs w:val="24"/>
        </w:rPr>
        <w:t>6</w:t>
      </w:r>
      <w:r w:rsidRPr="00CE618B">
        <w:rPr>
          <w:rFonts w:ascii="Times New Roman" w:hAnsi="Times New Roman"/>
          <w:b/>
          <w:sz w:val="24"/>
          <w:szCs w:val="24"/>
        </w:rPr>
        <w:t xml:space="preserve"> г.</w:t>
      </w:r>
    </w:p>
    <w:p w14:paraId="7DF4AE7B" w14:textId="0463CC91" w:rsidR="009D3236"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0E239A">
        <w:rPr>
          <w:rFonts w:ascii="Times New Roman" w:hAnsi="Times New Roman"/>
          <w:b/>
          <w:sz w:val="24"/>
          <w:szCs w:val="24"/>
        </w:rPr>
        <w:t xml:space="preserve">ВАЖНО: </w:t>
      </w:r>
      <w:r w:rsidRPr="000E239A">
        <w:rPr>
          <w:rFonts w:ascii="Times New Roman" w:hAnsi="Times New Roman"/>
          <w:sz w:val="24"/>
          <w:szCs w:val="24"/>
        </w:rPr>
        <w:t xml:space="preserve">В рамките на настоящата процедура кандидатите могат да подадат </w:t>
      </w:r>
      <w:r w:rsidRPr="000E239A">
        <w:rPr>
          <w:rFonts w:ascii="Times New Roman" w:hAnsi="Times New Roman"/>
          <w:b/>
          <w:sz w:val="24"/>
          <w:szCs w:val="24"/>
        </w:rPr>
        <w:t>само едно проектно предложение</w:t>
      </w:r>
      <w:r w:rsidRPr="000E239A">
        <w:rPr>
          <w:rStyle w:val="FootnoteReference"/>
          <w:rFonts w:ascii="Times New Roman" w:hAnsi="Times New Roman"/>
          <w:b/>
          <w:sz w:val="24"/>
          <w:szCs w:val="24"/>
        </w:rPr>
        <w:footnoteReference w:id="64"/>
      </w:r>
      <w:r w:rsidR="00146D53" w:rsidRPr="000E239A">
        <w:rPr>
          <w:rFonts w:ascii="Times New Roman" w:hAnsi="Times New Roman"/>
          <w:sz w:val="24"/>
          <w:szCs w:val="24"/>
        </w:rPr>
        <w:t xml:space="preserve">. </w:t>
      </w:r>
    </w:p>
    <w:p w14:paraId="2ED6AB7B" w14:textId="05F3BF62" w:rsidR="00170BA8"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Кандидатите могат </w:t>
      </w:r>
      <w:r w:rsidRPr="00BB6226">
        <w:rPr>
          <w:rFonts w:ascii="Times New Roman" w:hAnsi="Times New Roman"/>
          <w:b/>
          <w:sz w:val="24"/>
          <w:szCs w:val="24"/>
        </w:rPr>
        <w:t>да задават допълнителни въпроси и да искат разяснения</w:t>
      </w:r>
      <w:r w:rsidRPr="00BB6226">
        <w:rPr>
          <w:rFonts w:ascii="Times New Roman" w:hAnsi="Times New Roman"/>
          <w:sz w:val="24"/>
          <w:szCs w:val="24"/>
        </w:rPr>
        <w:t xml:space="preserve"> във връзка с Условията за кандидатстване до 3 </w:t>
      </w:r>
      <w:r w:rsidR="005035BD" w:rsidRPr="00BB6226">
        <w:rPr>
          <w:rFonts w:ascii="Times New Roman" w:hAnsi="Times New Roman"/>
          <w:sz w:val="24"/>
          <w:szCs w:val="24"/>
        </w:rPr>
        <w:t xml:space="preserve">(три) </w:t>
      </w:r>
      <w:r w:rsidRPr="00BB6226">
        <w:rPr>
          <w:rFonts w:ascii="Times New Roman" w:hAnsi="Times New Roman"/>
          <w:sz w:val="24"/>
          <w:szCs w:val="24"/>
        </w:rPr>
        <w:t>седмици преди крайния срок за подаване на проектни предложения. Допълнителни въпроси могат да се задават само в ИСУН, раздел „Европейски фондове при с</w:t>
      </w:r>
      <w:r w:rsidR="005035BD" w:rsidRPr="00BB6226">
        <w:rPr>
          <w:rFonts w:ascii="Times New Roman" w:hAnsi="Times New Roman"/>
          <w:sz w:val="24"/>
          <w:szCs w:val="24"/>
        </w:rPr>
        <w:t>поделено управление (2021-2027)”, процедура BG16RFPR001-</w:t>
      </w:r>
      <w:r w:rsidR="00087944">
        <w:rPr>
          <w:rFonts w:ascii="Times New Roman" w:hAnsi="Times New Roman"/>
          <w:sz w:val="24"/>
          <w:szCs w:val="24"/>
        </w:rPr>
        <w:t>6.001</w:t>
      </w:r>
      <w:r w:rsidRPr="00BB6226">
        <w:rPr>
          <w:rFonts w:ascii="Times New Roman" w:hAnsi="Times New Roman"/>
          <w:sz w:val="24"/>
          <w:szCs w:val="24"/>
        </w:rPr>
        <w:t xml:space="preserve"> „</w:t>
      </w:r>
      <w:r w:rsidR="008B6783" w:rsidRPr="008B6783">
        <w:rPr>
          <w:rFonts w:ascii="Times New Roman" w:hAnsi="Times New Roman"/>
          <w:sz w:val="24"/>
          <w:szCs w:val="24"/>
        </w:rPr>
        <w:t>Укрепване на промишления капацитет в областта на отбранителните способности</w:t>
      </w:r>
      <w:r w:rsidR="005035BD" w:rsidRPr="00BB6226">
        <w:rPr>
          <w:rFonts w:ascii="Times New Roman" w:hAnsi="Times New Roman"/>
          <w:sz w:val="24"/>
          <w:szCs w:val="24"/>
        </w:rPr>
        <w:t>”</w:t>
      </w:r>
      <w:r w:rsidR="00CD4EB2" w:rsidRPr="00BB6226">
        <w:rPr>
          <w:rFonts w:ascii="Times New Roman" w:hAnsi="Times New Roman"/>
          <w:sz w:val="24"/>
          <w:szCs w:val="24"/>
        </w:rPr>
        <w:t xml:space="preserve"> (на адрес - </w:t>
      </w:r>
      <w:hyperlink r:id="rId10" w:history="1">
        <w:r w:rsidR="00CD4EB2" w:rsidRPr="00BB6226">
          <w:rPr>
            <w:rStyle w:val="Hyperlink"/>
            <w:rFonts w:ascii="Times New Roman" w:hAnsi="Times New Roman"/>
            <w:sz w:val="24"/>
            <w:szCs w:val="24"/>
          </w:rPr>
          <w:t>https://eumis2020.government.bg/bg/s/8d3ebf57-ff75-4ad5-afa1-5747f558ee98/Procedure/Active</w:t>
        </w:r>
      </w:hyperlink>
      <w:r w:rsidR="00CD4EB2" w:rsidRPr="00BB6226">
        <w:rPr>
          <w:rFonts w:ascii="Times New Roman" w:hAnsi="Times New Roman"/>
          <w:sz w:val="24"/>
          <w:szCs w:val="24"/>
        </w:rPr>
        <w:t>)</w:t>
      </w:r>
      <w:r w:rsidRPr="00BB6226">
        <w:rPr>
          <w:rFonts w:ascii="Times New Roman" w:hAnsi="Times New Roman"/>
          <w:sz w:val="24"/>
          <w:szCs w:val="24"/>
        </w:rPr>
        <w:t>.</w:t>
      </w:r>
      <w:r w:rsidR="00170BA8">
        <w:rPr>
          <w:rFonts w:ascii="Times New Roman" w:hAnsi="Times New Roman"/>
          <w:sz w:val="24"/>
          <w:szCs w:val="24"/>
        </w:rPr>
        <w:t xml:space="preserve"> </w:t>
      </w:r>
    </w:p>
    <w:p w14:paraId="7C7D5ED4" w14:textId="43C1B4F3" w:rsidR="00170BA8"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Отговорите на въпросите на кандидатите се публикуват на интернет страницата на МИР (на адрес - </w:t>
      </w:r>
      <w:hyperlink r:id="rId11" w:history="1">
        <w:r w:rsidR="008B6783" w:rsidRPr="008B6783">
          <w:rPr>
            <w:rStyle w:val="Hyperlink"/>
            <w:rFonts w:ascii="Times New Roman" w:hAnsi="Times New Roman"/>
            <w:sz w:val="24"/>
            <w:szCs w:val="24"/>
          </w:rPr>
          <w:t>https://www.mig.government.bg/programa-konkurentosposobnost-i-inovaczii-v-predpriyatiyata/novini-proczeduri-pkip/ukrepvane-na-promishleniya-kapaczitet-v-oblastta-na-otbranitelnite-sposobnosti/</w:t>
        </w:r>
      </w:hyperlink>
      <w:r w:rsidRPr="00BB6226">
        <w:rPr>
          <w:rFonts w:ascii="Times New Roman" w:hAnsi="Times New Roman"/>
          <w:sz w:val="24"/>
          <w:szCs w:val="24"/>
        </w:rPr>
        <w:t>), както и в ИСУН</w:t>
      </w:r>
      <w:r w:rsidR="00CD4EB2" w:rsidRPr="00BB6226">
        <w:rPr>
          <w:rFonts w:ascii="Times New Roman" w:hAnsi="Times New Roman"/>
          <w:sz w:val="24"/>
          <w:szCs w:val="24"/>
        </w:rPr>
        <w:t>, в раздела на процедурата,</w:t>
      </w:r>
      <w:r w:rsidRPr="00BB6226">
        <w:rPr>
          <w:rFonts w:ascii="Times New Roman" w:hAnsi="Times New Roman"/>
          <w:sz w:val="24"/>
          <w:szCs w:val="24"/>
        </w:rPr>
        <w:t xml:space="preserve"> в 10-дневен срок от получаването им, но не по-късно от две седмици преди изтичането на срока за кандидатстване.  </w:t>
      </w:r>
    </w:p>
    <w:p w14:paraId="70ABE05A" w14:textId="77777777" w:rsidR="000E4D49" w:rsidRPr="00BB6226"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BB6226">
        <w:rPr>
          <w:rFonts w:ascii="Times New Roman" w:hAnsi="Times New Roman"/>
          <w:b/>
          <w:sz w:val="24"/>
          <w:szCs w:val="24"/>
        </w:rPr>
        <w:t>задължител</w:t>
      </w:r>
      <w:r w:rsidR="00CD4EB2" w:rsidRPr="00BB6226">
        <w:rPr>
          <w:rFonts w:ascii="Times New Roman" w:hAnsi="Times New Roman"/>
          <w:b/>
          <w:sz w:val="24"/>
          <w:szCs w:val="24"/>
        </w:rPr>
        <w:t>ни</w:t>
      </w:r>
      <w:r w:rsidR="00CD4EB2" w:rsidRPr="00BB6226">
        <w:rPr>
          <w:rFonts w:ascii="Times New Roman" w:hAnsi="Times New Roman"/>
          <w:sz w:val="24"/>
          <w:szCs w:val="24"/>
        </w:rPr>
        <w:t xml:space="preserve"> за всички кандидати</w:t>
      </w:r>
      <w:r w:rsidRPr="00BB6226">
        <w:rPr>
          <w:rFonts w:ascii="Times New Roman" w:hAnsi="Times New Roman"/>
          <w:sz w:val="24"/>
          <w:szCs w:val="24"/>
        </w:rPr>
        <w:t>.</w:t>
      </w:r>
      <w:r w:rsidR="009D3236">
        <w:rPr>
          <w:rFonts w:ascii="Times New Roman" w:hAnsi="Times New Roman"/>
          <w:sz w:val="24"/>
          <w:szCs w:val="24"/>
        </w:rPr>
        <w:t xml:space="preserve"> </w:t>
      </w:r>
      <w:r w:rsidR="000E4D49" w:rsidRPr="00BB6226">
        <w:rPr>
          <w:rFonts w:ascii="Times New Roman" w:hAnsi="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0CCAC7EC" w14:textId="77777777" w:rsidR="003429B7" w:rsidRPr="00A44F84" w:rsidRDefault="00CB14EE" w:rsidP="003659D3">
      <w:pPr>
        <w:pStyle w:val="Heading2"/>
        <w:rPr>
          <w:rFonts w:ascii="Times New Roman" w:hAnsi="Times New Roman"/>
        </w:rPr>
      </w:pPr>
      <w:bookmarkStart w:id="57" w:name="_Toc149636663"/>
      <w:r w:rsidRPr="00A44F84">
        <w:rPr>
          <w:rFonts w:ascii="Times New Roman" w:hAnsi="Times New Roman"/>
        </w:rPr>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57"/>
    </w:p>
    <w:p w14:paraId="5A645983" w14:textId="77777777" w:rsidR="00BA13AC" w:rsidRPr="00A44F84" w:rsidRDefault="00BA13AC" w:rsidP="007D181D">
      <w:pPr>
        <w:pStyle w:val="Heading3"/>
        <w:spacing w:after="120" w:line="240" w:lineRule="auto"/>
        <w:jc w:val="both"/>
        <w:rPr>
          <w:rFonts w:ascii="Times New Roman" w:hAnsi="Times New Roman"/>
          <w:sz w:val="24"/>
          <w:szCs w:val="24"/>
        </w:rPr>
      </w:pPr>
      <w:bookmarkStart w:id="58"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58"/>
    </w:p>
    <w:p w14:paraId="56CAD9F2" w14:textId="77777777"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3F17ED35" w14:textId="77777777"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Процедурата по проверка на </w:t>
      </w:r>
      <w:r w:rsidR="00710919">
        <w:rPr>
          <w:rFonts w:ascii="Times New Roman" w:hAnsi="Times New Roman"/>
          <w:sz w:val="24"/>
          <w:szCs w:val="24"/>
        </w:rPr>
        <w:t xml:space="preserve">съответствието на </w:t>
      </w:r>
      <w:r w:rsidRPr="00A44F84">
        <w:rPr>
          <w:rFonts w:ascii="Times New Roman" w:hAnsi="Times New Roman"/>
          <w:sz w:val="24"/>
          <w:szCs w:val="24"/>
        </w:rPr>
        <w:t>кандидатите</w:t>
      </w:r>
      <w:r w:rsidR="00710919">
        <w:rPr>
          <w:rFonts w:ascii="Times New Roman" w:hAnsi="Times New Roman"/>
          <w:sz w:val="24"/>
          <w:szCs w:val="24"/>
        </w:rPr>
        <w:t xml:space="preserve"> с изискванията за бенефициент</w:t>
      </w:r>
      <w:r w:rsidRPr="00A44F84">
        <w:rPr>
          <w:rFonts w:ascii="Times New Roman" w:hAnsi="Times New Roman"/>
          <w:sz w:val="24"/>
          <w:szCs w:val="24"/>
        </w:rPr>
        <w:t xml:space="preserve"> ще се извършва изцяло в електронна</w:t>
      </w:r>
      <w:r w:rsidR="00710919">
        <w:rPr>
          <w:rFonts w:ascii="Times New Roman" w:hAnsi="Times New Roman"/>
          <w:sz w:val="24"/>
          <w:szCs w:val="24"/>
        </w:rPr>
        <w:t>та среда на</w:t>
      </w:r>
      <w:r w:rsidRPr="00A44F84">
        <w:rPr>
          <w:rFonts w:ascii="Times New Roman" w:hAnsi="Times New Roman"/>
          <w:sz w:val="24"/>
          <w:szCs w:val="24"/>
        </w:rPr>
        <w:t xml:space="preserve"> ИСУН, поради коет</w:t>
      </w:r>
      <w:r w:rsidR="00710919">
        <w:rPr>
          <w:rFonts w:ascii="Times New Roman" w:hAnsi="Times New Roman"/>
          <w:sz w:val="24"/>
          <w:szCs w:val="24"/>
        </w:rPr>
        <w:t>о комуникацията между УО и кандидатите ще се провежда единствено чрез ИСУН</w:t>
      </w:r>
      <w:r w:rsidRPr="00A44F84">
        <w:rPr>
          <w:rFonts w:ascii="Times New Roman" w:hAnsi="Times New Roman"/>
          <w:sz w:val="24"/>
          <w:szCs w:val="24"/>
        </w:rPr>
        <w:t>.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w:t>
      </w:r>
      <w:r w:rsidR="001217C6">
        <w:rPr>
          <w:rFonts w:ascii="Times New Roman" w:hAnsi="Times New Roman"/>
          <w:sz w:val="24"/>
          <w:szCs w:val="24"/>
        </w:rPr>
        <w:t xml:space="preserve"> (документи)</w:t>
      </w:r>
      <w:r w:rsidRPr="00A44F84">
        <w:rPr>
          <w:rFonts w:ascii="Times New Roman" w:hAnsi="Times New Roman"/>
          <w:sz w:val="24"/>
          <w:szCs w:val="24"/>
        </w:rPr>
        <w:t xml:space="preserve"> за доказване на съответствието му с изискванията </w:t>
      </w:r>
      <w:r w:rsidRPr="00A44F84">
        <w:rPr>
          <w:rFonts w:ascii="Times New Roman" w:hAnsi="Times New Roman"/>
          <w:sz w:val="24"/>
          <w:szCs w:val="24"/>
        </w:rPr>
        <w:lastRenderedPageBreak/>
        <w:t>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13F3F15C" w14:textId="77777777"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w:t>
      </w:r>
      <w:r w:rsidR="001217C6">
        <w:rPr>
          <w:rFonts w:ascii="Times New Roman" w:hAnsi="Times New Roman"/>
          <w:sz w:val="24"/>
          <w:szCs w:val="24"/>
        </w:rPr>
        <w:t>рока, в който същите</w:t>
      </w:r>
      <w:r w:rsidRPr="00A44F84">
        <w:rPr>
          <w:rFonts w:ascii="Times New Roman" w:hAnsi="Times New Roman"/>
          <w:sz w:val="24"/>
          <w:szCs w:val="24"/>
        </w:rPr>
        <w:t xml:space="preserve"> следва да бъдат представени. Поканите се считат за получени от съответния кандидат с изпращането им в ИСУН.</w:t>
      </w:r>
    </w:p>
    <w:p w14:paraId="107F0781" w14:textId="77777777" w:rsidR="00C1345C" w:rsidRPr="00A44F84" w:rsidRDefault="00C1345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w:t>
      </w:r>
      <w:r w:rsidR="009D39F5">
        <w:rPr>
          <w:rFonts w:ascii="Times New Roman" w:hAnsi="Times New Roman"/>
          <w:sz w:val="24"/>
          <w:szCs w:val="24"/>
        </w:rPr>
        <w:t>о</w:t>
      </w:r>
      <w:r w:rsidRPr="00A44F84">
        <w:rPr>
          <w:rFonts w:ascii="Times New Roman" w:hAnsi="Times New Roman"/>
          <w:sz w:val="24"/>
          <w:szCs w:val="24"/>
        </w:rPr>
        <w:t xml:space="preserve">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744F925D" w14:textId="77777777" w:rsidR="00C1345C" w:rsidRPr="00A44F84" w:rsidRDefault="00C1345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I. Списък </w:t>
      </w:r>
      <w:r w:rsidR="00865068">
        <w:rPr>
          <w:rFonts w:ascii="Times New Roman" w:hAnsi="Times New Roman"/>
          <w:b/>
          <w:sz w:val="24"/>
          <w:szCs w:val="24"/>
        </w:rPr>
        <w:t>на документите, които се представят</w:t>
      </w:r>
      <w:r w:rsidRPr="00A44F84">
        <w:rPr>
          <w:rFonts w:ascii="Times New Roman" w:hAnsi="Times New Roman"/>
          <w:b/>
          <w:sz w:val="24"/>
          <w:szCs w:val="24"/>
        </w:rPr>
        <w:t xml:space="preserve"> на етап сключване на административни</w:t>
      </w:r>
      <w:r w:rsidR="00865068">
        <w:rPr>
          <w:rFonts w:ascii="Times New Roman" w:hAnsi="Times New Roman"/>
          <w:b/>
          <w:sz w:val="24"/>
          <w:szCs w:val="24"/>
        </w:rPr>
        <w:t>те</w:t>
      </w:r>
      <w:r w:rsidRPr="00A44F84">
        <w:rPr>
          <w:rFonts w:ascii="Times New Roman" w:hAnsi="Times New Roman"/>
          <w:b/>
          <w:sz w:val="24"/>
          <w:szCs w:val="24"/>
        </w:rPr>
        <w:t xml:space="preserve"> договори:</w:t>
      </w:r>
    </w:p>
    <w:p w14:paraId="2BAEE3F6" w14:textId="77777777" w:rsidR="00E94BCA" w:rsidRDefault="00C1345C" w:rsidP="001E6A01">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1. НОВА</w:t>
      </w:r>
      <w:r w:rsidR="002F7398">
        <w:rPr>
          <w:rStyle w:val="FootnoteReference"/>
          <w:rFonts w:ascii="Times New Roman" w:hAnsi="Times New Roman"/>
          <w:b/>
          <w:sz w:val="24"/>
          <w:szCs w:val="24"/>
        </w:rPr>
        <w:footnoteReference w:id="65"/>
      </w:r>
      <w:r w:rsidR="001E6A01">
        <w:rPr>
          <w:rFonts w:ascii="Times New Roman" w:hAnsi="Times New Roman"/>
          <w:b/>
          <w:sz w:val="24"/>
          <w:szCs w:val="24"/>
        </w:rPr>
        <w:t xml:space="preserve"> </w:t>
      </w:r>
      <w:r w:rsidRPr="00A44F84">
        <w:rPr>
          <w:rFonts w:ascii="Times New Roman" w:hAnsi="Times New Roman"/>
          <w:b/>
          <w:sz w:val="24"/>
          <w:szCs w:val="24"/>
        </w:rPr>
        <w:t>Декларация п</w:t>
      </w:r>
      <w:r w:rsidR="00865068">
        <w:rPr>
          <w:rFonts w:ascii="Times New Roman" w:hAnsi="Times New Roman"/>
          <w:b/>
          <w:sz w:val="24"/>
          <w:szCs w:val="24"/>
        </w:rPr>
        <w:t xml:space="preserve">ри кандидатстване - </w:t>
      </w:r>
      <w:r w:rsidR="00865068" w:rsidRPr="00865068">
        <w:rPr>
          <w:rFonts w:ascii="Times New Roman" w:hAnsi="Times New Roman"/>
          <w:sz w:val="24"/>
          <w:szCs w:val="24"/>
        </w:rPr>
        <w:t>попълнена по образец (</w:t>
      </w:r>
      <w:r w:rsidR="00865068" w:rsidRPr="002C0DDC">
        <w:rPr>
          <w:rFonts w:ascii="Times New Roman" w:hAnsi="Times New Roman"/>
          <w:b/>
          <w:sz w:val="24"/>
          <w:szCs w:val="24"/>
        </w:rPr>
        <w:t>Приложение 2</w:t>
      </w:r>
      <w:r w:rsidR="00865068" w:rsidRPr="00865068">
        <w:rPr>
          <w:rFonts w:ascii="Times New Roman" w:hAnsi="Times New Roman"/>
          <w:sz w:val="24"/>
          <w:szCs w:val="24"/>
        </w:rPr>
        <w:t>) и подписана с валиден КЕП от лицата</w:t>
      </w:r>
      <w:r w:rsidR="00865068">
        <w:rPr>
          <w:rFonts w:ascii="Times New Roman" w:hAnsi="Times New Roman"/>
          <w:sz w:val="24"/>
          <w:szCs w:val="24"/>
        </w:rPr>
        <w:t xml:space="preserve">, които са </w:t>
      </w:r>
      <w:r w:rsidR="00865068" w:rsidRPr="00865068">
        <w:rPr>
          <w:rFonts w:ascii="Times New Roman" w:hAnsi="Times New Roman"/>
          <w:sz w:val="24"/>
          <w:szCs w:val="24"/>
        </w:rPr>
        <w:t>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w:t>
      </w:r>
      <w:r w:rsidR="001E6A01">
        <w:rPr>
          <w:rFonts w:ascii="Times New Roman" w:hAnsi="Times New Roman"/>
          <w:sz w:val="24"/>
          <w:szCs w:val="24"/>
        </w:rPr>
        <w:t>, и/или по друг начин.</w:t>
      </w:r>
    </w:p>
    <w:p w14:paraId="7A2A0CFC" w14:textId="77777777" w:rsidR="0083539B" w:rsidRDefault="007B16C1"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7B16C1">
        <w:rPr>
          <w:rFonts w:ascii="Times New Roman" w:hAnsi="Times New Roman"/>
          <w:sz w:val="24"/>
          <w:szCs w:val="24"/>
        </w:rPr>
        <w:t>Нова Декларация при кандидатстване (Приложение 2) е изискуема в случаите, когато</w:t>
      </w:r>
      <w:r>
        <w:rPr>
          <w:rFonts w:ascii="Times New Roman" w:hAnsi="Times New Roman"/>
          <w:sz w:val="24"/>
          <w:szCs w:val="24"/>
        </w:rPr>
        <w:t xml:space="preserve"> е </w:t>
      </w:r>
      <w:r w:rsidRPr="007B16C1">
        <w:rPr>
          <w:rFonts w:ascii="Times New Roman" w:hAnsi="Times New Roman"/>
          <w:sz w:val="24"/>
          <w:szCs w:val="24"/>
        </w:rPr>
        <w:t>налице промяна в представляващото лице/представляващите лица или друга промяна, настъпила след датата на кандидатстване</w:t>
      </w:r>
      <w:r>
        <w:rPr>
          <w:rFonts w:ascii="Times New Roman" w:hAnsi="Times New Roman"/>
          <w:sz w:val="24"/>
          <w:szCs w:val="24"/>
        </w:rPr>
        <w:t>,</w:t>
      </w:r>
      <w:r w:rsidRPr="007B16C1">
        <w:rPr>
          <w:rFonts w:ascii="Times New Roman" w:hAnsi="Times New Roman"/>
          <w:sz w:val="24"/>
          <w:szCs w:val="24"/>
        </w:rPr>
        <w:t xml:space="preserve"> или ако </w:t>
      </w:r>
      <w:r>
        <w:rPr>
          <w:rFonts w:ascii="Times New Roman" w:hAnsi="Times New Roman"/>
          <w:sz w:val="24"/>
          <w:szCs w:val="24"/>
        </w:rPr>
        <w:t>Д</w:t>
      </w:r>
      <w:r w:rsidRPr="007B16C1">
        <w:rPr>
          <w:rFonts w:ascii="Times New Roman" w:hAnsi="Times New Roman"/>
          <w:sz w:val="24"/>
          <w:szCs w:val="24"/>
        </w:rPr>
        <w:t>екларацията</w:t>
      </w:r>
      <w:r>
        <w:rPr>
          <w:rFonts w:ascii="Times New Roman" w:hAnsi="Times New Roman"/>
          <w:sz w:val="24"/>
          <w:szCs w:val="24"/>
        </w:rPr>
        <w:t>/ите</w:t>
      </w:r>
      <w:r w:rsidRPr="007B16C1">
        <w:rPr>
          <w:rFonts w:ascii="Times New Roman" w:hAnsi="Times New Roman"/>
          <w:sz w:val="24"/>
          <w:szCs w:val="24"/>
        </w:rPr>
        <w:t xml:space="preserve"> е</w:t>
      </w:r>
      <w:r>
        <w:rPr>
          <w:rFonts w:ascii="Times New Roman" w:hAnsi="Times New Roman"/>
          <w:sz w:val="24"/>
          <w:szCs w:val="24"/>
        </w:rPr>
        <w:t>/са</w:t>
      </w:r>
      <w:r w:rsidRPr="007B16C1">
        <w:rPr>
          <w:rFonts w:ascii="Times New Roman" w:hAnsi="Times New Roman"/>
          <w:sz w:val="24"/>
          <w:szCs w:val="24"/>
        </w:rPr>
        <w:t xml:space="preserve"> била</w:t>
      </w:r>
      <w:r>
        <w:rPr>
          <w:rFonts w:ascii="Times New Roman" w:hAnsi="Times New Roman"/>
          <w:sz w:val="24"/>
          <w:szCs w:val="24"/>
        </w:rPr>
        <w:t>/и</w:t>
      </w:r>
      <w:r w:rsidRPr="007B16C1">
        <w:rPr>
          <w:rFonts w:ascii="Times New Roman" w:hAnsi="Times New Roman"/>
          <w:sz w:val="24"/>
          <w:szCs w:val="24"/>
        </w:rPr>
        <w:t xml:space="preserve"> подадена</w:t>
      </w:r>
      <w:r>
        <w:rPr>
          <w:rFonts w:ascii="Times New Roman" w:hAnsi="Times New Roman"/>
          <w:sz w:val="24"/>
          <w:szCs w:val="24"/>
        </w:rPr>
        <w:t>/и</w:t>
      </w:r>
      <w:r w:rsidRPr="007B16C1">
        <w:rPr>
          <w:rFonts w:ascii="Times New Roman" w:hAnsi="Times New Roman"/>
          <w:sz w:val="24"/>
          <w:szCs w:val="24"/>
        </w:rPr>
        <w:t xml:space="preserve"> и подписана</w:t>
      </w:r>
      <w:r>
        <w:rPr>
          <w:rFonts w:ascii="Times New Roman" w:hAnsi="Times New Roman"/>
          <w:sz w:val="24"/>
          <w:szCs w:val="24"/>
        </w:rPr>
        <w:t>/и</w:t>
      </w:r>
      <w:r w:rsidRPr="007B16C1">
        <w:rPr>
          <w:rFonts w:ascii="Times New Roman" w:hAnsi="Times New Roman"/>
          <w:sz w:val="24"/>
          <w:szCs w:val="24"/>
        </w:rPr>
        <w:t xml:space="preserve"> от задълженото лице/задължените лица единствено на хартиен носител</w:t>
      </w:r>
      <w:r>
        <w:rPr>
          <w:rFonts w:ascii="Times New Roman" w:hAnsi="Times New Roman"/>
          <w:sz w:val="24"/>
          <w:szCs w:val="24"/>
        </w:rPr>
        <w:t>.</w:t>
      </w:r>
    </w:p>
    <w:p w14:paraId="1E36C281" w14:textId="77777777" w:rsidR="0083539B" w:rsidRDefault="00865068"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2. </w:t>
      </w:r>
      <w:r w:rsidR="007B16C1" w:rsidRPr="00A44F84">
        <w:rPr>
          <w:rFonts w:ascii="Times New Roman" w:hAnsi="Times New Roman"/>
          <w:b/>
          <w:sz w:val="24"/>
          <w:szCs w:val="24"/>
        </w:rPr>
        <w:t>НОВА</w:t>
      </w:r>
      <w:r w:rsidR="007B16C1">
        <w:rPr>
          <w:rStyle w:val="FootnoteReference"/>
          <w:rFonts w:ascii="Times New Roman" w:hAnsi="Times New Roman"/>
          <w:b/>
          <w:sz w:val="24"/>
          <w:szCs w:val="24"/>
        </w:rPr>
        <w:footnoteReference w:id="66"/>
      </w:r>
      <w:r w:rsidR="007B16C1" w:rsidRPr="00A44F84">
        <w:rPr>
          <w:rFonts w:ascii="Times New Roman" w:hAnsi="Times New Roman"/>
          <w:b/>
          <w:sz w:val="24"/>
          <w:szCs w:val="24"/>
        </w:rPr>
        <w:t xml:space="preserve"> Декларация за държавн</w:t>
      </w:r>
      <w:r w:rsidR="00450664">
        <w:rPr>
          <w:rFonts w:ascii="Times New Roman" w:hAnsi="Times New Roman"/>
          <w:b/>
          <w:sz w:val="24"/>
          <w:szCs w:val="24"/>
        </w:rPr>
        <w:t>а</w:t>
      </w:r>
      <w:r w:rsidR="007B16C1" w:rsidRPr="00A44F84">
        <w:rPr>
          <w:rFonts w:ascii="Times New Roman" w:hAnsi="Times New Roman"/>
          <w:b/>
          <w:sz w:val="24"/>
          <w:szCs w:val="24"/>
        </w:rPr>
        <w:t>/минималн</w:t>
      </w:r>
      <w:r w:rsidR="00450664">
        <w:rPr>
          <w:rFonts w:ascii="Times New Roman" w:hAnsi="Times New Roman"/>
          <w:b/>
          <w:sz w:val="24"/>
          <w:szCs w:val="24"/>
        </w:rPr>
        <w:t>а</w:t>
      </w:r>
      <w:r w:rsidR="007B16C1" w:rsidRPr="00A44F84">
        <w:rPr>
          <w:rFonts w:ascii="Times New Roman" w:hAnsi="Times New Roman"/>
          <w:b/>
          <w:sz w:val="24"/>
          <w:szCs w:val="24"/>
        </w:rPr>
        <w:t xml:space="preserve"> </w:t>
      </w:r>
      <w:r w:rsidR="007B16C1" w:rsidRPr="000800B6">
        <w:rPr>
          <w:rFonts w:ascii="Times New Roman" w:hAnsi="Times New Roman"/>
          <w:b/>
          <w:sz w:val="24"/>
          <w:szCs w:val="24"/>
        </w:rPr>
        <w:t>помощ</w:t>
      </w:r>
      <w:r w:rsidR="007B16C1" w:rsidRPr="000800B6">
        <w:t xml:space="preserve"> </w:t>
      </w:r>
      <w:r w:rsidR="00450664" w:rsidRPr="007B16C1">
        <w:rPr>
          <w:rFonts w:ascii="Times New Roman" w:hAnsi="Times New Roman"/>
          <w:sz w:val="24"/>
          <w:szCs w:val="24"/>
        </w:rPr>
        <w:t>(</w:t>
      </w:r>
      <w:r w:rsidR="00450664" w:rsidRPr="007B16C1">
        <w:rPr>
          <w:rFonts w:ascii="Times New Roman" w:hAnsi="Times New Roman"/>
          <w:b/>
          <w:bCs/>
          <w:sz w:val="24"/>
          <w:szCs w:val="24"/>
        </w:rPr>
        <w:t>Приложение 3</w:t>
      </w:r>
      <w:r w:rsidR="00450664" w:rsidRPr="007B16C1">
        <w:rPr>
          <w:rFonts w:ascii="Times New Roman" w:hAnsi="Times New Roman"/>
          <w:sz w:val="24"/>
          <w:szCs w:val="24"/>
        </w:rPr>
        <w:t xml:space="preserve">) </w:t>
      </w:r>
      <w:r w:rsidR="007B16C1" w:rsidRPr="000800B6">
        <w:rPr>
          <w:rFonts w:ascii="Times New Roman" w:hAnsi="Times New Roman"/>
          <w:sz w:val="24"/>
          <w:szCs w:val="24"/>
        </w:rPr>
        <w:t>и свързаните с нея приложения</w:t>
      </w:r>
      <w:r w:rsidR="007B16C1">
        <w:rPr>
          <w:rFonts w:ascii="Times New Roman" w:hAnsi="Times New Roman"/>
          <w:sz w:val="24"/>
          <w:szCs w:val="24"/>
        </w:rPr>
        <w:t xml:space="preserve"> - </w:t>
      </w:r>
      <w:r w:rsidR="007B16C1" w:rsidRPr="007B16C1">
        <w:rPr>
          <w:rFonts w:ascii="Times New Roman" w:hAnsi="Times New Roman"/>
          <w:sz w:val="24"/>
          <w:szCs w:val="24"/>
        </w:rPr>
        <w:t>попълнен</w:t>
      </w:r>
      <w:r w:rsidR="00450664">
        <w:rPr>
          <w:rFonts w:ascii="Times New Roman" w:hAnsi="Times New Roman"/>
          <w:sz w:val="24"/>
          <w:szCs w:val="24"/>
        </w:rPr>
        <w:t>и</w:t>
      </w:r>
      <w:r w:rsidR="007B16C1" w:rsidRPr="007B16C1">
        <w:rPr>
          <w:rFonts w:ascii="Times New Roman" w:hAnsi="Times New Roman"/>
          <w:sz w:val="24"/>
          <w:szCs w:val="24"/>
        </w:rPr>
        <w:t xml:space="preserve"> по образец и подписан</w:t>
      </w:r>
      <w:r w:rsidR="00450664">
        <w:rPr>
          <w:rFonts w:ascii="Times New Roman" w:hAnsi="Times New Roman"/>
          <w:sz w:val="24"/>
          <w:szCs w:val="24"/>
        </w:rPr>
        <w:t>и</w:t>
      </w:r>
      <w:r w:rsidR="007B16C1" w:rsidRPr="007B16C1">
        <w:rPr>
          <w:rFonts w:ascii="Times New Roman" w:hAnsi="Times New Roman"/>
          <w:sz w:val="24"/>
          <w:szCs w:val="24"/>
        </w:rPr>
        <w:t xml:space="preserve"> с валиден КЕП </w:t>
      </w:r>
      <w:r w:rsidR="007B16C1" w:rsidRPr="00A44F84">
        <w:rPr>
          <w:rFonts w:ascii="Times New Roman" w:hAnsi="Times New Roman"/>
          <w:sz w:val="24"/>
          <w:szCs w:val="24"/>
        </w:rPr>
        <w:t>от лице, което е официален представляващ на кандидата и е вписано като такъв в Т</w:t>
      </w:r>
      <w:r w:rsidR="007B16C1">
        <w:rPr>
          <w:rFonts w:ascii="Times New Roman" w:hAnsi="Times New Roman"/>
          <w:sz w:val="24"/>
          <w:szCs w:val="24"/>
        </w:rPr>
        <w:t>ърговски регистър</w:t>
      </w:r>
      <w:r w:rsidR="007B16C1" w:rsidRPr="00A44F84">
        <w:rPr>
          <w:rFonts w:ascii="Times New Roman" w:hAnsi="Times New Roman"/>
          <w:sz w:val="24"/>
          <w:szCs w:val="24"/>
        </w:rPr>
        <w:t xml:space="preserve"> и регистър</w:t>
      </w:r>
      <w:r w:rsidR="007B16C1">
        <w:rPr>
          <w:rFonts w:ascii="Times New Roman" w:hAnsi="Times New Roman"/>
          <w:sz w:val="24"/>
          <w:szCs w:val="24"/>
        </w:rPr>
        <w:t>а</w:t>
      </w:r>
      <w:r w:rsidR="007B16C1" w:rsidRPr="00A44F84">
        <w:rPr>
          <w:rFonts w:ascii="Times New Roman" w:hAnsi="Times New Roman"/>
          <w:sz w:val="24"/>
          <w:szCs w:val="24"/>
        </w:rPr>
        <w:t xml:space="preserve">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r w:rsidR="0083539B">
        <w:rPr>
          <w:rFonts w:ascii="Times New Roman" w:hAnsi="Times New Roman"/>
          <w:sz w:val="24"/>
          <w:szCs w:val="24"/>
        </w:rPr>
        <w:t>.</w:t>
      </w:r>
    </w:p>
    <w:p w14:paraId="7E05730D" w14:textId="77777777" w:rsidR="0083539B" w:rsidRDefault="007B16C1"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0800B6">
        <w:rPr>
          <w:rFonts w:ascii="Times New Roman" w:hAnsi="Times New Roman"/>
          <w:sz w:val="24"/>
          <w:szCs w:val="24"/>
        </w:rPr>
        <w:t>Нова Декларация за държавн</w:t>
      </w:r>
      <w:r w:rsidR="00450664">
        <w:rPr>
          <w:rFonts w:ascii="Times New Roman" w:hAnsi="Times New Roman"/>
          <w:sz w:val="24"/>
          <w:szCs w:val="24"/>
        </w:rPr>
        <w:t>а</w:t>
      </w:r>
      <w:r w:rsidRPr="000800B6">
        <w:rPr>
          <w:rFonts w:ascii="Times New Roman" w:hAnsi="Times New Roman"/>
          <w:sz w:val="24"/>
          <w:szCs w:val="24"/>
        </w:rPr>
        <w:t>/минималн</w:t>
      </w:r>
      <w:r w:rsidR="00450664">
        <w:rPr>
          <w:rFonts w:ascii="Times New Roman" w:hAnsi="Times New Roman"/>
          <w:sz w:val="24"/>
          <w:szCs w:val="24"/>
        </w:rPr>
        <w:t>а</w:t>
      </w:r>
      <w:r w:rsidRPr="000800B6">
        <w:rPr>
          <w:rFonts w:ascii="Times New Roman" w:hAnsi="Times New Roman"/>
          <w:sz w:val="24"/>
          <w:szCs w:val="24"/>
        </w:rPr>
        <w:t xml:space="preserve"> помощи (Приложение 3) е изискуема</w:t>
      </w:r>
      <w:r w:rsidRPr="00A44F84">
        <w:rPr>
          <w:rFonts w:ascii="Times New Roman" w:hAnsi="Times New Roman"/>
          <w:sz w:val="24"/>
          <w:szCs w:val="24"/>
        </w:rPr>
        <w:t xml:space="preserve"> в случаите, когато</w:t>
      </w:r>
      <w:r>
        <w:rPr>
          <w:rFonts w:ascii="Times New Roman" w:hAnsi="Times New Roman"/>
          <w:sz w:val="24"/>
          <w:szCs w:val="24"/>
        </w:rPr>
        <w:t xml:space="preserve"> </w:t>
      </w:r>
      <w:r w:rsidRPr="007B16C1">
        <w:rPr>
          <w:rFonts w:ascii="Times New Roman" w:hAnsi="Times New Roman"/>
          <w:sz w:val="24"/>
          <w:szCs w:val="24"/>
        </w:rPr>
        <w:t>е налице промяна в представляващото лице/представляващите лица</w:t>
      </w:r>
      <w:r w:rsidR="00450664">
        <w:rPr>
          <w:rFonts w:ascii="Times New Roman" w:hAnsi="Times New Roman"/>
          <w:sz w:val="24"/>
          <w:szCs w:val="24"/>
        </w:rPr>
        <w:t xml:space="preserve">, </w:t>
      </w:r>
      <w:r w:rsidR="00450664" w:rsidRPr="00450664">
        <w:rPr>
          <w:rFonts w:ascii="Times New Roman" w:hAnsi="Times New Roman"/>
          <w:sz w:val="24"/>
          <w:szCs w:val="24"/>
        </w:rPr>
        <w:t>получената държавна/минимална помощ</w:t>
      </w:r>
      <w:r w:rsidRPr="007B16C1">
        <w:rPr>
          <w:rFonts w:ascii="Times New Roman" w:hAnsi="Times New Roman"/>
          <w:sz w:val="24"/>
          <w:szCs w:val="24"/>
        </w:rPr>
        <w:t xml:space="preserve"> или друга промяна, настъпила след датата на кандидатстване, или ако Декларацията/ите е/са била/и подадена/и и подписана/и от задълженото лице/задължените лица единствено на хартиен носител.</w:t>
      </w:r>
    </w:p>
    <w:p w14:paraId="2E4A9412" w14:textId="77777777" w:rsidR="0083539B" w:rsidRDefault="007B16C1"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3. </w:t>
      </w:r>
      <w:r w:rsidR="00D91351">
        <w:rPr>
          <w:rFonts w:ascii="Times New Roman" w:hAnsi="Times New Roman"/>
          <w:b/>
          <w:sz w:val="24"/>
          <w:szCs w:val="24"/>
        </w:rPr>
        <w:t>НОВА</w:t>
      </w:r>
      <w:r w:rsidR="00CA026D">
        <w:rPr>
          <w:rStyle w:val="FootnoteReference"/>
          <w:rFonts w:ascii="Times New Roman" w:hAnsi="Times New Roman"/>
          <w:b/>
          <w:sz w:val="24"/>
          <w:szCs w:val="24"/>
        </w:rPr>
        <w:footnoteReference w:id="67"/>
      </w:r>
      <w:r w:rsidR="00D91351">
        <w:rPr>
          <w:rFonts w:ascii="Times New Roman" w:hAnsi="Times New Roman"/>
          <w:b/>
          <w:sz w:val="24"/>
          <w:szCs w:val="24"/>
        </w:rPr>
        <w:t xml:space="preserve"> </w:t>
      </w:r>
      <w:r w:rsidR="00516E14" w:rsidRPr="00A44F84">
        <w:rPr>
          <w:rFonts w:ascii="Times New Roman" w:hAnsi="Times New Roman"/>
          <w:b/>
          <w:sz w:val="24"/>
          <w:szCs w:val="24"/>
        </w:rPr>
        <w:t xml:space="preserve">Декларация за обстоятелствата по чл. 3 и чл. 4 от Закона за </w:t>
      </w:r>
      <w:r w:rsidR="00865068">
        <w:rPr>
          <w:rFonts w:ascii="Times New Roman" w:hAnsi="Times New Roman"/>
          <w:b/>
          <w:sz w:val="24"/>
          <w:szCs w:val="24"/>
        </w:rPr>
        <w:t>малките и средните предприятия -</w:t>
      </w:r>
      <w:r w:rsidR="00865068" w:rsidRPr="00865068">
        <w:rPr>
          <w:rFonts w:ascii="Times New Roman" w:hAnsi="Times New Roman"/>
          <w:b/>
          <w:sz w:val="24"/>
          <w:szCs w:val="24"/>
        </w:rPr>
        <w:t xml:space="preserve"> </w:t>
      </w:r>
      <w:r w:rsidR="00865068" w:rsidRPr="00865068">
        <w:rPr>
          <w:rFonts w:ascii="Times New Roman" w:hAnsi="Times New Roman"/>
          <w:sz w:val="24"/>
          <w:szCs w:val="24"/>
        </w:rPr>
        <w:t>по</w:t>
      </w:r>
      <w:r w:rsidR="00ED07A1">
        <w:rPr>
          <w:rFonts w:ascii="Times New Roman" w:hAnsi="Times New Roman"/>
          <w:sz w:val="24"/>
          <w:szCs w:val="24"/>
        </w:rPr>
        <w:t>пълнена по образец (</w:t>
      </w:r>
      <w:r w:rsidR="00ED07A1" w:rsidRPr="004D59DC">
        <w:rPr>
          <w:rFonts w:ascii="Times New Roman" w:hAnsi="Times New Roman"/>
          <w:b/>
          <w:sz w:val="24"/>
          <w:szCs w:val="24"/>
        </w:rPr>
        <w:t xml:space="preserve">Приложение </w:t>
      </w:r>
      <w:r w:rsidR="00450664">
        <w:rPr>
          <w:rFonts w:ascii="Times New Roman" w:hAnsi="Times New Roman"/>
          <w:b/>
          <w:sz w:val="24"/>
          <w:szCs w:val="24"/>
        </w:rPr>
        <w:t>4</w:t>
      </w:r>
      <w:r w:rsidR="00865068" w:rsidRPr="004D59DC">
        <w:rPr>
          <w:rFonts w:ascii="Times New Roman" w:hAnsi="Times New Roman"/>
          <w:sz w:val="24"/>
          <w:szCs w:val="24"/>
        </w:rPr>
        <w:t>)</w:t>
      </w:r>
      <w:r w:rsidR="00865068" w:rsidRPr="00865068">
        <w:rPr>
          <w:rFonts w:ascii="Times New Roman" w:hAnsi="Times New Roman"/>
          <w:sz w:val="24"/>
          <w:szCs w:val="24"/>
        </w:rPr>
        <w:t xml:space="preserve"> и подписана с валиден КЕП от официалния представляващ/официалните представляващи на кандидата.</w:t>
      </w:r>
    </w:p>
    <w:p w14:paraId="3BC51F70" w14:textId="77777777" w:rsidR="0083539B" w:rsidRDefault="004506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bCs/>
          <w:sz w:val="24"/>
          <w:szCs w:val="24"/>
        </w:rPr>
      </w:pPr>
      <w:r w:rsidRPr="0083539B">
        <w:rPr>
          <w:rFonts w:ascii="Times New Roman" w:hAnsi="Times New Roman"/>
          <w:b/>
          <w:bCs/>
          <w:sz w:val="24"/>
          <w:szCs w:val="24"/>
        </w:rPr>
        <w:t>Декларацията се представя само от кандидатите, които са микро, малки или средни предприятия</w:t>
      </w:r>
      <w:r w:rsidRPr="00450664">
        <w:rPr>
          <w:rFonts w:ascii="Times New Roman" w:hAnsi="Times New Roman"/>
          <w:sz w:val="24"/>
          <w:szCs w:val="24"/>
        </w:rPr>
        <w:t xml:space="preserve"> по смисъла на чл. 3 и чл. 4 от </w:t>
      </w:r>
      <w:r w:rsidR="0083539B">
        <w:rPr>
          <w:rFonts w:ascii="Times New Roman" w:hAnsi="Times New Roman"/>
          <w:sz w:val="24"/>
          <w:szCs w:val="24"/>
        </w:rPr>
        <w:t>ЗМСП</w:t>
      </w:r>
      <w:r w:rsidRPr="00450664">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 </w:t>
      </w:r>
      <w:r w:rsidRPr="0083539B">
        <w:rPr>
          <w:rFonts w:ascii="Times New Roman" w:hAnsi="Times New Roman"/>
          <w:b/>
          <w:bCs/>
          <w:sz w:val="24"/>
          <w:szCs w:val="24"/>
        </w:rPr>
        <w:t>Декларацията не е приложима за кандидатите - големи предприятия.</w:t>
      </w:r>
    </w:p>
    <w:p w14:paraId="46226337" w14:textId="77777777" w:rsidR="0083539B" w:rsidRDefault="00DD36C6"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DD36C6">
        <w:rPr>
          <w:rFonts w:ascii="Times New Roman" w:hAnsi="Times New Roman"/>
          <w:sz w:val="24"/>
          <w:szCs w:val="24"/>
        </w:rPr>
        <w:t>Нова Декларация за обстоятелствата по чл.</w:t>
      </w:r>
      <w:r>
        <w:rPr>
          <w:rFonts w:ascii="Times New Roman" w:hAnsi="Times New Roman"/>
          <w:sz w:val="24"/>
          <w:szCs w:val="24"/>
        </w:rPr>
        <w:t xml:space="preserve"> 3 и чл. 4 от ЗМСП (Приложение 3</w:t>
      </w:r>
      <w:r w:rsidRPr="00DD36C6">
        <w:rPr>
          <w:rFonts w:ascii="Times New Roman" w:hAnsi="Times New Roman"/>
          <w:sz w:val="24"/>
          <w:szCs w:val="24"/>
        </w:rPr>
        <w:t>) е изискуема</w:t>
      </w:r>
      <w:r w:rsidR="00450664">
        <w:rPr>
          <w:rFonts w:ascii="Times New Roman" w:hAnsi="Times New Roman"/>
          <w:sz w:val="24"/>
          <w:szCs w:val="24"/>
        </w:rPr>
        <w:t xml:space="preserve"> от </w:t>
      </w:r>
      <w:r w:rsidR="00450664" w:rsidRPr="00450664">
        <w:rPr>
          <w:rFonts w:ascii="Times New Roman" w:hAnsi="Times New Roman"/>
          <w:sz w:val="24"/>
          <w:szCs w:val="24"/>
        </w:rPr>
        <w:t>кандидатите</w:t>
      </w:r>
      <w:r w:rsidR="00450664">
        <w:rPr>
          <w:rFonts w:ascii="Times New Roman" w:hAnsi="Times New Roman"/>
          <w:sz w:val="24"/>
          <w:szCs w:val="24"/>
        </w:rPr>
        <w:t xml:space="preserve"> (</w:t>
      </w:r>
      <w:r w:rsidR="00450664" w:rsidRPr="00450664">
        <w:rPr>
          <w:rFonts w:ascii="Times New Roman" w:hAnsi="Times New Roman"/>
          <w:sz w:val="24"/>
          <w:szCs w:val="24"/>
        </w:rPr>
        <w:t>микро, малки или средни предприятия</w:t>
      </w:r>
      <w:r w:rsidR="00450664">
        <w:rPr>
          <w:rFonts w:ascii="Times New Roman" w:hAnsi="Times New Roman"/>
          <w:sz w:val="24"/>
          <w:szCs w:val="24"/>
        </w:rPr>
        <w:t>),</w:t>
      </w:r>
      <w:r w:rsidRPr="00DD36C6">
        <w:rPr>
          <w:rFonts w:ascii="Times New Roman" w:hAnsi="Times New Roman"/>
          <w:sz w:val="24"/>
          <w:szCs w:val="24"/>
        </w:rPr>
        <w:t xml:space="preserve"> в случаите когато</w:t>
      </w:r>
      <w:r w:rsidR="00450664">
        <w:rPr>
          <w:rFonts w:ascii="Times New Roman" w:hAnsi="Times New Roman"/>
          <w:sz w:val="24"/>
          <w:szCs w:val="24"/>
        </w:rPr>
        <w:t xml:space="preserve"> </w:t>
      </w:r>
      <w:r w:rsidR="00450664" w:rsidRPr="00450664">
        <w:rPr>
          <w:rFonts w:ascii="Times New Roman" w:hAnsi="Times New Roman"/>
          <w:sz w:val="24"/>
          <w:szCs w:val="24"/>
        </w:rPr>
        <w:t xml:space="preserve">e налице промяна в </w:t>
      </w:r>
      <w:r w:rsidR="00450664" w:rsidRPr="00450664">
        <w:rPr>
          <w:rFonts w:ascii="Times New Roman" w:hAnsi="Times New Roman"/>
          <w:sz w:val="24"/>
          <w:szCs w:val="24"/>
        </w:rPr>
        <w:lastRenderedPageBreak/>
        <w:t xml:space="preserve">представляващото лице/представляващите лица или друга промяна, настъпила след датата на кандидатстване или ако декларацията е била </w:t>
      </w:r>
      <w:r w:rsidR="00450664">
        <w:rPr>
          <w:rFonts w:ascii="Times New Roman" w:hAnsi="Times New Roman"/>
          <w:sz w:val="24"/>
          <w:szCs w:val="24"/>
        </w:rPr>
        <w:t xml:space="preserve">подписана и </w:t>
      </w:r>
      <w:r w:rsidR="00450664" w:rsidRPr="00450664">
        <w:rPr>
          <w:rFonts w:ascii="Times New Roman" w:hAnsi="Times New Roman"/>
          <w:sz w:val="24"/>
          <w:szCs w:val="24"/>
        </w:rPr>
        <w:t>подадена единствено на харти</w:t>
      </w:r>
      <w:r w:rsidR="00450664">
        <w:rPr>
          <w:rFonts w:ascii="Times New Roman" w:hAnsi="Times New Roman"/>
          <w:sz w:val="24"/>
          <w:szCs w:val="24"/>
        </w:rPr>
        <w:t>ен носител</w:t>
      </w:r>
      <w:r w:rsidR="00450664" w:rsidRPr="00450664">
        <w:rPr>
          <w:rFonts w:ascii="Times New Roman" w:hAnsi="Times New Roman"/>
          <w:sz w:val="24"/>
          <w:szCs w:val="24"/>
        </w:rPr>
        <w:t>.</w:t>
      </w:r>
    </w:p>
    <w:p w14:paraId="4E954C53" w14:textId="77777777" w:rsidR="0083539B" w:rsidRDefault="00865068"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ED07A1">
        <w:rPr>
          <w:rFonts w:ascii="Times New Roman" w:hAnsi="Times New Roman"/>
          <w:sz w:val="24"/>
          <w:szCs w:val="24"/>
        </w:rPr>
        <w:t xml:space="preserve">В случай че предприятието се представлява САМО ЗАЕДНО от </w:t>
      </w:r>
      <w:r w:rsidR="00ED07A1">
        <w:rPr>
          <w:rFonts w:ascii="Times New Roman" w:hAnsi="Times New Roman"/>
          <w:sz w:val="24"/>
          <w:szCs w:val="24"/>
        </w:rPr>
        <w:t>няколко физически лица</w:t>
      </w:r>
      <w:r w:rsidRPr="00ED07A1">
        <w:rPr>
          <w:rFonts w:ascii="Times New Roman" w:hAnsi="Times New Roman"/>
          <w:sz w:val="24"/>
          <w:szCs w:val="24"/>
        </w:rPr>
        <w:t xml:space="preserve">, вписани в ТР и регистъра на ЮЛНЦ, се попълват данните и </w:t>
      </w:r>
      <w:r w:rsidR="00450664">
        <w:rPr>
          <w:rFonts w:ascii="Times New Roman" w:hAnsi="Times New Roman"/>
          <w:sz w:val="24"/>
          <w:szCs w:val="24"/>
        </w:rPr>
        <w:t>Д</w:t>
      </w:r>
      <w:r w:rsidRPr="00ED07A1">
        <w:rPr>
          <w:rFonts w:ascii="Times New Roman" w:hAnsi="Times New Roman"/>
          <w:sz w:val="24"/>
          <w:szCs w:val="24"/>
        </w:rPr>
        <w:t>екларацията се подписва с валиден КЕП от всяко от тях.</w:t>
      </w:r>
    </w:p>
    <w:p w14:paraId="17341F15" w14:textId="77777777" w:rsidR="0083539B" w:rsidRDefault="004506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bCs/>
          <w:sz w:val="24"/>
          <w:szCs w:val="24"/>
        </w:rPr>
      </w:pPr>
      <w:r w:rsidRPr="0004641B">
        <w:rPr>
          <w:rFonts w:ascii="Times New Roman" w:hAnsi="Times New Roman"/>
          <w:b/>
          <w:bCs/>
          <w:sz w:val="24"/>
          <w:szCs w:val="24"/>
        </w:rPr>
        <w:t>Кандидатите следва да имат предвид, че съгласно § 33 от Преходните и заключителни разпоредби на Закона за въвеждане на еврото в Република България, в ЗМСП (в редакцията му, обнародвана в ДВ, бр. 66 от 2023 г.), сa направени следните изменения:</w:t>
      </w:r>
    </w:p>
    <w:p w14:paraId="4A1C36DE" w14:textId="77777777" w:rsidR="0083539B" w:rsidRDefault="00C021C5"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C021C5">
        <w:rPr>
          <w:rFonts w:ascii="Times New Roman" w:hAnsi="Times New Roman"/>
          <w:sz w:val="24"/>
          <w:szCs w:val="24"/>
        </w:rPr>
        <w:t>- в чл. 3, ал. 1, т. 2 думите „97 500 000 лв., и/или стойност на активите, която не превишава 84 000 000 лв.</w:t>
      </w:r>
      <w:r>
        <w:rPr>
          <w:rFonts w:ascii="Times New Roman" w:hAnsi="Times New Roman"/>
          <w:sz w:val="24"/>
          <w:szCs w:val="24"/>
          <w:lang w:val="en-US"/>
        </w:rPr>
        <w:t>”</w:t>
      </w:r>
      <w:r w:rsidRPr="00C021C5">
        <w:rPr>
          <w:rFonts w:ascii="Times New Roman" w:hAnsi="Times New Roman"/>
          <w:sz w:val="24"/>
          <w:szCs w:val="24"/>
        </w:rPr>
        <w:t xml:space="preserve"> се заменят с „50 000 000 евро, и/или стойност на активите, която не превишава 43 000 000 евро</w:t>
      </w:r>
      <w:r>
        <w:rPr>
          <w:rFonts w:ascii="Times New Roman" w:hAnsi="Times New Roman"/>
          <w:sz w:val="24"/>
          <w:szCs w:val="24"/>
          <w:lang w:val="en-US"/>
        </w:rPr>
        <w:t>”</w:t>
      </w:r>
      <w:r w:rsidRPr="00C021C5">
        <w:rPr>
          <w:rFonts w:ascii="Times New Roman" w:hAnsi="Times New Roman"/>
          <w:sz w:val="24"/>
          <w:szCs w:val="24"/>
        </w:rPr>
        <w:t xml:space="preserve"> (относно средните предприятия);</w:t>
      </w:r>
    </w:p>
    <w:p w14:paraId="5C49AFE3" w14:textId="77777777" w:rsidR="0083539B" w:rsidRDefault="004506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364A48">
        <w:rPr>
          <w:rFonts w:ascii="Times New Roman" w:hAnsi="Times New Roman"/>
          <w:sz w:val="24"/>
          <w:szCs w:val="24"/>
        </w:rPr>
        <w:t xml:space="preserve">- в чл. 3, ал. 2, т. 2 думите „19 500 000 лв., и/ или стойност на активите, която не превишава 19 500 000 лв.” се заменят с „10 000 000 евро, и/или стойност на активите, която не превишава 10 000 000 евро” (относно малките предприятия); </w:t>
      </w:r>
    </w:p>
    <w:p w14:paraId="2981B75E" w14:textId="77777777" w:rsidR="0083539B" w:rsidRDefault="004506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364A48">
        <w:rPr>
          <w:rFonts w:ascii="Times New Roman" w:hAnsi="Times New Roman"/>
          <w:sz w:val="24"/>
          <w:szCs w:val="24"/>
        </w:rPr>
        <w:t>- в чл.</w:t>
      </w:r>
      <w:r w:rsidR="00C021C5">
        <w:rPr>
          <w:rFonts w:ascii="Times New Roman" w:hAnsi="Times New Roman"/>
          <w:sz w:val="24"/>
          <w:szCs w:val="24"/>
        </w:rPr>
        <w:t xml:space="preserve"> </w:t>
      </w:r>
      <w:r w:rsidRPr="00364A48">
        <w:rPr>
          <w:rFonts w:ascii="Times New Roman" w:hAnsi="Times New Roman"/>
          <w:sz w:val="24"/>
          <w:szCs w:val="24"/>
        </w:rPr>
        <w:t>3, ал. 3, т. 2 думите „3 900 000 лв., и/или стойност на активите, която не превишава 3 900 000 лв.” се заменят с „2 000 000 евро, и/или стойност на активите, която не превишава 2 000 000 евро” (относно микропредприятията).</w:t>
      </w:r>
    </w:p>
    <w:p w14:paraId="2CCB50CC" w14:textId="77777777" w:rsidR="0083539B" w:rsidRDefault="004506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364A48">
        <w:rPr>
          <w:rFonts w:ascii="Times New Roman" w:hAnsi="Times New Roman"/>
          <w:sz w:val="24"/>
          <w:szCs w:val="24"/>
        </w:rPr>
        <w:t xml:space="preserve">Съгласно § 60 от Преходните и заключителни разпоредби на Закона за въвеждане на еврото в Република България, посочените промени в </w:t>
      </w:r>
      <w:r>
        <w:rPr>
          <w:rFonts w:ascii="Times New Roman" w:hAnsi="Times New Roman"/>
          <w:sz w:val="24"/>
          <w:szCs w:val="24"/>
        </w:rPr>
        <w:t xml:space="preserve">чл. 3 от </w:t>
      </w:r>
      <w:r w:rsidRPr="00364A48">
        <w:rPr>
          <w:rFonts w:ascii="Times New Roman" w:hAnsi="Times New Roman"/>
          <w:sz w:val="24"/>
          <w:szCs w:val="24"/>
        </w:rPr>
        <w:t>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 прието в съответствие с чл. 140, пар. 2 от Договора за функционирането на Европейския съюз (ДФЕС) и Регламент на Съвета на Европейския съюз, приет в съответствие с чл. 140, пар. 3 от ДФЕС.</w:t>
      </w:r>
      <w:r>
        <w:rPr>
          <w:rFonts w:ascii="Times New Roman" w:hAnsi="Times New Roman"/>
          <w:sz w:val="24"/>
          <w:szCs w:val="24"/>
        </w:rPr>
        <w:t xml:space="preserve"> </w:t>
      </w:r>
      <w:r w:rsidRPr="0004641B">
        <w:rPr>
          <w:rFonts w:ascii="Times New Roman" w:hAnsi="Times New Roman"/>
          <w:sz w:val="24"/>
          <w:szCs w:val="24"/>
        </w:rPr>
        <w:t>В тази връзка, ако преди сключването на административен договор по настоящата процедура, посочените промени в ЗМСП са влезли в сила, то те ще бъдат приложени при проверката на категорията на кандидатите.</w:t>
      </w:r>
      <w:r>
        <w:rPr>
          <w:rFonts w:ascii="Times New Roman" w:hAnsi="Times New Roman"/>
          <w:sz w:val="24"/>
          <w:szCs w:val="24"/>
        </w:rPr>
        <w:t xml:space="preserve"> Допълнително</w:t>
      </w:r>
      <w:r w:rsidRPr="00364A48">
        <w:rPr>
          <w:rFonts w:ascii="Times New Roman" w:hAnsi="Times New Roman"/>
          <w:sz w:val="24"/>
          <w:szCs w:val="24"/>
        </w:rPr>
        <w:t xml:space="preserve">, </w:t>
      </w:r>
      <w:r w:rsidRPr="004B3D54">
        <w:rPr>
          <w:rFonts w:ascii="Times New Roman" w:hAnsi="Times New Roman"/>
          <w:b/>
          <w:sz w:val="24"/>
          <w:szCs w:val="24"/>
        </w:rPr>
        <w:t xml:space="preserve">ако преди сключването на договор по процедурата, е налице нов (актуален) образец на посочената Декларация, който е утвърден от министъра на икономиката и индустрията и е обнародван в държавен вестник (както е посочено в чл. 4а, ал. 1 от ЗМСП), то одобрените кандидати следва да попълнят и представят вместо Приложение </w:t>
      </w:r>
      <w:r w:rsidR="006F0C09">
        <w:rPr>
          <w:rFonts w:ascii="Times New Roman" w:hAnsi="Times New Roman"/>
          <w:b/>
          <w:sz w:val="24"/>
          <w:szCs w:val="24"/>
        </w:rPr>
        <w:t>4</w:t>
      </w:r>
      <w:r w:rsidRPr="004B3D54">
        <w:rPr>
          <w:rFonts w:ascii="Times New Roman" w:hAnsi="Times New Roman"/>
          <w:b/>
          <w:sz w:val="24"/>
          <w:szCs w:val="24"/>
        </w:rPr>
        <w:t>, посочения нов (актуален) образец на Декларация</w:t>
      </w:r>
      <w:r w:rsidRPr="00364A48">
        <w:rPr>
          <w:rFonts w:ascii="Times New Roman" w:hAnsi="Times New Roman"/>
          <w:sz w:val="24"/>
          <w:szCs w:val="24"/>
        </w:rPr>
        <w:t xml:space="preserve">. Същият ще може да бъде намерен на интернет страницата на Министерство на икономиката и индустрията – в раздел „Политики и стратегии”, секция „Малки и средни предприятия” - </w:t>
      </w:r>
      <w:hyperlink r:id="rId12" w:history="1">
        <w:r w:rsidRPr="0019316D">
          <w:rPr>
            <w:rStyle w:val="Hyperlink"/>
            <w:rFonts w:ascii="Times New Roman" w:hAnsi="Times New Roman"/>
            <w:sz w:val="24"/>
            <w:szCs w:val="24"/>
          </w:rPr>
          <w:t>https://www.mi.government.bg/politiki-i-strategii/strategii-i-politiki/malki-i-sredni-predpriyatiya/</w:t>
        </w:r>
      </w:hyperlink>
      <w:r>
        <w:rPr>
          <w:rFonts w:ascii="Times New Roman" w:hAnsi="Times New Roman"/>
          <w:sz w:val="24"/>
          <w:szCs w:val="24"/>
        </w:rPr>
        <w:t>.</w:t>
      </w:r>
    </w:p>
    <w:p w14:paraId="6B318372" w14:textId="77777777" w:rsidR="0083539B" w:rsidRDefault="004506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4</w:t>
      </w:r>
      <w:r w:rsidR="00A55829" w:rsidRPr="00A44F84">
        <w:rPr>
          <w:rFonts w:ascii="Times New Roman" w:hAnsi="Times New Roman"/>
          <w:b/>
          <w:sz w:val="24"/>
          <w:szCs w:val="24"/>
        </w:rPr>
        <w:t xml:space="preserve">. Нотариално заверено пълномощно за подписване на административния договор </w:t>
      </w:r>
      <w:r w:rsidR="00A55829" w:rsidRPr="00A44F84">
        <w:rPr>
          <w:rFonts w:ascii="Times New Roman" w:hAnsi="Times New Roman"/>
          <w:sz w:val="24"/>
          <w:szCs w:val="24"/>
        </w:rPr>
        <w:t xml:space="preserve">-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044CD2BB" w14:textId="77777777" w:rsidR="0083539B" w:rsidRDefault="00A55829"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w:t>
      </w:r>
      <w:r w:rsidR="00ED07A1">
        <w:rPr>
          <w:rFonts w:ascii="Times New Roman" w:hAnsi="Times New Roman"/>
          <w:sz w:val="24"/>
          <w:szCs w:val="24"/>
        </w:rPr>
        <w:t>, а се представя</w:t>
      </w:r>
      <w:r w:rsidRPr="00A44F84">
        <w:rPr>
          <w:rFonts w:ascii="Times New Roman" w:hAnsi="Times New Roman"/>
          <w:sz w:val="24"/>
          <w:szCs w:val="24"/>
        </w:rPr>
        <w:t xml:space="preserve"> само в случай че кандидатите желаят да упълномощят лице, различно от официалния/те представляв</w:t>
      </w:r>
      <w:r w:rsidR="004D59DC">
        <w:rPr>
          <w:rFonts w:ascii="Times New Roman" w:hAnsi="Times New Roman"/>
          <w:sz w:val="24"/>
          <w:szCs w:val="24"/>
        </w:rPr>
        <w:t>ащ/и на предприятието, да сключи административния</w:t>
      </w:r>
      <w:r w:rsidRPr="00A44F84">
        <w:rPr>
          <w:rFonts w:ascii="Times New Roman" w:hAnsi="Times New Roman"/>
          <w:sz w:val="24"/>
          <w:szCs w:val="24"/>
        </w:rPr>
        <w:t xml:space="preserve"> договор по процедурата.</w:t>
      </w:r>
    </w:p>
    <w:p w14:paraId="12BC51F8" w14:textId="77777777" w:rsidR="0083539B" w:rsidRDefault="00C021C5"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Pr>
          <w:rFonts w:ascii="Times New Roman" w:hAnsi="Times New Roman"/>
          <w:b/>
          <w:sz w:val="24"/>
          <w:szCs w:val="24"/>
        </w:rPr>
        <w:t>5</w:t>
      </w:r>
      <w:r w:rsidR="00883528" w:rsidRPr="00A44F84">
        <w:rPr>
          <w:rFonts w:ascii="Times New Roman" w:hAnsi="Times New Roman"/>
          <w:b/>
          <w:sz w:val="24"/>
          <w:szCs w:val="24"/>
        </w:rPr>
        <w:t>. Справка за обобщените параметри на предприятието, което подава Декларация за обстоятелствата по чл. 3 и чл. 4 на ЗМСП (</w:t>
      </w:r>
      <w:r w:rsidR="00883528" w:rsidRPr="004D59DC">
        <w:rPr>
          <w:rFonts w:ascii="Times New Roman" w:hAnsi="Times New Roman"/>
          <w:b/>
          <w:sz w:val="24"/>
          <w:szCs w:val="24"/>
        </w:rPr>
        <w:t xml:space="preserve">Приложение </w:t>
      </w:r>
      <w:r>
        <w:rPr>
          <w:rFonts w:ascii="Times New Roman" w:hAnsi="Times New Roman"/>
          <w:b/>
          <w:sz w:val="24"/>
          <w:szCs w:val="24"/>
        </w:rPr>
        <w:t>4</w:t>
      </w:r>
      <w:r w:rsidR="009D7FDD" w:rsidRPr="004D59DC">
        <w:rPr>
          <w:rFonts w:ascii="Times New Roman" w:hAnsi="Times New Roman"/>
          <w:b/>
          <w:sz w:val="24"/>
          <w:szCs w:val="24"/>
        </w:rPr>
        <w:t>.1</w:t>
      </w:r>
      <w:r w:rsidR="00883528" w:rsidRPr="004D59DC">
        <w:rPr>
          <w:rFonts w:ascii="Times New Roman" w:hAnsi="Times New Roman"/>
          <w:b/>
          <w:sz w:val="24"/>
          <w:szCs w:val="24"/>
        </w:rPr>
        <w:t>)</w:t>
      </w:r>
      <w:r w:rsidR="009D7FDD" w:rsidRPr="004D59DC">
        <w:rPr>
          <w:rFonts w:ascii="Times New Roman" w:hAnsi="Times New Roman"/>
          <w:b/>
          <w:sz w:val="24"/>
          <w:szCs w:val="24"/>
        </w:rPr>
        <w:t>.</w:t>
      </w:r>
    </w:p>
    <w:p w14:paraId="233033C0" w14:textId="77777777" w:rsidR="0083539B" w:rsidRDefault="004D59DC"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Pr>
          <w:rFonts w:ascii="Times New Roman" w:hAnsi="Times New Roman"/>
          <w:sz w:val="24"/>
          <w:szCs w:val="24"/>
        </w:rPr>
        <w:lastRenderedPageBreak/>
        <w:t>Справката следва да бъде</w:t>
      </w:r>
      <w:r w:rsidR="009D7FDD" w:rsidRPr="00A44F84">
        <w:rPr>
          <w:rFonts w:ascii="Times New Roman" w:hAnsi="Times New Roman"/>
          <w:sz w:val="24"/>
          <w:szCs w:val="24"/>
        </w:rPr>
        <w:t xml:space="preserve"> </w:t>
      </w:r>
      <w:r w:rsidR="00883528" w:rsidRPr="00A44F84">
        <w:rPr>
          <w:rFonts w:ascii="Times New Roman" w:hAnsi="Times New Roman"/>
          <w:sz w:val="24"/>
          <w:szCs w:val="24"/>
        </w:rPr>
        <w:t>изготвен</w:t>
      </w:r>
      <w:r w:rsidR="009D7FDD"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A44F84">
        <w:rPr>
          <w:rFonts w:ascii="Times New Roman" w:hAnsi="Times New Roman"/>
          <w:b/>
          <w:sz w:val="24"/>
          <w:szCs w:val="24"/>
        </w:rPr>
        <w:t>В Сп</w:t>
      </w:r>
      <w:r w:rsidR="00094F0D">
        <w:rPr>
          <w:rFonts w:ascii="Times New Roman" w:hAnsi="Times New Roman"/>
          <w:b/>
          <w:sz w:val="24"/>
          <w:szCs w:val="24"/>
        </w:rPr>
        <w:t>равките следва да бъдат посочени</w:t>
      </w:r>
      <w:r w:rsidR="00883528" w:rsidRPr="00A44F84">
        <w:rPr>
          <w:rFonts w:ascii="Times New Roman" w:hAnsi="Times New Roman"/>
          <w:b/>
          <w:sz w:val="24"/>
          <w:szCs w:val="24"/>
        </w:rPr>
        <w:t xml:space="preserve"> годините, за които се отнасят вписаните данни.</w:t>
      </w:r>
    </w:p>
    <w:p w14:paraId="072B388E" w14:textId="77777777" w:rsidR="0083539B" w:rsidRDefault="00C021C5"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C021C5">
        <w:rPr>
          <w:rFonts w:ascii="Times New Roman" w:hAnsi="Times New Roman"/>
          <w:b/>
          <w:sz w:val="24"/>
          <w:szCs w:val="24"/>
        </w:rPr>
        <w:t>Справката за обобщените параметри на предприятието, което подава Декларация за обстоятелствата по чл. 3 и чл. 4 на ЗМСП (Приложение 4.1) се попълва и п</w:t>
      </w:r>
      <w:r w:rsidR="00827F44">
        <w:rPr>
          <w:rFonts w:ascii="Times New Roman" w:hAnsi="Times New Roman"/>
          <w:b/>
          <w:sz w:val="24"/>
          <w:szCs w:val="24"/>
        </w:rPr>
        <w:t>редставя</w:t>
      </w:r>
      <w:r w:rsidRPr="00C021C5">
        <w:rPr>
          <w:rFonts w:ascii="Times New Roman" w:hAnsi="Times New Roman"/>
          <w:b/>
          <w:sz w:val="24"/>
          <w:szCs w:val="24"/>
        </w:rPr>
        <w:t xml:space="preserve"> и от кандидатите – големи предприятия.</w:t>
      </w:r>
    </w:p>
    <w:p w14:paraId="725E7C02" w14:textId="77777777" w:rsidR="0083539B" w:rsidRDefault="00883528"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В слу</w:t>
      </w:r>
      <w:r w:rsidR="00094F0D">
        <w:rPr>
          <w:rFonts w:ascii="Times New Roman" w:hAnsi="Times New Roman"/>
          <w:sz w:val="24"/>
          <w:szCs w:val="24"/>
        </w:rPr>
        <w:t>чай че данните в представените С</w:t>
      </w:r>
      <w:r w:rsidRPr="00A44F84">
        <w:rPr>
          <w:rFonts w:ascii="Times New Roman" w:hAnsi="Times New Roman"/>
          <w:sz w:val="24"/>
          <w:szCs w:val="24"/>
        </w:rPr>
        <w:t xml:space="preserve">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r w:rsidR="00C021C5">
        <w:rPr>
          <w:rFonts w:ascii="Times New Roman" w:hAnsi="Times New Roman"/>
          <w:sz w:val="24"/>
          <w:szCs w:val="24"/>
        </w:rPr>
        <w:t xml:space="preserve">(категорията) на </w:t>
      </w:r>
      <w:r w:rsidRPr="00A44F84">
        <w:rPr>
          <w:rFonts w:ascii="Times New Roman" w:hAnsi="Times New Roman"/>
          <w:sz w:val="24"/>
          <w:szCs w:val="24"/>
        </w:rPr>
        <w:t>предприятие</w:t>
      </w:r>
      <w:r w:rsidR="00C021C5">
        <w:rPr>
          <w:rFonts w:ascii="Times New Roman" w:hAnsi="Times New Roman"/>
          <w:sz w:val="24"/>
          <w:szCs w:val="24"/>
        </w:rPr>
        <w:t>то</w:t>
      </w:r>
      <w:r w:rsidR="00094F0D">
        <w:rPr>
          <w:rFonts w:ascii="Times New Roman" w:hAnsi="Times New Roman"/>
          <w:sz w:val="24"/>
          <w:szCs w:val="24"/>
        </w:rPr>
        <w:t>, се представят и С</w:t>
      </w:r>
      <w:r w:rsidRPr="00A44F84">
        <w:rPr>
          <w:rFonts w:ascii="Times New Roman" w:hAnsi="Times New Roman"/>
          <w:sz w:val="24"/>
          <w:szCs w:val="24"/>
        </w:rPr>
        <w:t xml:space="preserve">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p>
    <w:p w14:paraId="216D2676" w14:textId="77777777" w:rsidR="0083539B" w:rsidRDefault="00827F4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827F44">
        <w:rPr>
          <w:rFonts w:ascii="Times New Roman" w:hAnsi="Times New Roman"/>
          <w:b/>
          <w:bCs/>
          <w:sz w:val="24"/>
          <w:szCs w:val="24"/>
        </w:rPr>
        <w:t>6.</w:t>
      </w:r>
      <w:r w:rsidRPr="00827F44">
        <w:rPr>
          <w:rFonts w:ascii="Times New Roman" w:hAnsi="Times New Roman"/>
          <w:sz w:val="24"/>
          <w:szCs w:val="24"/>
        </w:rPr>
        <w:t xml:space="preserve"> </w:t>
      </w:r>
      <w:r w:rsidRPr="00827F44">
        <w:rPr>
          <w:rFonts w:ascii="Times New Roman" w:hAnsi="Times New Roman"/>
          <w:b/>
          <w:bCs/>
          <w:sz w:val="24"/>
          <w:szCs w:val="24"/>
        </w:rPr>
        <w:t>Документи, относими и отразяващи разпределението на капитала на предприятието – кандидат</w:t>
      </w:r>
      <w:r w:rsidRPr="00827F44">
        <w:rPr>
          <w:rFonts w:ascii="Times New Roman" w:hAnsi="Times New Roman"/>
          <w:sz w:val="24"/>
          <w:szCs w:val="24"/>
        </w:rPr>
        <w:t xml:space="preserve"> за периода, за който се декларират данни в Декларацията за обстоятелствата по чл. 3 и чл. 4 от Закона за малките и средните предприятия (Приложение 4), а за кандидатите</w:t>
      </w:r>
      <w:r>
        <w:rPr>
          <w:rFonts w:ascii="Times New Roman" w:hAnsi="Times New Roman"/>
          <w:sz w:val="24"/>
          <w:szCs w:val="24"/>
        </w:rPr>
        <w:t>,</w:t>
      </w:r>
      <w:r w:rsidRPr="00827F44">
        <w:rPr>
          <w:rFonts w:ascii="Times New Roman" w:hAnsi="Times New Roman"/>
          <w:sz w:val="24"/>
          <w:szCs w:val="24"/>
        </w:rPr>
        <w:t xml:space="preserve"> които са големи предприятия - за периода, за който са посочени данни в Справката за обобщените параметри на предприятието (Приложение 4.1):</w:t>
      </w:r>
    </w:p>
    <w:p w14:paraId="20489152"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w:t>
      </w:r>
      <w:r>
        <w:rPr>
          <w:rFonts w:ascii="Times New Roman" w:hAnsi="Times New Roman"/>
          <w:i/>
          <w:sz w:val="24"/>
          <w:szCs w:val="24"/>
        </w:rPr>
        <w:t>то на</w:t>
      </w:r>
      <w:r w:rsidRPr="00A44F84">
        <w:rPr>
          <w:rFonts w:ascii="Times New Roman" w:hAnsi="Times New Roman"/>
          <w:i/>
          <w:sz w:val="24"/>
          <w:szCs w:val="24"/>
        </w:rPr>
        <w:t xml:space="preserve"> капитала на дружеството</w:t>
      </w:r>
      <w:r w:rsidRPr="00A44F84">
        <w:rPr>
          <w:rFonts w:ascii="Times New Roman" w:hAnsi="Times New Roman"/>
          <w:sz w:val="24"/>
          <w:szCs w:val="24"/>
        </w:rPr>
        <w:t xml:space="preserve"> – приложимо за акционерните дружества;</w:t>
      </w:r>
    </w:p>
    <w:p w14:paraId="077D5ED1"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FC32C2">
        <w:rPr>
          <w:rFonts w:ascii="Times New Roman" w:hAnsi="Times New Roman"/>
          <w:i/>
          <w:sz w:val="24"/>
          <w:szCs w:val="24"/>
        </w:rPr>
        <w:t>Извлечение от</w:t>
      </w:r>
      <w:r>
        <w:rPr>
          <w:rFonts w:ascii="Times New Roman" w:hAnsi="Times New Roman"/>
          <w:sz w:val="24"/>
          <w:szCs w:val="24"/>
        </w:rPr>
        <w:t xml:space="preserve"> </w:t>
      </w:r>
      <w:r>
        <w:rPr>
          <w:rFonts w:ascii="Times New Roman" w:hAnsi="Times New Roman"/>
          <w:i/>
          <w:sz w:val="24"/>
          <w:szCs w:val="24"/>
        </w:rPr>
        <w:t>к</w:t>
      </w:r>
      <w:r w:rsidRPr="00A44F84">
        <w:rPr>
          <w:rFonts w:ascii="Times New Roman" w:hAnsi="Times New Roman"/>
          <w:i/>
          <w:sz w:val="24"/>
          <w:szCs w:val="24"/>
        </w:rPr>
        <w:t>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3D9B3793"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 </w:t>
      </w:r>
      <w:r w:rsidRPr="00F223D9">
        <w:rPr>
          <w:rFonts w:ascii="Times New Roman" w:hAnsi="Times New Roman"/>
          <w:i/>
          <w:sz w:val="24"/>
          <w:szCs w:val="24"/>
        </w:rPr>
        <w:t>Извлечение от книга на съдружниците</w:t>
      </w:r>
      <w:r>
        <w:rPr>
          <w:rFonts w:ascii="Times New Roman" w:hAnsi="Times New Roman"/>
          <w:sz w:val="24"/>
          <w:szCs w:val="24"/>
        </w:rPr>
        <w:t xml:space="preserve"> – приложимо за дружествата с променлив капитал</w:t>
      </w:r>
      <w:r>
        <w:rPr>
          <w:rFonts w:ascii="Times New Roman" w:hAnsi="Times New Roman"/>
          <w:sz w:val="24"/>
          <w:szCs w:val="24"/>
          <w:lang w:val="en-US"/>
        </w:rPr>
        <w:t>;</w:t>
      </w:r>
    </w:p>
    <w:p w14:paraId="38665C9B"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w:t>
      </w:r>
      <w:r>
        <w:rPr>
          <w:rFonts w:ascii="Times New Roman" w:hAnsi="Times New Roman"/>
          <w:sz w:val="24"/>
          <w:szCs w:val="24"/>
        </w:rPr>
        <w:t xml:space="preserve">дружествата с променлив капитал, </w:t>
      </w:r>
      <w:r w:rsidRPr="00A44F84">
        <w:rPr>
          <w:rFonts w:ascii="Times New Roman" w:hAnsi="Times New Roman"/>
          <w:sz w:val="24"/>
          <w:szCs w:val="24"/>
        </w:rPr>
        <w:t>събирателните дружества и командитните дружества;</w:t>
      </w:r>
    </w:p>
    <w:p w14:paraId="79F6E4E6"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FC32C2">
        <w:rPr>
          <w:rFonts w:ascii="Times New Roman" w:hAnsi="Times New Roman"/>
          <w:i/>
          <w:sz w:val="24"/>
          <w:szCs w:val="24"/>
        </w:rPr>
        <w:t>Извлечение от книга</w:t>
      </w:r>
      <w:r w:rsidRPr="00A44F84">
        <w:rPr>
          <w:rFonts w:ascii="Times New Roman" w:hAnsi="Times New Roman"/>
          <w:i/>
          <w:sz w:val="24"/>
          <w:szCs w:val="24"/>
        </w:rPr>
        <w:t xml:space="preserve"> за акционерите и устав</w:t>
      </w:r>
      <w:r w:rsidRPr="00A44F84">
        <w:rPr>
          <w:rFonts w:ascii="Times New Roman" w:hAnsi="Times New Roman"/>
          <w:sz w:val="24"/>
          <w:szCs w:val="24"/>
        </w:rPr>
        <w:t xml:space="preserve"> - приложимо за командитните дружества с акции;</w:t>
      </w:r>
    </w:p>
    <w:p w14:paraId="5845BA14"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w:t>
      </w:r>
      <w:r>
        <w:rPr>
          <w:rFonts w:ascii="Times New Roman" w:hAnsi="Times New Roman"/>
          <w:sz w:val="24"/>
          <w:szCs w:val="24"/>
        </w:rPr>
        <w:t>кооперациите.</w:t>
      </w:r>
    </w:p>
    <w:p w14:paraId="17BD5E7E"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140F0A">
        <w:rPr>
          <w:rFonts w:ascii="Times New Roman" w:hAnsi="Times New Roman"/>
          <w:sz w:val="24"/>
          <w:szCs w:val="24"/>
        </w:rPr>
        <w:t>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0F3A191C"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7</w:t>
      </w:r>
      <w:r w:rsidR="006904A9" w:rsidRPr="00A44F84">
        <w:rPr>
          <w:rFonts w:ascii="Times New Roman" w:hAnsi="Times New Roman"/>
          <w:b/>
          <w:sz w:val="24"/>
          <w:szCs w:val="24"/>
        </w:rPr>
        <w:t xml:space="preserve">. </w:t>
      </w:r>
      <w:r w:rsidR="00E572BC" w:rsidRPr="00A44F84">
        <w:rPr>
          <w:rFonts w:ascii="Times New Roman" w:hAnsi="Times New Roman"/>
          <w:b/>
          <w:sz w:val="24"/>
          <w:szCs w:val="24"/>
        </w:rPr>
        <w:t xml:space="preserve">Счетоводен баланс, </w:t>
      </w:r>
      <w:r w:rsidR="006904A9"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72741537" w14:textId="77777777" w:rsidR="0083539B" w:rsidRDefault="006904A9"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При установяване на свързани предприятия и/или предприятия-партньори</w:t>
      </w:r>
      <w:r w:rsidR="0088562B">
        <w:rPr>
          <w:rFonts w:ascii="Times New Roman" w:hAnsi="Times New Roman"/>
          <w:sz w:val="24"/>
          <w:szCs w:val="24"/>
        </w:rPr>
        <w:t xml:space="preserve"> </w:t>
      </w:r>
      <w:r w:rsidR="0088562B" w:rsidRPr="0088562B">
        <w:rPr>
          <w:rFonts w:ascii="Times New Roman" w:hAnsi="Times New Roman"/>
          <w:sz w:val="24"/>
          <w:szCs w:val="24"/>
        </w:rPr>
        <w:t>по смисъла на ЗМСП</w:t>
      </w:r>
      <w:r w:rsidRPr="00A44F84">
        <w:rPr>
          <w:rFonts w:ascii="Times New Roman" w:hAnsi="Times New Roman"/>
          <w:sz w:val="24"/>
          <w:szCs w:val="24"/>
        </w:rPr>
        <w:t>, които не са посочени в Справките за обобщените параметри на предприятието</w:t>
      </w:r>
      <w:r w:rsidR="00DD36C6">
        <w:rPr>
          <w:rFonts w:ascii="Times New Roman" w:hAnsi="Times New Roman"/>
          <w:sz w:val="24"/>
          <w:szCs w:val="24"/>
        </w:rPr>
        <w:t xml:space="preserve"> (Приложение </w:t>
      </w:r>
      <w:r w:rsidR="0083539B">
        <w:rPr>
          <w:rFonts w:ascii="Times New Roman" w:hAnsi="Times New Roman"/>
          <w:sz w:val="24"/>
          <w:szCs w:val="24"/>
        </w:rPr>
        <w:t>4</w:t>
      </w:r>
      <w:r w:rsidR="00E572BC" w:rsidRPr="00A44F84">
        <w:rPr>
          <w:rFonts w:ascii="Times New Roman" w:hAnsi="Times New Roman"/>
          <w:sz w:val="24"/>
          <w:szCs w:val="24"/>
        </w:rPr>
        <w:t>.1)</w:t>
      </w:r>
      <w:r w:rsidRPr="00A44F84">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A44F84">
        <w:rPr>
          <w:rFonts w:ascii="Times New Roman" w:hAnsi="Times New Roman"/>
          <w:sz w:val="24"/>
          <w:szCs w:val="24"/>
        </w:rPr>
        <w:t xml:space="preserve">Счетоводен баланс, </w:t>
      </w:r>
      <w:r w:rsidRPr="00A44F84">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D916E44" w14:textId="77777777" w:rsidR="0083539B" w:rsidRDefault="006904A9"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lastRenderedPageBreak/>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61168900" w14:textId="77777777" w:rsidR="0083539B" w:rsidRDefault="006F30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8</w:t>
      </w:r>
      <w:r w:rsidR="00DC6DA1" w:rsidRPr="00A44F84">
        <w:rPr>
          <w:rFonts w:ascii="Times New Roman" w:hAnsi="Times New Roman"/>
          <w:b/>
          <w:sz w:val="24"/>
          <w:szCs w:val="24"/>
        </w:rPr>
        <w:t>. Консолидирани Счетоводен баланс и Отчет за приходите и разходите</w:t>
      </w:r>
      <w:r w:rsidR="00DC6DA1"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3156C221" w14:textId="77777777" w:rsidR="0083539B" w:rsidRDefault="00DC6DA1"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1040725A" w14:textId="77777777" w:rsidR="0083539B" w:rsidRDefault="006F30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9</w:t>
      </w:r>
      <w:r w:rsidR="00DC6DA1" w:rsidRPr="00A44F84">
        <w:rPr>
          <w:rFonts w:ascii="Times New Roman" w:hAnsi="Times New Roman"/>
          <w:b/>
          <w:sz w:val="24"/>
          <w:szCs w:val="24"/>
        </w:rPr>
        <w:t>. Документи, удостоверяващи актуалното състояние и реалните собственици</w:t>
      </w:r>
      <w:r w:rsidR="00DC6DA1"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3C5441E8" w14:textId="77777777" w:rsidR="0083539B" w:rsidRDefault="006F3064"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lang w:val="en-US"/>
        </w:rPr>
      </w:pPr>
      <w:r w:rsidRPr="000550D9">
        <w:rPr>
          <w:rFonts w:ascii="Times New Roman" w:hAnsi="Times New Roman"/>
          <w:b/>
          <w:sz w:val="24"/>
          <w:szCs w:val="24"/>
        </w:rPr>
        <w:t>10</w:t>
      </w:r>
      <w:r w:rsidR="0056357F" w:rsidRPr="000550D9">
        <w:rPr>
          <w:rFonts w:ascii="Times New Roman" w:hAnsi="Times New Roman"/>
          <w:b/>
          <w:sz w:val="24"/>
          <w:szCs w:val="24"/>
        </w:rPr>
        <w:t xml:space="preserve">. </w:t>
      </w:r>
      <w:r w:rsidR="00140F0A" w:rsidRPr="000550D9">
        <w:rPr>
          <w:rFonts w:ascii="Times New Roman" w:hAnsi="Times New Roman"/>
          <w:b/>
          <w:sz w:val="24"/>
          <w:szCs w:val="24"/>
        </w:rPr>
        <w:t xml:space="preserve">Документи, приложими в случай че </w:t>
      </w:r>
      <w:r w:rsidR="000550D9" w:rsidRPr="000550D9">
        <w:rPr>
          <w:rFonts w:ascii="Times New Roman" w:hAnsi="Times New Roman"/>
          <w:b/>
          <w:sz w:val="24"/>
          <w:szCs w:val="24"/>
        </w:rPr>
        <w:t>проектът</w:t>
      </w:r>
      <w:r w:rsidR="00140F0A" w:rsidRPr="000550D9">
        <w:rPr>
          <w:rFonts w:ascii="Times New Roman" w:hAnsi="Times New Roman"/>
          <w:b/>
          <w:sz w:val="24"/>
          <w:szCs w:val="24"/>
        </w:rPr>
        <w:t xml:space="preserve"> ще бъде изпълняван при условията на избран режим „регионална инвестиционна помощ</w:t>
      </w:r>
      <w:r w:rsidR="0083539B">
        <w:rPr>
          <w:rFonts w:ascii="Times New Roman" w:hAnsi="Times New Roman"/>
          <w:b/>
          <w:sz w:val="24"/>
          <w:szCs w:val="24"/>
          <w:lang w:val="en-US"/>
        </w:rPr>
        <w:t>”</w:t>
      </w:r>
      <w:r w:rsidR="00140F0A" w:rsidRPr="000550D9">
        <w:rPr>
          <w:rFonts w:ascii="Times New Roman" w:hAnsi="Times New Roman"/>
          <w:b/>
          <w:sz w:val="24"/>
          <w:szCs w:val="24"/>
        </w:rPr>
        <w:t>:</w:t>
      </w:r>
    </w:p>
    <w:p w14:paraId="1F2E407A"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 xml:space="preserve">.1. Справка за група предприятия за последните три приключени финансови години </w:t>
      </w:r>
      <w:r w:rsidRPr="00140F0A">
        <w:rPr>
          <w:rFonts w:ascii="Times New Roman" w:hAnsi="Times New Roman"/>
          <w:sz w:val="24"/>
          <w:szCs w:val="24"/>
        </w:rPr>
        <w:t>(ако е приложимо).  В случай че кандидатът не съставя посочената справка, то следва да с</w:t>
      </w:r>
      <w:r w:rsidR="000550D9" w:rsidRPr="000550D9">
        <w:rPr>
          <w:rFonts w:ascii="Times New Roman" w:hAnsi="Times New Roman"/>
          <w:sz w:val="24"/>
          <w:szCs w:val="24"/>
        </w:rPr>
        <w:t>е</w:t>
      </w:r>
      <w:r w:rsidRPr="00140F0A">
        <w:rPr>
          <w:rFonts w:ascii="Times New Roman" w:hAnsi="Times New Roman"/>
          <w:sz w:val="24"/>
          <w:szCs w:val="24"/>
        </w:rPr>
        <w:t xml:space="preserve"> представи списък на предприятията, с които кандидатът формира група предприятия (ако е приложимо).</w:t>
      </w:r>
    </w:p>
    <w:p w14:paraId="55878957"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 xml:space="preserve">.2. Справка-извлечение за последната приключила финансова година от счетоводните сметки на кандидата </w:t>
      </w:r>
      <w:r w:rsidRPr="00140F0A">
        <w:rPr>
          <w:rFonts w:ascii="Times New Roman" w:hAnsi="Times New Roman"/>
          <w:sz w:val="24"/>
          <w:szCs w:val="24"/>
        </w:rPr>
        <w:t>по индивидуалния сметкоплан, утвърден от ръководството на предприятието, отчитащи приходите от дейността в т.ч.</w:t>
      </w:r>
      <w:r w:rsidR="000550D9" w:rsidRPr="000550D9">
        <w:rPr>
          <w:rFonts w:ascii="Times New Roman" w:hAnsi="Times New Roman"/>
          <w:sz w:val="24"/>
          <w:szCs w:val="24"/>
        </w:rPr>
        <w:t xml:space="preserve"> </w:t>
      </w:r>
      <w:r w:rsidRPr="00140F0A">
        <w:rPr>
          <w:rFonts w:ascii="Times New Roman" w:hAnsi="Times New Roman"/>
          <w:sz w:val="24"/>
          <w:szCs w:val="24"/>
        </w:rPr>
        <w:t>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15D00FA3"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.3. Счетоводен баланс за последната приключена финансова година</w:t>
      </w:r>
      <w:r w:rsidRPr="00140F0A">
        <w:rPr>
          <w:rFonts w:ascii="Times New Roman" w:hAnsi="Times New Roman"/>
          <w:sz w:val="24"/>
          <w:szCs w:val="24"/>
        </w:rPr>
        <w:t xml:space="preserve"> на предприятията, с които кандидатът формира група </w:t>
      </w:r>
      <w:r w:rsidR="000550D9" w:rsidRPr="000550D9">
        <w:rPr>
          <w:rFonts w:ascii="Times New Roman" w:hAnsi="Times New Roman"/>
          <w:sz w:val="24"/>
          <w:szCs w:val="24"/>
        </w:rPr>
        <w:t xml:space="preserve">предприятия </w:t>
      </w:r>
      <w:r w:rsidRPr="00140F0A">
        <w:rPr>
          <w:rFonts w:ascii="Times New Roman" w:hAnsi="Times New Roman"/>
          <w:sz w:val="24"/>
          <w:szCs w:val="24"/>
        </w:rPr>
        <w:t>(ако е приложимо).</w:t>
      </w:r>
    </w:p>
    <w:p w14:paraId="4758870F"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140F0A">
        <w:rPr>
          <w:rFonts w:ascii="Times New Roman" w:hAnsi="Times New Roman"/>
          <w:sz w:val="24"/>
          <w:szCs w:val="24"/>
        </w:rPr>
        <w:t>Документите не следва да се представят, в случай че същите са оповестени в ТР и регистъра на ЮЛНЦ.</w:t>
      </w:r>
    </w:p>
    <w:p w14:paraId="2E6AB3F3"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.4.</w:t>
      </w:r>
      <w:r w:rsidRPr="00140F0A">
        <w:rPr>
          <w:rFonts w:ascii="Times New Roman" w:hAnsi="Times New Roman"/>
          <w:sz w:val="24"/>
          <w:szCs w:val="24"/>
        </w:rPr>
        <w:t xml:space="preserve"> </w:t>
      </w:r>
      <w:r w:rsidRPr="00140F0A">
        <w:rPr>
          <w:rFonts w:ascii="Times New Roman" w:hAnsi="Times New Roman"/>
          <w:b/>
          <w:sz w:val="24"/>
          <w:szCs w:val="24"/>
        </w:rPr>
        <w:t>Счетоводен баланс и</w:t>
      </w:r>
      <w:r w:rsidRPr="00140F0A">
        <w:rPr>
          <w:rFonts w:ascii="Times New Roman" w:hAnsi="Times New Roman"/>
        </w:rPr>
        <w:t xml:space="preserve"> </w:t>
      </w:r>
      <w:r w:rsidRPr="00140F0A">
        <w:rPr>
          <w:rFonts w:ascii="Times New Roman" w:hAnsi="Times New Roman"/>
          <w:b/>
          <w:sz w:val="24"/>
          <w:szCs w:val="24"/>
        </w:rPr>
        <w:t xml:space="preserve">Отчет за приходите и разходите за последните две приключени финансови години на предприятията, с които кандидатът формира група </w:t>
      </w:r>
      <w:r w:rsidR="000550D9" w:rsidRPr="000550D9">
        <w:rPr>
          <w:rFonts w:ascii="Times New Roman" w:hAnsi="Times New Roman"/>
          <w:b/>
          <w:sz w:val="24"/>
          <w:szCs w:val="24"/>
        </w:rPr>
        <w:t xml:space="preserve">предприятия </w:t>
      </w:r>
      <w:r w:rsidRPr="00140F0A">
        <w:rPr>
          <w:rFonts w:ascii="Times New Roman" w:hAnsi="Times New Roman"/>
          <w:sz w:val="24"/>
          <w:szCs w:val="24"/>
        </w:rPr>
        <w:t>(ако е приложимо) - приложимо в случай че кандидатът е голямо предприятие.</w:t>
      </w:r>
    </w:p>
    <w:p w14:paraId="05E9EB36"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140F0A">
        <w:rPr>
          <w:rFonts w:ascii="Times New Roman" w:hAnsi="Times New Roman"/>
          <w:sz w:val="24"/>
          <w:szCs w:val="24"/>
        </w:rPr>
        <w:t>Документите не следва да се представят, в случай че същите са оповестени в ТР и регистър на ЮЛНЦ.</w:t>
      </w:r>
    </w:p>
    <w:p w14:paraId="44AD51D0" w14:textId="77777777" w:rsidR="0083539B" w:rsidRDefault="00140F0A"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.5. Приложение (пояснителни бележки), съставна част от Годишния финансов отчет на кандидата и съответно консолидирания финансов отчет (за група предприятия)</w:t>
      </w:r>
      <w:r w:rsidRPr="00140F0A">
        <w:rPr>
          <w:rFonts w:ascii="Times New Roman" w:hAnsi="Times New Roman"/>
          <w:sz w:val="24"/>
          <w:szCs w:val="24"/>
        </w:rPr>
        <w:t xml:space="preserve"> за последната приключила финансова година (ако е приложимо).</w:t>
      </w:r>
    </w:p>
    <w:p w14:paraId="4F53AD0C" w14:textId="77777777" w:rsidR="0083539B" w:rsidRDefault="000550D9"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i/>
          <w:sz w:val="24"/>
          <w:szCs w:val="24"/>
          <w:lang w:val="en-US"/>
        </w:rPr>
      </w:pPr>
      <w:r w:rsidRPr="000550D9">
        <w:rPr>
          <w:rFonts w:ascii="Times New Roman" w:hAnsi="Times New Roman"/>
          <w:b/>
          <w:i/>
          <w:sz w:val="24"/>
          <w:szCs w:val="24"/>
        </w:rPr>
        <w:t>Документите по точки от 1 до 10 трябва да бъдат подписани с валиден КЕП от лицето, представляващо кандидата и вписано като такова в Търговския регистър и регистъра на ЮЛНЦ, след което документите се прикачват в ИСУН. Упълномощеното лице НЕ е допустимо да подписва (вкл. собственоръчно или чрез КЕП) документите от т. 1 до т. 10.</w:t>
      </w:r>
    </w:p>
    <w:p w14:paraId="0A91795A" w14:textId="77777777" w:rsidR="0083539B" w:rsidRDefault="000550D9"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0550D9">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0550D9">
        <w:rPr>
          <w:rFonts w:ascii="Times New Roman" w:hAnsi="Times New Roman"/>
          <w:b/>
          <w:sz w:val="24"/>
          <w:szCs w:val="24"/>
        </w:rPr>
        <w:t>подписването да е чрез attached signature – файл и подпис в един документ (подписът да се съдържа в документа)</w:t>
      </w:r>
      <w:r w:rsidRPr="000550D9">
        <w:rPr>
          <w:rFonts w:ascii="Times New Roman" w:hAnsi="Times New Roman"/>
          <w:sz w:val="24"/>
          <w:szCs w:val="24"/>
        </w:rPr>
        <w:t>.</w:t>
      </w:r>
    </w:p>
    <w:p w14:paraId="5DA4AB91" w14:textId="77777777" w:rsidR="0083539B" w:rsidRDefault="000F0E4D"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lang w:val="en-US"/>
        </w:rPr>
      </w:pPr>
      <w:r>
        <w:rPr>
          <w:rFonts w:ascii="Times New Roman" w:hAnsi="Times New Roman"/>
          <w:b/>
          <w:sz w:val="24"/>
          <w:szCs w:val="24"/>
        </w:rPr>
        <w:t>II. С цел</w:t>
      </w:r>
      <w:r w:rsidR="004D59DC">
        <w:rPr>
          <w:rFonts w:ascii="Times New Roman" w:hAnsi="Times New Roman"/>
          <w:b/>
          <w:sz w:val="24"/>
          <w:szCs w:val="24"/>
        </w:rPr>
        <w:t xml:space="preserve"> проверка на</w:t>
      </w:r>
      <w:r w:rsidR="00630983" w:rsidRPr="00A44F84">
        <w:rPr>
          <w:rFonts w:ascii="Times New Roman" w:hAnsi="Times New Roman"/>
          <w:b/>
          <w:sz w:val="24"/>
          <w:szCs w:val="24"/>
        </w:rPr>
        <w:t xml:space="preserve"> категория</w:t>
      </w:r>
      <w:r w:rsidR="004D59DC">
        <w:rPr>
          <w:rFonts w:ascii="Times New Roman" w:hAnsi="Times New Roman"/>
          <w:b/>
          <w:sz w:val="24"/>
          <w:szCs w:val="24"/>
        </w:rPr>
        <w:t>та</w:t>
      </w:r>
      <w:r w:rsidR="00630983" w:rsidRPr="00A44F84">
        <w:rPr>
          <w:rFonts w:ascii="Times New Roman" w:hAnsi="Times New Roman"/>
          <w:b/>
          <w:sz w:val="24"/>
          <w:szCs w:val="24"/>
        </w:rPr>
        <w:t xml:space="preserve"> на предприяти</w:t>
      </w:r>
      <w:r w:rsidR="000550D9">
        <w:rPr>
          <w:rFonts w:ascii="Times New Roman" w:hAnsi="Times New Roman"/>
          <w:b/>
          <w:sz w:val="24"/>
          <w:szCs w:val="24"/>
        </w:rPr>
        <w:t>ята</w:t>
      </w:r>
      <w:r w:rsidR="00630983" w:rsidRPr="00A44F84">
        <w:rPr>
          <w:rFonts w:ascii="Times New Roman" w:hAnsi="Times New Roman"/>
          <w:b/>
          <w:sz w:val="24"/>
          <w:szCs w:val="24"/>
        </w:rPr>
        <w:t xml:space="preserve"> и удостоверяване на съответствието на кандидатите с изискванията на</w:t>
      </w:r>
      <w:r w:rsidR="005E23F3">
        <w:rPr>
          <w:rFonts w:ascii="Times New Roman" w:hAnsi="Times New Roman"/>
          <w:b/>
          <w:sz w:val="24"/>
          <w:szCs w:val="24"/>
        </w:rPr>
        <w:t xml:space="preserve"> чл. 7 от ПМС № 23/2023 г., УО</w:t>
      </w:r>
      <w:r w:rsidR="00630983" w:rsidRPr="00A44F84">
        <w:rPr>
          <w:rFonts w:ascii="Times New Roman" w:hAnsi="Times New Roman"/>
          <w:b/>
          <w:sz w:val="24"/>
          <w:szCs w:val="24"/>
        </w:rPr>
        <w:t xml:space="preserve"> ще извършва служебн</w:t>
      </w:r>
      <w:r w:rsidR="005E23F3">
        <w:rPr>
          <w:rFonts w:ascii="Times New Roman" w:hAnsi="Times New Roman"/>
          <w:b/>
          <w:sz w:val="24"/>
          <w:szCs w:val="24"/>
        </w:rPr>
        <w:t>и проверки, включително и чрез И</w:t>
      </w:r>
      <w:r w:rsidR="00630983" w:rsidRPr="00A44F84">
        <w:rPr>
          <w:rFonts w:ascii="Times New Roman" w:hAnsi="Times New Roman"/>
          <w:b/>
          <w:sz w:val="24"/>
          <w:szCs w:val="24"/>
        </w:rPr>
        <w:t xml:space="preserve">нформационната система за мониторинг на европейски и </w:t>
      </w:r>
      <w:r w:rsidR="00630983" w:rsidRPr="00A44F84">
        <w:rPr>
          <w:rFonts w:ascii="Times New Roman" w:hAnsi="Times New Roman"/>
          <w:b/>
          <w:sz w:val="24"/>
          <w:szCs w:val="24"/>
        </w:rPr>
        <w:lastRenderedPageBreak/>
        <w:t>национални стратегии и регионална политика – МониторС</w:t>
      </w:r>
      <w:r w:rsidR="005E23F3">
        <w:rPr>
          <w:rFonts w:ascii="Times New Roman" w:hAnsi="Times New Roman"/>
          <w:b/>
          <w:sz w:val="24"/>
          <w:szCs w:val="24"/>
        </w:rPr>
        <w:t>тат (поддържана от</w:t>
      </w:r>
      <w:r w:rsidR="00630983" w:rsidRPr="00A44F84">
        <w:rPr>
          <w:rFonts w:ascii="Times New Roman" w:hAnsi="Times New Roman"/>
          <w:b/>
          <w:sz w:val="24"/>
          <w:szCs w:val="24"/>
        </w:rPr>
        <w:t xml:space="preserve"> НСИ) по отношение на следните документи:</w:t>
      </w:r>
    </w:p>
    <w:p w14:paraId="4CE44E2F" w14:textId="77777777" w:rsidR="0083539B" w:rsidRDefault="00630983"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lang w:val="en-US"/>
        </w:rPr>
      </w:pPr>
      <w:r w:rsidRPr="00A44F84">
        <w:rPr>
          <w:rFonts w:ascii="Times New Roman" w:hAnsi="Times New Roman"/>
          <w:b/>
          <w:sz w:val="24"/>
          <w:szCs w:val="24"/>
        </w:rPr>
        <w:t xml:space="preserve">1. Счетоводен баланс и Отчет за приходите и разходите на кандидата за </w:t>
      </w:r>
      <w:r w:rsidR="00E563B7">
        <w:rPr>
          <w:rFonts w:ascii="Times New Roman" w:hAnsi="Times New Roman"/>
          <w:b/>
          <w:sz w:val="24"/>
          <w:szCs w:val="24"/>
        </w:rPr>
        <w:t>202</w:t>
      </w:r>
      <w:r w:rsidR="000550D9">
        <w:rPr>
          <w:rFonts w:ascii="Times New Roman" w:hAnsi="Times New Roman"/>
          <w:b/>
          <w:sz w:val="24"/>
          <w:szCs w:val="24"/>
        </w:rPr>
        <w:t>2</w:t>
      </w:r>
      <w:r w:rsidR="00E563B7">
        <w:rPr>
          <w:rFonts w:ascii="Times New Roman" w:hAnsi="Times New Roman"/>
          <w:b/>
          <w:sz w:val="24"/>
          <w:szCs w:val="24"/>
        </w:rPr>
        <w:t xml:space="preserve"> г., 202</w:t>
      </w:r>
      <w:r w:rsidR="000550D9">
        <w:rPr>
          <w:rFonts w:ascii="Times New Roman" w:hAnsi="Times New Roman"/>
          <w:b/>
          <w:sz w:val="24"/>
          <w:szCs w:val="24"/>
        </w:rPr>
        <w:t>3</w:t>
      </w:r>
      <w:r w:rsidR="00E563B7">
        <w:rPr>
          <w:rFonts w:ascii="Times New Roman" w:hAnsi="Times New Roman"/>
          <w:b/>
          <w:sz w:val="24"/>
          <w:szCs w:val="24"/>
        </w:rPr>
        <w:t xml:space="preserve"> г., 202</w:t>
      </w:r>
      <w:r w:rsidR="000550D9">
        <w:rPr>
          <w:rFonts w:ascii="Times New Roman" w:hAnsi="Times New Roman"/>
          <w:b/>
          <w:sz w:val="24"/>
          <w:szCs w:val="24"/>
        </w:rPr>
        <w:t>4</w:t>
      </w:r>
      <w:r w:rsidR="00E563B7">
        <w:rPr>
          <w:rFonts w:ascii="Times New Roman" w:hAnsi="Times New Roman"/>
          <w:b/>
          <w:sz w:val="24"/>
          <w:szCs w:val="24"/>
        </w:rPr>
        <w:t xml:space="preserve"> г.</w:t>
      </w:r>
      <w:r w:rsidR="00B1316A" w:rsidRPr="00A44F84">
        <w:t xml:space="preserve"> </w:t>
      </w:r>
      <w:r w:rsidR="00B1316A" w:rsidRPr="00A44F84">
        <w:rPr>
          <w:rFonts w:ascii="Times New Roman" w:hAnsi="Times New Roman"/>
          <w:b/>
          <w:sz w:val="24"/>
          <w:szCs w:val="24"/>
        </w:rPr>
        <w:t xml:space="preserve">и </w:t>
      </w:r>
      <w:r w:rsidR="004D59DC">
        <w:rPr>
          <w:rFonts w:ascii="Times New Roman" w:hAnsi="Times New Roman"/>
          <w:b/>
          <w:sz w:val="24"/>
          <w:szCs w:val="24"/>
        </w:rPr>
        <w:t xml:space="preserve">ако е приложимо – за </w:t>
      </w:r>
      <w:r w:rsidR="00DD36C6">
        <w:rPr>
          <w:rFonts w:ascii="Times New Roman" w:hAnsi="Times New Roman"/>
          <w:b/>
          <w:sz w:val="24"/>
          <w:szCs w:val="24"/>
        </w:rPr>
        <w:t>202</w:t>
      </w:r>
      <w:r w:rsidR="000550D9">
        <w:rPr>
          <w:rFonts w:ascii="Times New Roman" w:hAnsi="Times New Roman"/>
          <w:b/>
          <w:sz w:val="24"/>
          <w:szCs w:val="24"/>
        </w:rPr>
        <w:t>5</w:t>
      </w:r>
      <w:r w:rsidR="00DD36C6">
        <w:rPr>
          <w:rFonts w:ascii="Times New Roman" w:hAnsi="Times New Roman"/>
          <w:b/>
          <w:sz w:val="24"/>
          <w:szCs w:val="24"/>
        </w:rPr>
        <w:t xml:space="preserve"> г.</w:t>
      </w:r>
      <w:r w:rsidRPr="00A44F84">
        <w:rPr>
          <w:rFonts w:ascii="Times New Roman" w:hAnsi="Times New Roman"/>
          <w:b/>
          <w:sz w:val="24"/>
          <w:szCs w:val="24"/>
        </w:rPr>
        <w:t>;</w:t>
      </w:r>
    </w:p>
    <w:p w14:paraId="052BE0EC" w14:textId="77777777" w:rsidR="0083539B" w:rsidRDefault="00630983"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lang w:val="en-US"/>
        </w:rPr>
      </w:pPr>
      <w:r w:rsidRPr="00A44F84">
        <w:rPr>
          <w:rFonts w:ascii="Times New Roman" w:hAnsi="Times New Roman"/>
          <w:b/>
          <w:sz w:val="24"/>
          <w:szCs w:val="24"/>
        </w:rPr>
        <w:t xml:space="preserve">2. Отчет за заетите лица, средствата за работна заплата и други разходи за труд на кандидата за </w:t>
      </w:r>
      <w:r w:rsidR="00E563B7">
        <w:rPr>
          <w:rFonts w:ascii="Times New Roman" w:hAnsi="Times New Roman"/>
          <w:b/>
          <w:sz w:val="24"/>
          <w:szCs w:val="24"/>
        </w:rPr>
        <w:t>202</w:t>
      </w:r>
      <w:r w:rsidR="000550D9">
        <w:rPr>
          <w:rFonts w:ascii="Times New Roman" w:hAnsi="Times New Roman"/>
          <w:b/>
          <w:sz w:val="24"/>
          <w:szCs w:val="24"/>
        </w:rPr>
        <w:t>2</w:t>
      </w:r>
      <w:r w:rsidR="00E563B7">
        <w:rPr>
          <w:rFonts w:ascii="Times New Roman" w:hAnsi="Times New Roman"/>
          <w:b/>
          <w:sz w:val="24"/>
          <w:szCs w:val="24"/>
        </w:rPr>
        <w:t xml:space="preserve"> г., 202</w:t>
      </w:r>
      <w:r w:rsidR="000550D9">
        <w:rPr>
          <w:rFonts w:ascii="Times New Roman" w:hAnsi="Times New Roman"/>
          <w:b/>
          <w:sz w:val="24"/>
          <w:szCs w:val="24"/>
        </w:rPr>
        <w:t>3</w:t>
      </w:r>
      <w:r w:rsidR="00E563B7">
        <w:rPr>
          <w:rFonts w:ascii="Times New Roman" w:hAnsi="Times New Roman"/>
          <w:b/>
          <w:sz w:val="24"/>
          <w:szCs w:val="24"/>
        </w:rPr>
        <w:t xml:space="preserve"> г., 202</w:t>
      </w:r>
      <w:r w:rsidR="000550D9">
        <w:rPr>
          <w:rFonts w:ascii="Times New Roman" w:hAnsi="Times New Roman"/>
          <w:b/>
          <w:sz w:val="24"/>
          <w:szCs w:val="24"/>
        </w:rPr>
        <w:t>4</w:t>
      </w:r>
      <w:r w:rsidR="00E563B7">
        <w:rPr>
          <w:rFonts w:ascii="Times New Roman" w:hAnsi="Times New Roman"/>
          <w:b/>
          <w:sz w:val="24"/>
          <w:szCs w:val="24"/>
        </w:rPr>
        <w:t xml:space="preserve"> г.</w:t>
      </w:r>
      <w:r w:rsidR="00E563B7" w:rsidRPr="00A44F84">
        <w:t xml:space="preserve"> </w:t>
      </w:r>
      <w:r w:rsidR="00E563B7" w:rsidRPr="00A44F84">
        <w:rPr>
          <w:rFonts w:ascii="Times New Roman" w:hAnsi="Times New Roman"/>
          <w:b/>
          <w:sz w:val="24"/>
          <w:szCs w:val="24"/>
        </w:rPr>
        <w:t xml:space="preserve">и </w:t>
      </w:r>
      <w:r w:rsidR="00E563B7">
        <w:rPr>
          <w:rFonts w:ascii="Times New Roman" w:hAnsi="Times New Roman"/>
          <w:b/>
          <w:sz w:val="24"/>
          <w:szCs w:val="24"/>
        </w:rPr>
        <w:t>ако е приложимо – за 202</w:t>
      </w:r>
      <w:r w:rsidR="000550D9">
        <w:rPr>
          <w:rFonts w:ascii="Times New Roman" w:hAnsi="Times New Roman"/>
          <w:b/>
          <w:sz w:val="24"/>
          <w:szCs w:val="24"/>
        </w:rPr>
        <w:t>5</w:t>
      </w:r>
      <w:r w:rsidR="00E563B7">
        <w:rPr>
          <w:rFonts w:ascii="Times New Roman" w:hAnsi="Times New Roman"/>
          <w:b/>
          <w:sz w:val="24"/>
          <w:szCs w:val="24"/>
        </w:rPr>
        <w:t xml:space="preserve"> г.</w:t>
      </w:r>
    </w:p>
    <w:p w14:paraId="5E64AA4C" w14:textId="77777777" w:rsidR="0083539B" w:rsidRDefault="00630983"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lang w:val="en-US"/>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0C6EF3B8" w14:textId="77777777" w:rsidR="0083539B" w:rsidRDefault="00630983"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lang w:val="en-US"/>
        </w:rPr>
      </w:pPr>
      <w:r w:rsidRPr="00A44F84">
        <w:rPr>
          <w:rFonts w:ascii="Times New Roman" w:hAnsi="Times New Roman"/>
          <w:b/>
          <w:sz w:val="24"/>
          <w:szCs w:val="24"/>
        </w:rPr>
        <w:t>4. Удостоверение за липса на задъл</w:t>
      </w:r>
      <w:r w:rsidR="005E23F3">
        <w:rPr>
          <w:rFonts w:ascii="Times New Roman" w:hAnsi="Times New Roman"/>
          <w:b/>
          <w:sz w:val="24"/>
          <w:szCs w:val="24"/>
        </w:rPr>
        <w:t>жения към общината по седалище</w:t>
      </w:r>
      <w:r w:rsidRPr="00A44F84">
        <w:rPr>
          <w:rFonts w:ascii="Times New Roman" w:hAnsi="Times New Roman"/>
          <w:b/>
          <w:sz w:val="24"/>
          <w:szCs w:val="24"/>
        </w:rPr>
        <w:t xml:space="preserve"> на УО (Столична община) и по седалище на кандидата.</w:t>
      </w:r>
    </w:p>
    <w:p w14:paraId="210C97F1" w14:textId="77777777" w:rsidR="0083539B" w:rsidRDefault="00630983" w:rsidP="0083539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A44F84">
        <w:rPr>
          <w:rFonts w:ascii="Times New Roman" w:hAnsi="Times New Roman"/>
          <w:b/>
          <w:sz w:val="24"/>
          <w:szCs w:val="24"/>
        </w:rPr>
        <w:t>ВАЖНО:</w:t>
      </w:r>
      <w:r w:rsidRPr="00A44F84">
        <w:rPr>
          <w:rFonts w:ascii="Times New Roman" w:hAnsi="Times New Roman"/>
          <w:sz w:val="24"/>
          <w:szCs w:val="24"/>
        </w:rPr>
        <w:t xml:space="preserve"> Канди</w:t>
      </w:r>
      <w:r w:rsidR="00032995">
        <w:rPr>
          <w:rFonts w:ascii="Times New Roman" w:hAnsi="Times New Roman"/>
          <w:sz w:val="24"/>
          <w:szCs w:val="24"/>
        </w:rPr>
        <w:t>дат, чиито задължения (общо от У</w:t>
      </w:r>
      <w:r w:rsidRPr="00A44F84">
        <w:rPr>
          <w:rFonts w:ascii="Times New Roman" w:hAnsi="Times New Roman"/>
          <w:sz w:val="24"/>
          <w:szCs w:val="24"/>
        </w:rPr>
        <w:t xml:space="preserve">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000550D9">
        <w:rPr>
          <w:rFonts w:ascii="Times New Roman" w:hAnsi="Times New Roman"/>
          <w:sz w:val="24"/>
          <w:szCs w:val="24"/>
        </w:rPr>
        <w:t xml:space="preserve"> / 25 564,59 евро</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w:t>
      </w:r>
      <w:r w:rsidR="00032995">
        <w:rPr>
          <w:rFonts w:ascii="Times New Roman" w:hAnsi="Times New Roman"/>
          <w:sz w:val="24"/>
          <w:szCs w:val="24"/>
        </w:rPr>
        <w:t xml:space="preserve"> да представи</w:t>
      </w:r>
      <w:r w:rsidRPr="00A44F84">
        <w:rPr>
          <w:rFonts w:ascii="Times New Roman" w:hAnsi="Times New Roman"/>
          <w:sz w:val="24"/>
          <w:szCs w:val="24"/>
        </w:rPr>
        <w:t>:</w:t>
      </w:r>
    </w:p>
    <w:p w14:paraId="6663F6D5" w14:textId="77777777" w:rsidR="0083539B" w:rsidRDefault="00E202A2"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sidRPr="00A44F84">
        <w:rPr>
          <w:rFonts w:ascii="Times New Roman" w:hAnsi="Times New Roman"/>
          <w:sz w:val="24"/>
          <w:szCs w:val="24"/>
        </w:rPr>
        <w:t>- Документ за извършено плащане (включително и ново удостоверение) в посочения размер или разрешение,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B05DAC2" w14:textId="21D43E3A"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3AA62775" w14:textId="77777777" w:rsidR="00B726AD" w:rsidRPr="00A44F84" w:rsidRDefault="00B726AD"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легализиция/заверка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3448B53"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w:t>
      </w:r>
      <w:r w:rsidR="00B46D25">
        <w:rPr>
          <w:rFonts w:ascii="Times New Roman" w:hAnsi="Times New Roman"/>
          <w:b/>
          <w:sz w:val="24"/>
          <w:szCs w:val="24"/>
        </w:rPr>
        <w:t>нция „Главна инспекция по труда</w:t>
      </w:r>
      <w:r w:rsidR="00B46D25" w:rsidRPr="00C428C1">
        <w:rPr>
          <w:rFonts w:ascii="Times New Roman" w:hAnsi="Times New Roman"/>
          <w:b/>
          <w:sz w:val="24"/>
          <w:szCs w:val="24"/>
        </w:rPr>
        <w:t>”</w:t>
      </w:r>
      <w:r w:rsidRPr="00A44F84">
        <w:rPr>
          <w:rFonts w:ascii="Times New Roman" w:hAnsi="Times New Roman"/>
          <w:b/>
          <w:sz w:val="24"/>
          <w:szCs w:val="24"/>
        </w:rPr>
        <w:t xml:space="preserve"> във връзка с обстоятелствата по чл. 54, ал. 1, т. 6 от </w:t>
      </w:r>
      <w:r w:rsidR="00E563B7">
        <w:rPr>
          <w:rFonts w:ascii="Times New Roman" w:hAnsi="Times New Roman"/>
          <w:b/>
          <w:sz w:val="24"/>
          <w:szCs w:val="24"/>
        </w:rPr>
        <w:t>Закона за обществените поръчки (</w:t>
      </w:r>
      <w:r w:rsidRPr="00A44F84">
        <w:rPr>
          <w:rFonts w:ascii="Times New Roman" w:hAnsi="Times New Roman"/>
          <w:b/>
          <w:sz w:val="24"/>
          <w:szCs w:val="24"/>
        </w:rPr>
        <w:t>ЗОП</w:t>
      </w:r>
      <w:r w:rsidR="00E563B7">
        <w:rPr>
          <w:rFonts w:ascii="Times New Roman" w:hAnsi="Times New Roman"/>
          <w:b/>
          <w:sz w:val="24"/>
          <w:szCs w:val="24"/>
        </w:rPr>
        <w:t>)</w:t>
      </w:r>
      <w:r w:rsidRPr="00A44F84">
        <w:rPr>
          <w:rFonts w:ascii="Times New Roman" w:hAnsi="Times New Roman"/>
          <w:b/>
          <w:sz w:val="24"/>
          <w:szCs w:val="24"/>
        </w:rPr>
        <w:t>.</w:t>
      </w:r>
    </w:p>
    <w:p w14:paraId="47A19E22"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1E3C53EC"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0B6C48D9" w14:textId="77777777"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54336494" w14:textId="77777777" w:rsidR="00B726AD"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w:t>
      </w:r>
      <w:r w:rsidR="005E044D">
        <w:rPr>
          <w:rFonts w:ascii="Times New Roman" w:hAnsi="Times New Roman"/>
          <w:sz w:val="24"/>
          <w:szCs w:val="24"/>
        </w:rPr>
        <w:t>дани и преценявани от УО</w:t>
      </w:r>
      <w:r w:rsidRPr="00A44F84">
        <w:rPr>
          <w:rFonts w:ascii="Times New Roman" w:hAnsi="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52A66100" w14:textId="77777777" w:rsidR="00443036" w:rsidRPr="00A44F84" w:rsidRDefault="00443036" w:rsidP="00BF7D13">
      <w:pPr>
        <w:pBdr>
          <w:top w:val="single" w:sz="4" w:space="1" w:color="auto"/>
          <w:left w:val="single" w:sz="4" w:space="1" w:color="auto"/>
          <w:bottom w:val="single" w:sz="4" w:space="1" w:color="auto"/>
          <w:right w:val="single" w:sz="4" w:space="1" w:color="auto"/>
        </w:pBdr>
        <w:spacing w:before="240" w:after="100" w:line="240" w:lineRule="auto"/>
        <w:jc w:val="both"/>
        <w:rPr>
          <w:rFonts w:ascii="Times New Roman" w:hAnsi="Times New Roman"/>
          <w:b/>
          <w:sz w:val="24"/>
          <w:szCs w:val="24"/>
        </w:rPr>
      </w:pPr>
      <w:r w:rsidRPr="00A44F84">
        <w:rPr>
          <w:rFonts w:ascii="Times New Roman" w:hAnsi="Times New Roman"/>
          <w:b/>
          <w:sz w:val="24"/>
          <w:szCs w:val="24"/>
        </w:rPr>
        <w:lastRenderedPageBreak/>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w:t>
      </w:r>
      <w:r w:rsidR="005E044D">
        <w:rPr>
          <w:rFonts w:ascii="Times New Roman" w:hAnsi="Times New Roman"/>
          <w:b/>
          <w:sz w:val="24"/>
          <w:szCs w:val="24"/>
        </w:rPr>
        <w:t>, УО</w:t>
      </w:r>
      <w:r w:rsidRPr="00A44F84">
        <w:rPr>
          <w:rFonts w:ascii="Times New Roman" w:hAnsi="Times New Roman"/>
          <w:b/>
          <w:sz w:val="24"/>
          <w:szCs w:val="24"/>
        </w:rPr>
        <w:t xml:space="preserve"> ще извършва и следните проверки по отношение на всички кандидати, до които са изпратени покани по чл. 36, ал. 2 от ЗУСЕФСУ:</w:t>
      </w:r>
    </w:p>
    <w:p w14:paraId="53E411AB" w14:textId="77777777" w:rsidR="00443036" w:rsidRPr="00A44F84" w:rsidRDefault="0044303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1. Кандидатът е регистриран по реда </w:t>
      </w:r>
      <w:r w:rsidR="005E044D">
        <w:rPr>
          <w:rFonts w:ascii="Times New Roman" w:hAnsi="Times New Roman"/>
          <w:b/>
          <w:sz w:val="24"/>
          <w:szCs w:val="24"/>
        </w:rPr>
        <w:t>на Търговския закон или</w:t>
      </w:r>
      <w:r w:rsidRPr="00A44F84">
        <w:rPr>
          <w:rFonts w:ascii="Times New Roman" w:hAnsi="Times New Roman"/>
          <w:b/>
          <w:sz w:val="24"/>
          <w:szCs w:val="24"/>
        </w:rPr>
        <w:t xml:space="preserve"> Закона за кооперациите.</w:t>
      </w:r>
    </w:p>
    <w:p w14:paraId="0D5A5332" w14:textId="77777777" w:rsidR="00E202A2" w:rsidRDefault="00443036" w:rsidP="00E202A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 xml:space="preserve">2. </w:t>
      </w:r>
      <w:r w:rsidR="00E202A2" w:rsidRPr="00A44F84">
        <w:rPr>
          <w:rFonts w:ascii="Times New Roman" w:hAnsi="Times New Roman"/>
          <w:b/>
          <w:sz w:val="24"/>
          <w:szCs w:val="24"/>
        </w:rPr>
        <w:t xml:space="preserve">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00E202A2">
        <w:rPr>
          <w:rFonts w:ascii="Times New Roman" w:hAnsi="Times New Roman"/>
          <w:sz w:val="24"/>
          <w:szCs w:val="24"/>
        </w:rPr>
        <w:t>по смисъла на § 1, т. 9</w:t>
      </w:r>
      <w:r w:rsidR="00E202A2" w:rsidRPr="00A44F84">
        <w:rPr>
          <w:rFonts w:ascii="Times New Roman" w:hAnsi="Times New Roman"/>
          <w:sz w:val="24"/>
          <w:szCs w:val="24"/>
        </w:rPr>
        <w:t xml:space="preserve"> от Допълнителните разпоредби на Закона за противодействие на корупцията с Ръководителя на УО.</w:t>
      </w:r>
    </w:p>
    <w:p w14:paraId="2F17973B" w14:textId="77777777" w:rsidR="00E202A2" w:rsidRPr="00E202A2" w:rsidRDefault="00A50DF2" w:rsidP="00E202A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E202A2">
        <w:rPr>
          <w:rFonts w:ascii="Times New Roman" w:hAnsi="Times New Roman"/>
          <w:b/>
          <w:sz w:val="24"/>
          <w:szCs w:val="24"/>
        </w:rPr>
        <w:t xml:space="preserve">3. </w:t>
      </w:r>
      <w:r w:rsidR="00E202A2" w:rsidRPr="00E202A2">
        <w:rPr>
          <w:rFonts w:ascii="Times New Roman" w:hAnsi="Times New Roman"/>
          <w:b/>
          <w:sz w:val="24"/>
          <w:szCs w:val="24"/>
        </w:rPr>
        <w:t>Кандидатът отговаря на изискванията за:</w:t>
      </w:r>
    </w:p>
    <w:p w14:paraId="6A306BD4" w14:textId="59A56F84" w:rsidR="00E202A2" w:rsidRPr="00E202A2" w:rsidRDefault="00E202A2" w:rsidP="00E202A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E202A2">
        <w:rPr>
          <w:rFonts w:ascii="Times New Roman" w:hAnsi="Times New Roman"/>
          <w:b/>
          <w:sz w:val="24"/>
          <w:szCs w:val="24"/>
        </w:rPr>
        <w:t>- микро, малко или средно предприятия</w:t>
      </w:r>
      <w:r w:rsidRPr="00E202A2">
        <w:rPr>
          <w:rFonts w:ascii="Times New Roman" w:hAnsi="Times New Roman"/>
          <w:sz w:val="24"/>
          <w:szCs w:val="24"/>
        </w:rPr>
        <w:t xml:space="preserve"> по смисъла на чл. 3 и чл. 4 от </w:t>
      </w:r>
      <w:r w:rsidR="0083539B">
        <w:rPr>
          <w:rFonts w:ascii="Times New Roman" w:hAnsi="Times New Roman"/>
          <w:sz w:val="24"/>
          <w:szCs w:val="24"/>
        </w:rPr>
        <w:t>ЗМСП</w:t>
      </w:r>
      <w:r w:rsidRPr="00E202A2">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 </w:t>
      </w:r>
      <w:r w:rsidRPr="0083539B">
        <w:rPr>
          <w:rFonts w:ascii="Times New Roman" w:hAnsi="Times New Roman"/>
          <w:i/>
          <w:iCs/>
          <w:sz w:val="24"/>
          <w:szCs w:val="24"/>
        </w:rPr>
        <w:t xml:space="preserve">или </w:t>
      </w:r>
    </w:p>
    <w:p w14:paraId="2374DC58" w14:textId="27A5DEA4" w:rsidR="00E202A2" w:rsidRPr="00E202A2" w:rsidRDefault="00E202A2" w:rsidP="00E202A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E202A2">
        <w:rPr>
          <w:rFonts w:ascii="Times New Roman" w:hAnsi="Times New Roman"/>
          <w:b/>
          <w:sz w:val="24"/>
          <w:szCs w:val="24"/>
        </w:rPr>
        <w:t>- голямо предприятие</w:t>
      </w:r>
      <w:r w:rsidRPr="00E202A2">
        <w:rPr>
          <w:rFonts w:ascii="Times New Roman" w:hAnsi="Times New Roman"/>
          <w:sz w:val="24"/>
          <w:szCs w:val="24"/>
        </w:rPr>
        <w:t xml:space="preserve">, което не отговаря на изискванията за микро, малко и средно предприятие по смисъла на чл. 3 и чл. 4 от </w:t>
      </w:r>
      <w:r w:rsidR="0083539B">
        <w:rPr>
          <w:rFonts w:ascii="Times New Roman" w:hAnsi="Times New Roman"/>
          <w:sz w:val="24"/>
          <w:szCs w:val="24"/>
        </w:rPr>
        <w:t>ЗМСП</w:t>
      </w:r>
      <w:r w:rsidRPr="00E202A2">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w:t>
      </w:r>
    </w:p>
    <w:p w14:paraId="2DC048DD" w14:textId="69AF7B2E" w:rsidR="00E202A2" w:rsidRPr="00E202A2" w:rsidRDefault="00A50DF2" w:rsidP="00E202A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202A2">
        <w:rPr>
          <w:rFonts w:ascii="Times New Roman" w:hAnsi="Times New Roman"/>
          <w:b/>
          <w:sz w:val="24"/>
          <w:szCs w:val="24"/>
        </w:rPr>
        <w:t xml:space="preserve">ВАЖНО: </w:t>
      </w:r>
      <w:r w:rsidR="00E202A2" w:rsidRPr="00E202A2">
        <w:rPr>
          <w:rFonts w:ascii="Times New Roman" w:hAnsi="Times New Roman"/>
          <w:sz w:val="24"/>
          <w:szCs w:val="24"/>
        </w:rPr>
        <w:t xml:space="preserve">Преди сключване на договор, </w:t>
      </w:r>
      <w:r w:rsidR="00E202A2" w:rsidRPr="00E202A2">
        <w:rPr>
          <w:rFonts w:ascii="Times New Roman" w:hAnsi="Times New Roman"/>
          <w:b/>
          <w:bCs/>
          <w:sz w:val="24"/>
          <w:szCs w:val="24"/>
        </w:rPr>
        <w:t>УО ще извършва документална проверка на категорията на кандидата</w:t>
      </w:r>
      <w:r w:rsidR="00E202A2" w:rsidRPr="00E202A2">
        <w:rPr>
          <w:rFonts w:ascii="Times New Roman" w:hAnsi="Times New Roman"/>
          <w:sz w:val="24"/>
          <w:szCs w:val="24"/>
        </w:rPr>
        <w:t xml:space="preserve"> (декларирана в Декларацията за обстоятелствата по чл. 3 и чл. 4 от ЗМСП  - в случаите на микро, малки или средни предприятия, или </w:t>
      </w:r>
      <w:r w:rsidR="00C62E25">
        <w:rPr>
          <w:rFonts w:ascii="Times New Roman" w:hAnsi="Times New Roman"/>
          <w:sz w:val="24"/>
          <w:szCs w:val="24"/>
        </w:rPr>
        <w:t xml:space="preserve">съответно </w:t>
      </w:r>
      <w:r w:rsidR="00E202A2" w:rsidRPr="00E202A2">
        <w:rPr>
          <w:rFonts w:ascii="Times New Roman" w:hAnsi="Times New Roman"/>
          <w:sz w:val="24"/>
          <w:szCs w:val="24"/>
        </w:rPr>
        <w:t xml:space="preserve">посочена във Формуляра за кандидатстване - в случаите на големи предприятия) </w:t>
      </w:r>
      <w:r w:rsidR="00E202A2" w:rsidRPr="00E202A2">
        <w:rPr>
          <w:rFonts w:ascii="Times New Roman" w:hAnsi="Times New Roman"/>
          <w:b/>
          <w:sz w:val="24"/>
          <w:szCs w:val="24"/>
        </w:rPr>
        <w:t>към датата на кандидатстване и към датата на сключване на административния договор</w:t>
      </w:r>
      <w:r w:rsidR="00E202A2" w:rsidRPr="00E202A2">
        <w:rPr>
          <w:rFonts w:ascii="Times New Roman" w:hAnsi="Times New Roman"/>
          <w:sz w:val="24"/>
          <w:szCs w:val="24"/>
        </w:rPr>
        <w:t>. В случай че бъде установена погрешно декларирана категория, довела до неправилно класиране в съответствие с разпределението на бюджета, посочено в т. 8 от настоящите Условия за кандидатстване, съобразно категорията на предприятието-кандидат, ще бъде издавано Решение за отказ за предоставяне на безвъзмездна финансова помощ на съответния кандидат.</w:t>
      </w:r>
    </w:p>
    <w:p w14:paraId="44B82046" w14:textId="7A896E50" w:rsidR="00E202A2" w:rsidRPr="00E202A2" w:rsidRDefault="00E202A2" w:rsidP="00E202A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202A2">
        <w:rPr>
          <w:rFonts w:ascii="Times New Roman" w:hAnsi="Times New Roman"/>
          <w:sz w:val="24"/>
          <w:szCs w:val="24"/>
        </w:rPr>
        <w:t xml:space="preserve">В случай че в декларираната на етап кандидатстване категория/статус на кандидата преди сключване на договор настъпи промяна и в резултат на промяната бъде установено, че заложеният интензитет или размер на помощта надвишават максималния за съответната категория на предприятието-кандидат, както и ако не са спазени изисквания за съответната категория, произтичащи от настоящите Условия за кандидатстване, ще бъде издавано Решение за </w:t>
      </w:r>
      <w:r w:rsidRPr="00E202A2">
        <w:rPr>
          <w:rFonts w:ascii="Times New Roman" w:hAnsi="Times New Roman"/>
          <w:bCs/>
          <w:sz w:val="24"/>
          <w:szCs w:val="24"/>
        </w:rPr>
        <w:t xml:space="preserve">отказ </w:t>
      </w:r>
      <w:r w:rsidRPr="00E202A2">
        <w:rPr>
          <w:rFonts w:ascii="Times New Roman" w:hAnsi="Times New Roman"/>
          <w:sz w:val="24"/>
          <w:szCs w:val="24"/>
        </w:rPr>
        <w:t>за предоставяне на безвъзмездна финансова помощ на съответния кандидат.</w:t>
      </w:r>
    </w:p>
    <w:p w14:paraId="0C779998" w14:textId="0877FDE3" w:rsidR="00B61AC5" w:rsidRDefault="00CA4956"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4</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Кан</w:t>
      </w:r>
      <w:r w:rsidR="00310ADA">
        <w:rPr>
          <w:rFonts w:ascii="Times New Roman" w:hAnsi="Times New Roman"/>
          <w:sz w:val="24"/>
          <w:szCs w:val="24"/>
        </w:rPr>
        <w:t>дидатът не попада в ограниченията</w:t>
      </w:r>
      <w:r w:rsidR="00C370C8" w:rsidRPr="00A44F84">
        <w:rPr>
          <w:rFonts w:ascii="Times New Roman" w:hAnsi="Times New Roman"/>
          <w:sz w:val="24"/>
          <w:szCs w:val="24"/>
        </w:rPr>
        <w:t>, посочени в т. 11.2 „Критерии за</w:t>
      </w:r>
      <w:r w:rsidR="00310ADA">
        <w:rPr>
          <w:rFonts w:ascii="Times New Roman" w:hAnsi="Times New Roman"/>
          <w:sz w:val="24"/>
          <w:szCs w:val="24"/>
        </w:rPr>
        <w:t xml:space="preserve"> недопустимост на кандидатите” </w:t>
      </w:r>
      <w:r w:rsidR="00C370C8" w:rsidRPr="00A44F84">
        <w:rPr>
          <w:rFonts w:ascii="Times New Roman" w:hAnsi="Times New Roman"/>
          <w:sz w:val="24"/>
          <w:szCs w:val="24"/>
        </w:rPr>
        <w:t>от Условията за кандидатстване.</w:t>
      </w:r>
    </w:p>
    <w:p w14:paraId="634C06DA" w14:textId="77777777" w:rsidR="00B61AC5" w:rsidRDefault="00DF3980"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BD7F72">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708B8B6C" w14:textId="7B25ED78" w:rsidR="00CA4956" w:rsidRPr="00A44F84" w:rsidRDefault="00DF3980"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C62E25">
        <w:rPr>
          <w:rFonts w:ascii="Times New Roman" w:hAnsi="Times New Roman"/>
          <w:b/>
          <w:color w:val="000000" w:themeColor="text1"/>
          <w:sz w:val="24"/>
          <w:szCs w:val="24"/>
        </w:rPr>
        <w:t>IV.</w:t>
      </w:r>
      <w:r w:rsidRPr="00CA4956">
        <w:rPr>
          <w:rFonts w:ascii="Times New Roman" w:hAnsi="Times New Roman"/>
          <w:b/>
          <w:color w:val="FF0000"/>
          <w:sz w:val="24"/>
          <w:szCs w:val="24"/>
        </w:rPr>
        <w:t xml:space="preserve"> </w:t>
      </w:r>
      <w:r w:rsidR="00CA4956" w:rsidRPr="00A44F84">
        <w:rPr>
          <w:rFonts w:ascii="Times New Roman" w:hAnsi="Times New Roman"/>
          <w:b/>
          <w:sz w:val="24"/>
          <w:szCs w:val="24"/>
        </w:rPr>
        <w:t>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r w:rsidR="00C62E25">
        <w:rPr>
          <w:rFonts w:ascii="Times New Roman" w:hAnsi="Times New Roman"/>
          <w:b/>
          <w:sz w:val="24"/>
          <w:szCs w:val="24"/>
        </w:rPr>
        <w:t xml:space="preserve"> </w:t>
      </w:r>
      <w:bookmarkStart w:id="60" w:name="_Hlk212809177"/>
      <w:r w:rsidR="00C62E25">
        <w:rPr>
          <w:rFonts w:ascii="Times New Roman" w:hAnsi="Times New Roman"/>
          <w:b/>
          <w:sz w:val="24"/>
          <w:szCs w:val="24"/>
        </w:rPr>
        <w:t>(в случаите на избран режим „регионална инвестиционна помощ</w:t>
      </w:r>
      <w:r w:rsidR="00C62E25">
        <w:rPr>
          <w:rFonts w:ascii="Times New Roman" w:hAnsi="Times New Roman"/>
          <w:b/>
          <w:sz w:val="24"/>
          <w:szCs w:val="24"/>
          <w:lang w:val="en-US"/>
        </w:rPr>
        <w:t>”)</w:t>
      </w:r>
      <w:bookmarkEnd w:id="60"/>
      <w:r w:rsidR="00CA4956" w:rsidRPr="00A44F84">
        <w:rPr>
          <w:rFonts w:ascii="Times New Roman" w:hAnsi="Times New Roman"/>
          <w:b/>
          <w:sz w:val="24"/>
          <w:szCs w:val="24"/>
        </w:rPr>
        <w:t>:</w:t>
      </w:r>
    </w:p>
    <w:p w14:paraId="34709842" w14:textId="77777777" w:rsidR="00CA4956" w:rsidRPr="00A44F84"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няма неизпълнено разпореждане за възстановяване</w:t>
      </w:r>
      <w:r w:rsidRPr="00A44F84">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5E8DF6B7" w14:textId="77777777" w:rsidR="00CA4956" w:rsidRPr="000E2CBA"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Съгласно </w:t>
      </w:r>
      <w:r w:rsidRPr="000E2CBA">
        <w:rPr>
          <w:rFonts w:ascii="Times New Roman" w:hAnsi="Times New Roman"/>
          <w:sz w:val="24"/>
          <w:szCs w:val="24"/>
        </w:rPr>
        <w:t xml:space="preserve">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w:t>
      </w:r>
      <w:r w:rsidRPr="000E2CBA">
        <w:rPr>
          <w:rFonts w:ascii="Times New Roman" w:hAnsi="Times New Roman"/>
          <w:sz w:val="24"/>
          <w:szCs w:val="24"/>
        </w:rPr>
        <w:lastRenderedPageBreak/>
        <w:t>на Европейската комисията, с което дадена помощ се обявява за незаконосъобразна и несъвместима с общия пазар.</w:t>
      </w:r>
    </w:p>
    <w:p w14:paraId="073EA30D" w14:textId="5601F8F4" w:rsidR="00CA4956"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E2CBA">
        <w:rPr>
          <w:rFonts w:ascii="Times New Roman" w:hAnsi="Times New Roman"/>
          <w:sz w:val="24"/>
          <w:szCs w:val="24"/>
        </w:rPr>
        <w:t xml:space="preserve">Проверката </w:t>
      </w:r>
      <w:r w:rsidR="00C62E25">
        <w:rPr>
          <w:rFonts w:ascii="Times New Roman" w:hAnsi="Times New Roman"/>
          <w:sz w:val="24"/>
          <w:szCs w:val="24"/>
        </w:rPr>
        <w:t xml:space="preserve">ще </w:t>
      </w:r>
      <w:r w:rsidRPr="000E2CBA">
        <w:rPr>
          <w:rFonts w:ascii="Times New Roman" w:hAnsi="Times New Roman"/>
          <w:sz w:val="24"/>
          <w:szCs w:val="24"/>
        </w:rPr>
        <w:t xml:space="preserve">се извършва на база информацията в Публичния регистър на Европейската комисия - </w:t>
      </w:r>
      <w:hyperlink r:id="rId13" w:history="1">
        <w:r w:rsidRPr="000E2CBA">
          <w:rPr>
            <w:rStyle w:val="Hyperlink"/>
            <w:rFonts w:ascii="Times New Roman" w:hAnsi="Times New Roman"/>
            <w:sz w:val="24"/>
            <w:szCs w:val="24"/>
          </w:rPr>
          <w:t>http://ec.europa.eu/competition/elojade/isef/index.cfm?clear=1&amp;policy_area_id=3</w:t>
        </w:r>
      </w:hyperlink>
      <w:r w:rsidRPr="000E2CBA">
        <w:rPr>
          <w:rFonts w:ascii="Times New Roman" w:hAnsi="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25D5131E" w14:textId="77777777" w:rsidR="00CA4956" w:rsidRPr="00A44F84"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E2CBA">
        <w:rPr>
          <w:rFonts w:ascii="Times New Roman" w:hAnsi="Times New Roman"/>
          <w:b/>
          <w:sz w:val="24"/>
          <w:szCs w:val="24"/>
        </w:rPr>
        <w:t>2.</w:t>
      </w:r>
      <w:r w:rsidRPr="000E2CBA">
        <w:rPr>
          <w:rFonts w:ascii="Times New Roman" w:hAnsi="Times New Roman"/>
          <w:sz w:val="24"/>
          <w:szCs w:val="24"/>
        </w:rPr>
        <w:t xml:space="preserve"> Кандидатът (и на ниво група) </w:t>
      </w:r>
      <w:r w:rsidRPr="000E2CBA">
        <w:rPr>
          <w:rFonts w:ascii="Times New Roman" w:hAnsi="Times New Roman"/>
          <w:b/>
          <w:sz w:val="24"/>
          <w:szCs w:val="24"/>
        </w:rPr>
        <w:t>не е в затруднено положение</w:t>
      </w:r>
      <w:r w:rsidRPr="000E2CBA">
        <w:rPr>
          <w:rFonts w:ascii="Times New Roman" w:hAnsi="Times New Roman"/>
          <w:sz w:val="24"/>
          <w:szCs w:val="24"/>
        </w:rPr>
        <w:t xml:space="preserve"> съгласно чл. 2, пар. 18 от Регламент (ЕС) № 651/2014 на Комисията</w:t>
      </w:r>
      <w:r w:rsidRPr="00A44F84">
        <w:rPr>
          <w:rFonts w:ascii="Times New Roman" w:hAnsi="Times New Roman"/>
          <w:sz w:val="24"/>
          <w:szCs w:val="24"/>
        </w:rPr>
        <w:t xml:space="preserve">. </w:t>
      </w:r>
    </w:p>
    <w:p w14:paraId="7A4B2DC0" w14:textId="77777777" w:rsidR="00CA4956" w:rsidRPr="00A44F84"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Съгласно чл. 1, пар. 4, буква в) от Регламент (ЕС) № 651/2014, недопустими са кандидати (и на ниво група), които са в затруднено положение съгласно чл. 2, пар. 18 от същия Регламент.</w:t>
      </w:r>
    </w:p>
    <w:p w14:paraId="3127265F" w14:textId="576F4377" w:rsidR="00CA4956" w:rsidRPr="00A44F84"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Проверката и определянето на „група” от предприятия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Pr>
          <w:rFonts w:ascii="Times New Roman" w:hAnsi="Times New Roman"/>
          <w:sz w:val="24"/>
          <w:szCs w:val="24"/>
        </w:rPr>
        <w:t>ърговски регистър</w:t>
      </w:r>
      <w:r w:rsidRPr="00A44F84">
        <w:rPr>
          <w:rFonts w:ascii="Times New Roman" w:hAnsi="Times New Roman"/>
          <w:sz w:val="24"/>
          <w:szCs w:val="24"/>
        </w:rPr>
        <w:t xml:space="preserve"> и регистър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45F7DBA9" w14:textId="77A6CBEB" w:rsidR="00CA4956" w:rsidRPr="00A44F84"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2.1.</w:t>
      </w:r>
      <w:r w:rsidRPr="00A44F84">
        <w:rPr>
          <w:rFonts w:ascii="Times New Roman" w:hAnsi="Times New Roman"/>
          <w:sz w:val="24"/>
          <w:szCs w:val="24"/>
        </w:rPr>
        <w:t xml:space="preserve"> В случай на </w:t>
      </w:r>
      <w:r w:rsidRPr="00A44F84">
        <w:rPr>
          <w:rFonts w:ascii="Times New Roman" w:hAnsi="Times New Roman"/>
          <w:b/>
          <w:sz w:val="24"/>
          <w:szCs w:val="24"/>
        </w:rPr>
        <w:t>акционерно дружество, дружество с ограничена отговорност, командитно дружество с акции или кооперация</w:t>
      </w:r>
      <w:r w:rsidR="00774ED1">
        <w:rPr>
          <w:rFonts w:ascii="Times New Roman" w:hAnsi="Times New Roman"/>
          <w:b/>
          <w:sz w:val="24"/>
          <w:szCs w:val="24"/>
        </w:rPr>
        <w:t>,</w:t>
      </w:r>
      <w:r w:rsidRPr="00A44F84">
        <w:rPr>
          <w:rFonts w:ascii="Times New Roman" w:hAnsi="Times New Roman"/>
          <w:b/>
          <w:sz w:val="24"/>
          <w:szCs w:val="24"/>
        </w:rPr>
        <w:t xml:space="preserve"> или други дружества по Приложение I към Директива 2013/34/ЕС</w:t>
      </w:r>
      <w:r w:rsidRPr="00A44F84">
        <w:rPr>
          <w:rFonts w:ascii="Times New Roman" w:hAnsi="Times New Roman"/>
          <w:sz w:val="24"/>
          <w:szCs w:val="24"/>
        </w:rPr>
        <w:t xml:space="preserve"> (различно от МСП, което съществува по-малко от три години</w:t>
      </w:r>
      <w:r w:rsidRPr="00A44F84">
        <w:t xml:space="preserve"> </w:t>
      </w:r>
      <w:r w:rsidRPr="00A44F84">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00774ED1">
        <w:rPr>
          <w:rFonts w:ascii="Times New Roman" w:hAnsi="Times New Roman"/>
          <w:sz w:val="24"/>
          <w:szCs w:val="24"/>
        </w:rPr>
        <w:t xml:space="preserve">, </w:t>
      </w:r>
      <w:r w:rsidRPr="00A44F84">
        <w:rPr>
          <w:rFonts w:ascii="Times New Roman" w:hAnsi="Times New Roman"/>
          <w:sz w:val="24"/>
          <w:szCs w:val="24"/>
        </w:rPr>
        <w:t>проверката се извършва въз основа на данните за последната приключена финансова година, както следва:</w:t>
      </w:r>
    </w:p>
    <w:p w14:paraId="50B2B15E" w14:textId="179BD855" w:rsidR="00CA4956" w:rsidRPr="00A44F84"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Едно предприятие ще бъде считано за „предприятие в затруднено положение“, когато сумата на т. III „Резерв от последващи оценки</w:t>
      </w:r>
      <w:r w:rsidR="00774ED1">
        <w:rPr>
          <w:rFonts w:ascii="Times New Roman" w:hAnsi="Times New Roman"/>
          <w:sz w:val="24"/>
          <w:szCs w:val="24"/>
          <w:lang w:val="en-US"/>
        </w:rPr>
        <w:t>”</w:t>
      </w:r>
      <w:r w:rsidRPr="00A44F84">
        <w:rPr>
          <w:rFonts w:ascii="Times New Roman" w:hAnsi="Times New Roman"/>
          <w:sz w:val="24"/>
          <w:szCs w:val="24"/>
        </w:rPr>
        <w:t>, т. IV „Резерви</w:t>
      </w:r>
      <w:r w:rsidR="00774ED1">
        <w:rPr>
          <w:rFonts w:ascii="Times New Roman" w:hAnsi="Times New Roman"/>
          <w:sz w:val="24"/>
          <w:szCs w:val="24"/>
          <w:lang w:val="en-US"/>
        </w:rPr>
        <w:t>”</w:t>
      </w:r>
      <w:r w:rsidRPr="00A44F84">
        <w:rPr>
          <w:rFonts w:ascii="Times New Roman" w:hAnsi="Times New Roman"/>
          <w:sz w:val="24"/>
          <w:szCs w:val="24"/>
        </w:rPr>
        <w:t>, т. V „Натрупана печалба (загуба) от минали години</w:t>
      </w:r>
      <w:r w:rsidR="00774ED1">
        <w:rPr>
          <w:rFonts w:ascii="Times New Roman" w:hAnsi="Times New Roman"/>
          <w:sz w:val="24"/>
          <w:szCs w:val="24"/>
          <w:lang w:val="en-US"/>
        </w:rPr>
        <w:t>”</w:t>
      </w:r>
      <w:r w:rsidRPr="00A44F84">
        <w:rPr>
          <w:rFonts w:ascii="Times New Roman" w:hAnsi="Times New Roman"/>
          <w:sz w:val="24"/>
          <w:szCs w:val="24"/>
        </w:rPr>
        <w:t xml:space="preserve"> и т. VI „Текуща печалба (загуба)</w:t>
      </w:r>
      <w:r w:rsidR="00774ED1">
        <w:rPr>
          <w:rFonts w:ascii="Times New Roman" w:hAnsi="Times New Roman"/>
          <w:sz w:val="24"/>
          <w:szCs w:val="24"/>
          <w:lang w:val="en-US"/>
        </w:rPr>
        <w:t>”</w:t>
      </w:r>
      <w:r w:rsidRPr="00A44F84">
        <w:rPr>
          <w:rFonts w:ascii="Times New Roman" w:hAnsi="Times New Roman"/>
          <w:sz w:val="24"/>
          <w:szCs w:val="24"/>
        </w:rPr>
        <w:t xml:space="preserve"> от раздел А „Собствен капитал</w:t>
      </w:r>
      <w:r w:rsidR="00774ED1">
        <w:rPr>
          <w:rFonts w:ascii="Times New Roman" w:hAnsi="Times New Roman"/>
          <w:sz w:val="24"/>
          <w:szCs w:val="24"/>
          <w:lang w:val="en-US"/>
        </w:rPr>
        <w:t>”</w:t>
      </w:r>
      <w:r w:rsidRPr="00A44F84">
        <w:rPr>
          <w:rFonts w:ascii="Times New Roman" w:hAnsi="Times New Roman"/>
          <w:sz w:val="24"/>
          <w:szCs w:val="24"/>
        </w:rPr>
        <w:t xml:space="preserve"> на пасивите, описани в Счетоводния баланс на съответното предприятие </w:t>
      </w:r>
      <w:r w:rsidRPr="00A44F84">
        <w:rPr>
          <w:rFonts w:ascii="Times New Roman" w:hAnsi="Times New Roman"/>
          <w:b/>
          <w:sz w:val="24"/>
          <w:szCs w:val="24"/>
        </w:rPr>
        <w:t>е отрицателна стойност</w:t>
      </w:r>
      <w:r w:rsidRPr="00A44F84">
        <w:rPr>
          <w:rFonts w:ascii="Times New Roman" w:hAnsi="Times New Roman"/>
          <w:sz w:val="24"/>
          <w:szCs w:val="24"/>
        </w:rPr>
        <w:t>, която надвишава 50% от сумата на т. I „Записан капитал</w:t>
      </w:r>
      <w:r w:rsidR="00774ED1">
        <w:rPr>
          <w:rFonts w:ascii="Times New Roman" w:hAnsi="Times New Roman"/>
          <w:sz w:val="24"/>
          <w:szCs w:val="24"/>
          <w:lang w:val="en-US"/>
        </w:rPr>
        <w:t>”</w:t>
      </w:r>
      <w:r w:rsidRPr="00A44F84">
        <w:rPr>
          <w:rFonts w:ascii="Times New Roman" w:hAnsi="Times New Roman"/>
          <w:sz w:val="24"/>
          <w:szCs w:val="24"/>
        </w:rPr>
        <w:t xml:space="preserve"> и т. II „Премии от емисии</w:t>
      </w:r>
      <w:r w:rsidR="00774ED1">
        <w:rPr>
          <w:rFonts w:ascii="Times New Roman" w:hAnsi="Times New Roman"/>
          <w:sz w:val="24"/>
          <w:szCs w:val="24"/>
          <w:lang w:val="en-US"/>
        </w:rPr>
        <w:t>”</w:t>
      </w:r>
      <w:r w:rsidRPr="00A44F84">
        <w:rPr>
          <w:rFonts w:ascii="Times New Roman" w:hAnsi="Times New Roman"/>
          <w:sz w:val="24"/>
          <w:szCs w:val="24"/>
        </w:rPr>
        <w:t xml:space="preserve"> от раздел А „Собствен капитал</w:t>
      </w:r>
      <w:r w:rsidR="00774ED1">
        <w:rPr>
          <w:rFonts w:ascii="Times New Roman" w:hAnsi="Times New Roman"/>
          <w:sz w:val="24"/>
          <w:szCs w:val="24"/>
          <w:lang w:val="en-US"/>
        </w:rPr>
        <w:t>”</w:t>
      </w:r>
      <w:r w:rsidRPr="00A44F84">
        <w:rPr>
          <w:rFonts w:ascii="Times New Roman" w:hAnsi="Times New Roman"/>
          <w:sz w:val="24"/>
          <w:szCs w:val="24"/>
        </w:rPr>
        <w:t xml:space="preserve"> на пасивите, описани в Счетоводния баланс.</w:t>
      </w:r>
    </w:p>
    <w:p w14:paraId="724B4E38" w14:textId="075ABC55" w:rsidR="00CA4956"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2.2.</w:t>
      </w:r>
      <w:r w:rsidRPr="00A44F84">
        <w:rPr>
          <w:rFonts w:ascii="Times New Roman" w:hAnsi="Times New Roman"/>
          <w:sz w:val="24"/>
          <w:szCs w:val="24"/>
        </w:rPr>
        <w:t xml:space="preserve"> В случай на </w:t>
      </w:r>
      <w:r w:rsidRPr="00A44F84">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A44F84">
        <w:rPr>
          <w:rFonts w:ascii="Times New Roman" w:hAnsi="Times New Roman"/>
          <w:sz w:val="24"/>
          <w:szCs w:val="24"/>
        </w:rPr>
        <w:t xml:space="preserve"> (което не е МСП, което съществува от по-малко от три години</w:t>
      </w:r>
      <w:r w:rsidRPr="00A44F84">
        <w:t xml:space="preserve"> </w:t>
      </w:r>
      <w:r w:rsidRPr="00A44F84">
        <w:rPr>
          <w:rFonts w:ascii="Times New Roman" w:hAnsi="Times New Roman"/>
          <w:sz w:val="24"/>
          <w:szCs w:val="24"/>
        </w:rPr>
        <w:t xml:space="preserve">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A44F84">
        <w:rPr>
          <w:rFonts w:ascii="Times New Roman" w:hAnsi="Times New Roman"/>
          <w:b/>
          <w:sz w:val="24"/>
          <w:szCs w:val="24"/>
        </w:rPr>
        <w:t>е намалял</w:t>
      </w:r>
      <w:r w:rsidRPr="00A44F84">
        <w:rPr>
          <w:rFonts w:ascii="Times New Roman" w:hAnsi="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00774ED1">
        <w:rPr>
          <w:rFonts w:ascii="Times New Roman" w:hAnsi="Times New Roman"/>
          <w:sz w:val="24"/>
          <w:szCs w:val="24"/>
          <w:lang w:val="en-US"/>
        </w:rPr>
        <w:t>”</w:t>
      </w:r>
      <w:r w:rsidRPr="00A44F84">
        <w:rPr>
          <w:rFonts w:ascii="Times New Roman" w:hAnsi="Times New Roman"/>
          <w:sz w:val="24"/>
          <w:szCs w:val="24"/>
        </w:rPr>
        <w:t>, се разбира</w:t>
      </w:r>
      <w:r w:rsidR="00774ED1">
        <w:rPr>
          <w:rFonts w:ascii="Times New Roman" w:hAnsi="Times New Roman"/>
          <w:sz w:val="24"/>
          <w:szCs w:val="24"/>
        </w:rPr>
        <w:t>т</w:t>
      </w:r>
      <w:r w:rsidRPr="00A44F84">
        <w:rPr>
          <w:rFonts w:ascii="Times New Roman" w:hAnsi="Times New Roman"/>
          <w:sz w:val="24"/>
          <w:szCs w:val="24"/>
        </w:rPr>
        <w:t xml:space="preserve"> по-специално типовете дружества, посочени в приложение II към Директива 2013/34/ЕС.</w:t>
      </w:r>
    </w:p>
    <w:p w14:paraId="4E04A9D6" w14:textId="3D66DEED" w:rsidR="00CA4956" w:rsidRPr="00A44F84" w:rsidRDefault="00950F29"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lastRenderedPageBreak/>
        <w:t>2.</w:t>
      </w:r>
      <w:r w:rsidR="00CA4956" w:rsidRPr="00A44F84">
        <w:rPr>
          <w:rFonts w:ascii="Times New Roman" w:hAnsi="Times New Roman"/>
          <w:b/>
          <w:sz w:val="24"/>
          <w:szCs w:val="24"/>
        </w:rPr>
        <w:t>3.</w:t>
      </w:r>
      <w:r w:rsidR="00CA4956" w:rsidRPr="00A44F84">
        <w:rPr>
          <w:rFonts w:ascii="Times New Roman" w:hAnsi="Times New Roman"/>
          <w:sz w:val="24"/>
          <w:szCs w:val="24"/>
        </w:rPr>
        <w:t xml:space="preserve"> </w:t>
      </w:r>
      <w:r w:rsidR="00774ED1">
        <w:rPr>
          <w:rFonts w:ascii="Times New Roman" w:hAnsi="Times New Roman"/>
          <w:sz w:val="24"/>
          <w:szCs w:val="24"/>
        </w:rPr>
        <w:t>Проверка относно к</w:t>
      </w:r>
      <w:r w:rsidR="00CA4956" w:rsidRPr="00A44F84">
        <w:rPr>
          <w:rFonts w:ascii="Times New Roman" w:hAnsi="Times New Roman"/>
          <w:sz w:val="24"/>
          <w:szCs w:val="24"/>
        </w:rPr>
        <w:t xml:space="preserve">андидати, които са получили </w:t>
      </w:r>
      <w:r w:rsidR="00CA4956" w:rsidRPr="00A44F84">
        <w:rPr>
          <w:rFonts w:ascii="Times New Roman" w:hAnsi="Times New Roman"/>
          <w:b/>
          <w:sz w:val="24"/>
          <w:szCs w:val="24"/>
        </w:rPr>
        <w:t>помощ за оздравяване</w:t>
      </w:r>
      <w:r w:rsidR="00CA4956" w:rsidRPr="00A44F84">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23F45B5F" w14:textId="112F5000" w:rsidR="00CA4956" w:rsidRDefault="00CA4956" w:rsidP="00CA4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Недопустими са кандидати по чл. 2, пар. 18, буква „г</w:t>
      </w:r>
      <w:r w:rsidR="00774ED1">
        <w:rPr>
          <w:rFonts w:ascii="Times New Roman" w:hAnsi="Times New Roman"/>
          <w:sz w:val="24"/>
          <w:szCs w:val="24"/>
          <w:lang w:val="en-US"/>
        </w:rPr>
        <w:t>”</w:t>
      </w:r>
      <w:r w:rsidRPr="00A44F84">
        <w:rPr>
          <w:rFonts w:ascii="Times New Roman" w:hAnsi="Times New Roman"/>
          <w:sz w:val="24"/>
          <w:szCs w:val="24"/>
        </w:rPr>
        <w:t xml:space="preserve">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0251CF53" w14:textId="77777777" w:rsidR="00950F29" w:rsidRPr="00950F29" w:rsidRDefault="00950F29" w:rsidP="0095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50F29">
        <w:rPr>
          <w:rFonts w:ascii="Times New Roman" w:hAnsi="Times New Roman"/>
          <w:b/>
          <w:bCs/>
          <w:sz w:val="24"/>
          <w:szCs w:val="24"/>
        </w:rPr>
        <w:t>2.4.</w:t>
      </w:r>
      <w:r>
        <w:rPr>
          <w:rFonts w:ascii="Times New Roman" w:hAnsi="Times New Roman"/>
          <w:sz w:val="24"/>
          <w:szCs w:val="24"/>
        </w:rPr>
        <w:t xml:space="preserve"> </w:t>
      </w:r>
      <w:r w:rsidRPr="00950F29">
        <w:rPr>
          <w:rFonts w:ascii="Times New Roman" w:hAnsi="Times New Roman"/>
          <w:sz w:val="24"/>
          <w:szCs w:val="24"/>
        </w:rPr>
        <w:t>Когато предприятието не е МСП и през последните две години:</w:t>
      </w:r>
    </w:p>
    <w:p w14:paraId="178B428D" w14:textId="77777777" w:rsidR="00950F29" w:rsidRPr="00950F29" w:rsidRDefault="00950F29" w:rsidP="0095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50F29">
        <w:rPr>
          <w:rFonts w:ascii="Times New Roman" w:hAnsi="Times New Roman"/>
          <w:sz w:val="24"/>
          <w:szCs w:val="24"/>
        </w:rPr>
        <w:t xml:space="preserve">- съотношението задължения/собствен капитал на предприятието е било по-голямо от 7,5; </w:t>
      </w:r>
    </w:p>
    <w:p w14:paraId="5484D2D2" w14:textId="77777777" w:rsidR="00950F29" w:rsidRPr="00950F29" w:rsidRDefault="00950F29" w:rsidP="0095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50F29">
        <w:rPr>
          <w:rFonts w:ascii="Times New Roman" w:hAnsi="Times New Roman"/>
          <w:sz w:val="24"/>
          <w:szCs w:val="24"/>
        </w:rPr>
        <w:t>и</w:t>
      </w:r>
    </w:p>
    <w:p w14:paraId="0698AA98" w14:textId="77777777" w:rsidR="00950F29" w:rsidRPr="00950F29" w:rsidRDefault="00950F29" w:rsidP="0095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50F29">
        <w:rPr>
          <w:rFonts w:ascii="Times New Roman" w:hAnsi="Times New Roman"/>
          <w:sz w:val="24"/>
          <w:szCs w:val="24"/>
        </w:rPr>
        <w:t>- съотношението за лихвено покритие на предприятието, изчислено на основата на EBITDA, е било под 1,0.</w:t>
      </w:r>
    </w:p>
    <w:p w14:paraId="29D536B4" w14:textId="77777777" w:rsidR="00950F29" w:rsidRPr="00950F29" w:rsidRDefault="00950F29" w:rsidP="0095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50F29">
        <w:rPr>
          <w:rFonts w:ascii="Times New Roman" w:hAnsi="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плюс ред с код 07200 „Задължения към финансови предприятия”) делено на Раздел А „Общо за раздел А” , код на реда 05000]. </w:t>
      </w:r>
    </w:p>
    <w:p w14:paraId="72DC0420" w14:textId="5517F4E3" w:rsidR="00950F29" w:rsidRPr="00A44F84" w:rsidRDefault="00950F29" w:rsidP="0095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50F29">
        <w:rPr>
          <w:rFonts w:ascii="Times New Roman" w:hAnsi="Times New Roman"/>
          <w:sz w:val="24"/>
          <w:szCs w:val="24"/>
        </w:rPr>
        <w:t>Съотношението за лихвено покритие на предприятието, изчислено на основата на EBITDA се определя по следната формула: [(Раздел Б „Приходи” на Отчета за приходите и разходите за съответната година, ред с код 15000 „Общо за група I” минус Раздел А „Разходи” на ОПР, ред с код 10000 „Общо за група I” плюс ред с код 10410 „Разходи за амортизация и обезценка на дълготрайни материални и нематериални активи”) делено на Раздел А „Разходи” на ОПР, ред с код 11200</w:t>
      </w:r>
      <w:r w:rsidR="00684B55">
        <w:rPr>
          <w:rFonts w:ascii="Times New Roman" w:hAnsi="Times New Roman"/>
          <w:sz w:val="24"/>
          <w:szCs w:val="24"/>
        </w:rPr>
        <w:t xml:space="preserve"> </w:t>
      </w:r>
      <w:r w:rsidRPr="00950F29">
        <w:rPr>
          <w:rFonts w:ascii="Times New Roman" w:hAnsi="Times New Roman"/>
          <w:sz w:val="24"/>
          <w:szCs w:val="24"/>
        </w:rPr>
        <w:t>„Разходи за лихви и други финансови разходи”].</w:t>
      </w:r>
    </w:p>
    <w:p w14:paraId="76AFC098" w14:textId="5D56EF3A" w:rsidR="00B61AC5" w:rsidRDefault="00CA4956"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774ED1">
        <w:rPr>
          <w:rFonts w:ascii="Times New Roman" w:hAnsi="Times New Roman"/>
          <w:b/>
          <w:color w:val="000000" w:themeColor="text1"/>
          <w:sz w:val="24"/>
          <w:szCs w:val="24"/>
          <w:lang w:val="en-US"/>
        </w:rPr>
        <w:t xml:space="preserve">V. </w:t>
      </w:r>
      <w:r w:rsidR="00C67A39" w:rsidRPr="00774ED1">
        <w:rPr>
          <w:rFonts w:ascii="Times New Roman" w:hAnsi="Times New Roman"/>
          <w:b/>
          <w:color w:val="000000" w:themeColor="text1"/>
          <w:sz w:val="24"/>
          <w:szCs w:val="24"/>
        </w:rPr>
        <w:t>Преди сключване на административен договор ще се извършва</w:t>
      </w:r>
      <w:r w:rsidR="000F0E4D" w:rsidRPr="00774ED1">
        <w:rPr>
          <w:rFonts w:ascii="Times New Roman" w:hAnsi="Times New Roman"/>
          <w:b/>
          <w:color w:val="000000" w:themeColor="text1"/>
          <w:sz w:val="24"/>
          <w:szCs w:val="24"/>
        </w:rPr>
        <w:t xml:space="preserve"> и проверка</w:t>
      </w:r>
      <w:r w:rsidR="00C67A39" w:rsidRPr="00774ED1">
        <w:rPr>
          <w:rFonts w:ascii="Times New Roman" w:hAnsi="Times New Roman"/>
          <w:b/>
          <w:color w:val="000000" w:themeColor="text1"/>
          <w:sz w:val="24"/>
          <w:szCs w:val="24"/>
        </w:rPr>
        <w:t xml:space="preserve"> на кандидата за удостоверяване</w:t>
      </w:r>
      <w:r w:rsidR="00C67A39" w:rsidRPr="00A44F84">
        <w:rPr>
          <w:rFonts w:ascii="Times New Roman" w:hAnsi="Times New Roman"/>
          <w:b/>
          <w:sz w:val="24"/>
          <w:szCs w:val="24"/>
        </w:rPr>
        <w:t xml:space="preserve"> на съответствието с изискванията, </w:t>
      </w:r>
      <w:r w:rsidR="00453EB0" w:rsidRPr="00453EB0">
        <w:rPr>
          <w:rFonts w:ascii="Times New Roman" w:hAnsi="Times New Roman"/>
          <w:b/>
          <w:sz w:val="24"/>
          <w:szCs w:val="24"/>
        </w:rPr>
        <w:t>произтичащи от Регламент на Комисията (ЕС) № 2023/2831</w:t>
      </w:r>
      <w:r w:rsidR="00774ED1">
        <w:rPr>
          <w:rFonts w:ascii="Times New Roman" w:hAnsi="Times New Roman"/>
          <w:b/>
          <w:sz w:val="24"/>
          <w:szCs w:val="24"/>
        </w:rPr>
        <w:t xml:space="preserve"> (в случаите на избран режим „минимална помощ</w:t>
      </w:r>
      <w:r w:rsidR="00774ED1">
        <w:rPr>
          <w:rFonts w:ascii="Times New Roman" w:hAnsi="Times New Roman"/>
          <w:b/>
          <w:sz w:val="24"/>
          <w:szCs w:val="24"/>
          <w:lang w:val="en-US"/>
        </w:rPr>
        <w:t>”)</w:t>
      </w:r>
      <w:r w:rsidR="00C67A39" w:rsidRPr="00A44F84">
        <w:rPr>
          <w:rFonts w:ascii="Times New Roman" w:hAnsi="Times New Roman"/>
          <w:b/>
          <w:sz w:val="24"/>
          <w:szCs w:val="24"/>
        </w:rPr>
        <w:t>:</w:t>
      </w:r>
    </w:p>
    <w:p w14:paraId="4F7C7A88" w14:textId="0AAC190D" w:rsidR="00903297" w:rsidRDefault="000F0E4D"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lang w:val="en-US"/>
        </w:rPr>
      </w:pPr>
      <w:r>
        <w:rPr>
          <w:rFonts w:ascii="Times New Roman" w:hAnsi="Times New Roman"/>
          <w:sz w:val="24"/>
          <w:szCs w:val="24"/>
        </w:rPr>
        <w:t>Предмет на проверка</w:t>
      </w:r>
      <w:r w:rsidR="002E263C">
        <w:rPr>
          <w:rFonts w:ascii="Times New Roman" w:hAnsi="Times New Roman"/>
          <w:sz w:val="24"/>
          <w:szCs w:val="24"/>
        </w:rPr>
        <w:t>та</w:t>
      </w:r>
      <w:r w:rsidR="00453EB0" w:rsidRPr="00453EB0">
        <w:rPr>
          <w:rFonts w:ascii="Times New Roman" w:hAnsi="Times New Roman"/>
          <w:sz w:val="24"/>
          <w:szCs w:val="24"/>
        </w:rPr>
        <w:t xml:space="preserve"> ще бъде обстоятелството дали размерът на помощта за едно и също п</w:t>
      </w:r>
      <w:r>
        <w:rPr>
          <w:rFonts w:ascii="Times New Roman" w:hAnsi="Times New Roman"/>
          <w:sz w:val="24"/>
          <w:szCs w:val="24"/>
        </w:rPr>
        <w:t>редприятие по режим „de minimis</w:t>
      </w:r>
      <w:r w:rsidRPr="00C428C1">
        <w:rPr>
          <w:rFonts w:ascii="Times New Roman" w:hAnsi="Times New Roman"/>
          <w:sz w:val="24"/>
          <w:szCs w:val="24"/>
        </w:rPr>
        <w:t>”</w:t>
      </w:r>
      <w:r w:rsidR="00453EB0" w:rsidRPr="00453EB0">
        <w:rPr>
          <w:rFonts w:ascii="Times New Roman" w:hAnsi="Times New Roman"/>
          <w:sz w:val="24"/>
          <w:szCs w:val="24"/>
        </w:rPr>
        <w:t>, за която се кандидатства, заедно с другите получени минимал</w:t>
      </w:r>
      <w:r>
        <w:rPr>
          <w:rFonts w:ascii="Times New Roman" w:hAnsi="Times New Roman"/>
          <w:sz w:val="24"/>
          <w:szCs w:val="24"/>
        </w:rPr>
        <w:t>ни помощи от кандидата</w:t>
      </w:r>
      <w:r w:rsidR="00453EB0" w:rsidRPr="00453EB0">
        <w:rPr>
          <w:rFonts w:ascii="Times New Roman" w:hAnsi="Times New Roman"/>
          <w:sz w:val="24"/>
          <w:szCs w:val="24"/>
        </w:rPr>
        <w:t>, не надхвърля левовата равностойност на 300 000 евро</w:t>
      </w:r>
      <w:r w:rsidR="00DA4252">
        <w:rPr>
          <w:rFonts w:ascii="Times New Roman" w:hAnsi="Times New Roman"/>
          <w:sz w:val="24"/>
          <w:szCs w:val="24"/>
        </w:rPr>
        <w:t xml:space="preserve"> </w:t>
      </w:r>
      <w:r w:rsidR="00DA4252" w:rsidRPr="00DA4252">
        <w:rPr>
          <w:rFonts w:ascii="Times New Roman" w:hAnsi="Times New Roman"/>
          <w:sz w:val="24"/>
          <w:szCs w:val="24"/>
        </w:rPr>
        <w:t>(586 749 лв.)</w:t>
      </w:r>
      <w:r w:rsidR="00453EB0" w:rsidRPr="00453EB0">
        <w:rPr>
          <w:rFonts w:ascii="Times New Roman" w:hAnsi="Times New Roman"/>
          <w:sz w:val="24"/>
          <w:szCs w:val="24"/>
        </w:rPr>
        <w:t>, за период от три предходни години</w:t>
      </w:r>
      <w:r w:rsidR="00E004EC">
        <w:rPr>
          <w:rFonts w:ascii="Times New Roman" w:hAnsi="Times New Roman"/>
          <w:sz w:val="24"/>
          <w:szCs w:val="24"/>
        </w:rPr>
        <w:t xml:space="preserve">, </w:t>
      </w:r>
      <w:r w:rsidR="00E004EC" w:rsidRPr="008035E0">
        <w:rPr>
          <w:rFonts w:ascii="Times New Roman" w:hAnsi="Times New Roman"/>
          <w:sz w:val="24"/>
          <w:szCs w:val="24"/>
        </w:rPr>
        <w:t>считано от датата на предоставяне на помощта</w:t>
      </w:r>
      <w:r w:rsidR="00453EB0" w:rsidRPr="00453EB0">
        <w:rPr>
          <w:rFonts w:ascii="Times New Roman" w:hAnsi="Times New Roman"/>
          <w:sz w:val="24"/>
          <w:szCs w:val="24"/>
        </w:rPr>
        <w:t>. В случай че се установи надвишаван</w:t>
      </w:r>
      <w:r w:rsidR="00E67940">
        <w:rPr>
          <w:rFonts w:ascii="Times New Roman" w:hAnsi="Times New Roman"/>
          <w:sz w:val="24"/>
          <w:szCs w:val="24"/>
        </w:rPr>
        <w:t xml:space="preserve">е на </w:t>
      </w:r>
      <w:r w:rsidR="002E263C">
        <w:rPr>
          <w:rFonts w:ascii="Times New Roman" w:hAnsi="Times New Roman"/>
          <w:sz w:val="24"/>
          <w:szCs w:val="24"/>
        </w:rPr>
        <w:t>максимално допустимия праг</w:t>
      </w:r>
      <w:r w:rsidR="00E67940">
        <w:rPr>
          <w:rFonts w:ascii="Times New Roman" w:hAnsi="Times New Roman"/>
          <w:sz w:val="24"/>
          <w:szCs w:val="24"/>
        </w:rPr>
        <w:t xml:space="preserve"> за минималн</w:t>
      </w:r>
      <w:r w:rsidR="002E263C">
        <w:rPr>
          <w:rFonts w:ascii="Times New Roman" w:hAnsi="Times New Roman"/>
          <w:sz w:val="24"/>
          <w:szCs w:val="24"/>
        </w:rPr>
        <w:t>а помощ</w:t>
      </w:r>
      <w:r w:rsidR="00453EB0" w:rsidRPr="00453EB0">
        <w:rPr>
          <w:rFonts w:ascii="Times New Roman" w:hAnsi="Times New Roman"/>
          <w:sz w:val="24"/>
          <w:szCs w:val="24"/>
        </w:rPr>
        <w:t xml:space="preserve"> за едно</w:t>
      </w:r>
      <w:r w:rsidR="002710A0">
        <w:rPr>
          <w:rFonts w:ascii="Times New Roman" w:hAnsi="Times New Roman"/>
          <w:sz w:val="24"/>
          <w:szCs w:val="24"/>
        </w:rPr>
        <w:t xml:space="preserve"> и също предприятие, ще бъде издавано</w:t>
      </w:r>
      <w:r w:rsidR="00E67940">
        <w:rPr>
          <w:rFonts w:ascii="Times New Roman" w:hAnsi="Times New Roman"/>
          <w:sz w:val="24"/>
          <w:szCs w:val="24"/>
        </w:rPr>
        <w:t xml:space="preserve"> Р</w:t>
      </w:r>
      <w:r w:rsidR="00453EB0" w:rsidRPr="00453EB0">
        <w:rPr>
          <w:rFonts w:ascii="Times New Roman" w:hAnsi="Times New Roman"/>
          <w:sz w:val="24"/>
          <w:szCs w:val="24"/>
        </w:rPr>
        <w:t>ешение за отказ за предоставяне на безвъзмездна финансова помощ.</w:t>
      </w:r>
    </w:p>
    <w:p w14:paraId="1CF95B3C" w14:textId="6512BC29" w:rsidR="00CB27AD" w:rsidRDefault="00D6017C"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V</w:t>
      </w:r>
      <w:r w:rsidR="004D682E" w:rsidRPr="00A44F84">
        <w:rPr>
          <w:rFonts w:ascii="Times New Roman" w:hAnsi="Times New Roman"/>
          <w:b/>
          <w:sz w:val="24"/>
          <w:szCs w:val="24"/>
          <w:lang w:val="en-US"/>
        </w:rPr>
        <w:t>I</w:t>
      </w:r>
      <w:r w:rsidRPr="00A44F84">
        <w:rPr>
          <w:rFonts w:ascii="Times New Roman" w:hAnsi="Times New Roman"/>
          <w:b/>
          <w:sz w:val="24"/>
          <w:szCs w:val="24"/>
        </w:rPr>
        <w:t>. За целите на изпълнението и електронното отчитане на проектите</w:t>
      </w:r>
      <w:r w:rsidRPr="00A44F84">
        <w:rPr>
          <w:rFonts w:ascii="Times New Roman" w:hAnsi="Times New Roman"/>
          <w:sz w:val="24"/>
          <w:szCs w:val="24"/>
        </w:rPr>
        <w:t>, бенефициенти</w:t>
      </w:r>
      <w:r w:rsidR="00E67940">
        <w:rPr>
          <w:rFonts w:ascii="Times New Roman" w:hAnsi="Times New Roman"/>
          <w:sz w:val="24"/>
          <w:szCs w:val="24"/>
        </w:rPr>
        <w:t>те</w:t>
      </w:r>
      <w:r w:rsidRPr="00A44F84">
        <w:rPr>
          <w:rFonts w:ascii="Times New Roman" w:hAnsi="Times New Roman"/>
          <w:sz w:val="24"/>
          <w:szCs w:val="24"/>
        </w:rPr>
        <w:t xml:space="preserve"> следва самостоятелно </w:t>
      </w:r>
      <w:r w:rsidRPr="00A44F84">
        <w:rPr>
          <w:rFonts w:ascii="Times New Roman" w:hAnsi="Times New Roman"/>
          <w:b/>
          <w:sz w:val="24"/>
          <w:szCs w:val="24"/>
        </w:rPr>
        <w:t>да създадат потребителски профили</w:t>
      </w:r>
      <w:r w:rsidRPr="00A44F84">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00453EB0">
        <w:rPr>
          <w:rFonts w:ascii="Times New Roman" w:hAnsi="Times New Roman"/>
          <w:sz w:val="24"/>
          <w:szCs w:val="24"/>
        </w:rPr>
        <w:t xml:space="preserve"> в модул „E-кандидатстване</w:t>
      </w:r>
      <w:r w:rsidR="00453EB0" w:rsidRPr="006A3177">
        <w:rPr>
          <w:rFonts w:ascii="Times New Roman" w:hAnsi="Times New Roman"/>
          <w:sz w:val="24"/>
          <w:szCs w:val="24"/>
        </w:rPr>
        <w:t>”</w:t>
      </w:r>
      <w:r w:rsidR="00453EB0">
        <w:rPr>
          <w:rFonts w:ascii="Times New Roman" w:hAnsi="Times New Roman"/>
          <w:sz w:val="24"/>
          <w:szCs w:val="24"/>
        </w:rPr>
        <w:t>, раздел „Проектни предложения</w:t>
      </w:r>
      <w:r w:rsidR="00453EB0" w:rsidRPr="006A3177">
        <w:rPr>
          <w:rFonts w:ascii="Times New Roman" w:hAnsi="Times New Roman"/>
          <w:sz w:val="24"/>
          <w:szCs w:val="24"/>
        </w:rPr>
        <w:t>”</w:t>
      </w:r>
      <w:r w:rsidRPr="00A44F84">
        <w:rPr>
          <w:rFonts w:ascii="Times New Roman" w:hAnsi="Times New Roman"/>
          <w:sz w:val="24"/>
          <w:szCs w:val="24"/>
        </w:rPr>
        <w:t>, секц</w:t>
      </w:r>
      <w:r w:rsidR="00453EB0">
        <w:rPr>
          <w:rFonts w:ascii="Times New Roman" w:hAnsi="Times New Roman"/>
          <w:sz w:val="24"/>
          <w:szCs w:val="24"/>
        </w:rPr>
        <w:t>ия (таб) „Профили за Е-отчитане</w:t>
      </w:r>
      <w:r w:rsidR="00453EB0" w:rsidRPr="006A3177">
        <w:rPr>
          <w:rFonts w:ascii="Times New Roman" w:hAnsi="Times New Roman"/>
          <w:sz w:val="24"/>
          <w:szCs w:val="24"/>
        </w:rPr>
        <w:t>”</w:t>
      </w:r>
      <w:r w:rsidRPr="00A44F84">
        <w:rPr>
          <w:rFonts w:ascii="Times New Roman" w:hAnsi="Times New Roman"/>
          <w:sz w:val="24"/>
          <w:szCs w:val="24"/>
        </w:rPr>
        <w:t xml:space="preserve">. За целта в системата следва да се прикачи </w:t>
      </w:r>
      <w:r w:rsidRPr="00A44F84">
        <w:rPr>
          <w:rFonts w:ascii="Times New Roman" w:hAnsi="Times New Roman"/>
          <w:b/>
          <w:sz w:val="24"/>
          <w:szCs w:val="24"/>
        </w:rPr>
        <w:t>Заявление за профил за достъп на ръководител на бенефициента</w:t>
      </w:r>
      <w:r w:rsidRPr="00A44F84">
        <w:rPr>
          <w:rFonts w:ascii="Times New Roman" w:hAnsi="Times New Roman"/>
          <w:sz w:val="24"/>
          <w:szCs w:val="24"/>
        </w:rPr>
        <w:t xml:space="preserve"> (</w:t>
      </w:r>
      <w:r w:rsidRPr="00BF4E32">
        <w:rPr>
          <w:rFonts w:ascii="Times New Roman" w:hAnsi="Times New Roman"/>
          <w:sz w:val="24"/>
          <w:szCs w:val="24"/>
        </w:rPr>
        <w:t xml:space="preserve">Приложение </w:t>
      </w:r>
      <w:r w:rsidR="002F6F4E" w:rsidRPr="00BF4E32">
        <w:rPr>
          <w:rFonts w:ascii="Times New Roman" w:hAnsi="Times New Roman"/>
          <w:sz w:val="24"/>
          <w:szCs w:val="24"/>
        </w:rPr>
        <w:t>20</w:t>
      </w:r>
      <w:r w:rsidRPr="00BF4E32">
        <w:rPr>
          <w:rFonts w:ascii="Times New Roman" w:hAnsi="Times New Roman"/>
          <w:sz w:val="24"/>
          <w:szCs w:val="24"/>
        </w:rPr>
        <w:t xml:space="preserve"> към Условията за изпълнение) </w:t>
      </w:r>
      <w:r w:rsidRPr="00BF4E32">
        <w:rPr>
          <w:rFonts w:ascii="Times New Roman" w:hAnsi="Times New Roman"/>
          <w:b/>
          <w:sz w:val="24"/>
          <w:szCs w:val="24"/>
        </w:rPr>
        <w:t xml:space="preserve">и/или Заявление за профил за достъп на упълномощени от бенефициента лица </w:t>
      </w:r>
      <w:r w:rsidRPr="00BF4E32">
        <w:rPr>
          <w:rFonts w:ascii="Times New Roman" w:hAnsi="Times New Roman"/>
          <w:b/>
          <w:sz w:val="24"/>
          <w:szCs w:val="24"/>
        </w:rPr>
        <w:lastRenderedPageBreak/>
        <w:t>до ИСУН</w:t>
      </w:r>
      <w:r w:rsidRPr="00BF4E32">
        <w:rPr>
          <w:rFonts w:ascii="Times New Roman" w:hAnsi="Times New Roman"/>
          <w:sz w:val="24"/>
          <w:szCs w:val="24"/>
        </w:rPr>
        <w:t xml:space="preserve"> (Приложение </w:t>
      </w:r>
      <w:r w:rsidR="002F6F4E" w:rsidRPr="00BF4E32">
        <w:rPr>
          <w:rFonts w:ascii="Times New Roman" w:hAnsi="Times New Roman"/>
          <w:sz w:val="24"/>
          <w:szCs w:val="24"/>
        </w:rPr>
        <w:t>21</w:t>
      </w:r>
      <w:r w:rsidRPr="00BF4E32">
        <w:rPr>
          <w:rFonts w:ascii="Times New Roman" w:hAnsi="Times New Roman"/>
          <w:sz w:val="24"/>
          <w:szCs w:val="24"/>
        </w:rPr>
        <w:t xml:space="preserve"> към Условията за изпълнение) –</w:t>
      </w:r>
      <w:r w:rsidRPr="00BF44BB">
        <w:rPr>
          <w:rFonts w:ascii="Times New Roman" w:hAnsi="Times New Roman"/>
          <w:sz w:val="24"/>
          <w:szCs w:val="24"/>
        </w:rPr>
        <w:t xml:space="preserve"> </w:t>
      </w:r>
      <w:r w:rsidRPr="00BF44BB">
        <w:rPr>
          <w:rFonts w:ascii="Times New Roman" w:hAnsi="Times New Roman"/>
          <w:b/>
          <w:sz w:val="24"/>
          <w:szCs w:val="24"/>
        </w:rPr>
        <w:t>подписано с валиден КЕП от лице, което е официален представляващ</w:t>
      </w:r>
      <w:r w:rsidRPr="00BF44BB">
        <w:rPr>
          <w:rFonts w:ascii="Times New Roman" w:hAnsi="Times New Roman"/>
          <w:sz w:val="24"/>
          <w:szCs w:val="24"/>
        </w:rPr>
        <w:t xml:space="preserve"> на </w:t>
      </w:r>
      <w:r w:rsidR="009C5464" w:rsidRPr="00BF44BB">
        <w:rPr>
          <w:rFonts w:ascii="Times New Roman" w:hAnsi="Times New Roman"/>
          <w:sz w:val="24"/>
          <w:szCs w:val="24"/>
        </w:rPr>
        <w:t>бенефициента</w:t>
      </w:r>
      <w:r w:rsidRPr="00BF44BB">
        <w:rPr>
          <w:rFonts w:ascii="Times New Roman" w:hAnsi="Times New Roman"/>
          <w:sz w:val="24"/>
          <w:szCs w:val="24"/>
        </w:rPr>
        <w:t xml:space="preserve"> и е вписан като такъв в ТР и регистъра на ЮЛНЦ.</w:t>
      </w:r>
      <w:r w:rsidRPr="00A44F84">
        <w:rPr>
          <w:rFonts w:ascii="Times New Roman" w:hAnsi="Times New Roman"/>
          <w:sz w:val="24"/>
          <w:szCs w:val="24"/>
        </w:rPr>
        <w:t xml:space="preserve"> В случаите, когато бенефициентът се представлява САМО ЗАЕ</w:t>
      </w:r>
      <w:r w:rsidR="00E67940">
        <w:rPr>
          <w:rFonts w:ascii="Times New Roman" w:hAnsi="Times New Roman"/>
          <w:sz w:val="24"/>
          <w:szCs w:val="24"/>
        </w:rPr>
        <w:t>ДНО от няколко физически лица, З</w:t>
      </w:r>
      <w:r w:rsidRPr="00A44F84">
        <w:rPr>
          <w:rFonts w:ascii="Times New Roman" w:hAnsi="Times New Roman"/>
          <w:sz w:val="24"/>
          <w:szCs w:val="24"/>
        </w:rPr>
        <w:t xml:space="preserve">аявлението се попълва и подписва </w:t>
      </w:r>
      <w:r w:rsidR="00E67940">
        <w:rPr>
          <w:rFonts w:ascii="Times New Roman" w:hAnsi="Times New Roman"/>
          <w:sz w:val="24"/>
          <w:szCs w:val="24"/>
        </w:rPr>
        <w:t xml:space="preserve">с валиден КЕП </w:t>
      </w:r>
      <w:r w:rsidRPr="00A44F84">
        <w:rPr>
          <w:rFonts w:ascii="Times New Roman" w:hAnsi="Times New Roman"/>
          <w:sz w:val="24"/>
          <w:szCs w:val="24"/>
        </w:rPr>
        <w:t xml:space="preserve">от всички тях. </w:t>
      </w:r>
    </w:p>
    <w:p w14:paraId="252DCA9D" w14:textId="77777777" w:rsidR="00CB27AD" w:rsidRDefault="00D6017C"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00B46D25">
        <w:rPr>
          <w:rFonts w:ascii="Times New Roman" w:hAnsi="Times New Roman"/>
          <w:sz w:val="24"/>
          <w:szCs w:val="24"/>
        </w:rPr>
        <w:t xml:space="preserve"> след сключване на административния договор</w:t>
      </w:r>
      <w:r w:rsidRPr="00A44F84">
        <w:rPr>
          <w:rFonts w:ascii="Times New Roman" w:hAnsi="Times New Roman"/>
          <w:sz w:val="24"/>
          <w:szCs w:val="24"/>
        </w:rPr>
        <w:t xml:space="preserve"> със съответния бенефициент.</w:t>
      </w:r>
    </w:p>
    <w:p w14:paraId="68C2BD41" w14:textId="77777777"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00B46D25">
        <w:rPr>
          <w:rFonts w:ascii="Times New Roman" w:hAnsi="Times New Roman"/>
          <w:b/>
          <w:sz w:val="24"/>
          <w:szCs w:val="24"/>
        </w:rPr>
        <w:t>откаже сключване на договор</w:t>
      </w:r>
      <w:r w:rsidRPr="00A44F84">
        <w:rPr>
          <w:rFonts w:ascii="Times New Roman" w:hAnsi="Times New Roman"/>
          <w:sz w:val="24"/>
          <w:szCs w:val="24"/>
        </w:rPr>
        <w:t xml:space="preserve">, се пристъпва към </w:t>
      </w:r>
      <w:r w:rsidR="00B46D25">
        <w:rPr>
          <w:rFonts w:ascii="Times New Roman" w:hAnsi="Times New Roman"/>
          <w:sz w:val="24"/>
          <w:szCs w:val="24"/>
        </w:rPr>
        <w:t>договаряне</w:t>
      </w:r>
      <w:r w:rsidRPr="00A44F84">
        <w:rPr>
          <w:rFonts w:ascii="Times New Roman" w:hAnsi="Times New Roman"/>
          <w:sz w:val="24"/>
          <w:szCs w:val="24"/>
        </w:rPr>
        <w:t xml:space="preserve">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4784EAA6" w14:textId="4BEB047B" w:rsidR="003A46AD"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F531D9">
        <w:rPr>
          <w:rFonts w:ascii="Times New Roman" w:hAnsi="Times New Roman"/>
          <w:b/>
          <w:sz w:val="24"/>
          <w:szCs w:val="24"/>
        </w:rPr>
        <w:t>С одобрен кандидат, по отношение на когото е налице неприключена проверка по сигнал за нередност</w:t>
      </w:r>
      <w:r>
        <w:rPr>
          <w:rFonts w:ascii="Times New Roman" w:hAnsi="Times New Roman"/>
          <w:b/>
          <w:sz w:val="24"/>
          <w:szCs w:val="24"/>
        </w:rPr>
        <w:t>,</w:t>
      </w:r>
      <w:r w:rsidRPr="00F531D9">
        <w:rPr>
          <w:rFonts w:ascii="Times New Roman" w:hAnsi="Times New Roman"/>
          <w:b/>
          <w:sz w:val="24"/>
          <w:szCs w:val="24"/>
        </w:rPr>
        <w:t xml:space="preserve"> може да бъде сключен административен договор за предоставяне на безвъзмездна финансова помощ. </w:t>
      </w:r>
      <w:r w:rsidRPr="00967D48">
        <w:rPr>
          <w:rFonts w:ascii="Times New Roman" w:hAnsi="Times New Roman"/>
          <w:b/>
          <w:sz w:val="24"/>
          <w:szCs w:val="24"/>
        </w:rPr>
        <w:t>В този случай в поканата за сключване на договор УО информира кандидата за обстоятелството, че ако е налице „активен</w:t>
      </w:r>
      <w:r w:rsidR="008359BA">
        <w:rPr>
          <w:rFonts w:ascii="Times New Roman" w:hAnsi="Times New Roman"/>
          <w:b/>
          <w:sz w:val="24"/>
          <w:szCs w:val="24"/>
          <w:lang w:val="en-US"/>
        </w:rPr>
        <w:t>”</w:t>
      </w:r>
      <w:r w:rsidRPr="00967D48">
        <w:rPr>
          <w:rFonts w:ascii="Times New Roman" w:hAnsi="Times New Roman"/>
          <w:b/>
          <w:sz w:val="24"/>
          <w:szCs w:val="24"/>
        </w:rPr>
        <w:t xml:space="preserve">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w:t>
      </w:r>
      <w:r>
        <w:rPr>
          <w:rFonts w:ascii="Times New Roman" w:hAnsi="Times New Roman"/>
          <w:b/>
          <w:sz w:val="24"/>
          <w:szCs w:val="24"/>
        </w:rPr>
        <w:t>Извън тези случаи, административен договор не се сключва (до отпадане на основанията за това) при наличие на:</w:t>
      </w:r>
    </w:p>
    <w:p w14:paraId="512AC356" w14:textId="77777777" w:rsidR="003A46AD" w:rsidRPr="00584CF2"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84CF2">
        <w:rPr>
          <w:rFonts w:ascii="Times New Roman" w:hAnsi="Times New Roman"/>
          <w:sz w:val="24"/>
          <w:szCs w:val="24"/>
        </w:rPr>
        <w:t>- активен сигнал за нередност със сигналоподател: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70949CB2" w14:textId="77777777" w:rsidR="003A46AD" w:rsidRPr="00584CF2"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84CF2">
        <w:rPr>
          <w:rFonts w:ascii="Times New Roman" w:hAnsi="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104C4C6E" w14:textId="77777777" w:rsidR="003A46AD" w:rsidRPr="005C23D0"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5C23D0">
        <w:rPr>
          <w:rFonts w:ascii="Times New Roman" w:hAnsi="Times New Roman"/>
          <w:b/>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5A1CE3DD" w14:textId="77777777" w:rsidR="003A46AD" w:rsidRPr="00A44F84"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215E6F34" w14:textId="77777777" w:rsidR="003A46AD" w:rsidRPr="00A44F84"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317E8AC5" w14:textId="77777777"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5E9E6EE6"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всяко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 на предложените за отхвърляне проектни предложения и основанието</w:t>
      </w:r>
      <w:r w:rsidR="00B46D25">
        <w:rPr>
          <w:rFonts w:ascii="Times New Roman" w:hAnsi="Times New Roman"/>
          <w:sz w:val="24"/>
          <w:szCs w:val="24"/>
        </w:rPr>
        <w:t>/ята</w:t>
      </w:r>
      <w:r w:rsidRPr="00A44F84">
        <w:rPr>
          <w:rFonts w:ascii="Times New Roman" w:hAnsi="Times New Roman"/>
          <w:sz w:val="24"/>
          <w:szCs w:val="24"/>
        </w:rPr>
        <w:t xml:space="preserve"> за отхвърлянето им;</w:t>
      </w:r>
    </w:p>
    <w:p w14:paraId="7F114465"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писъка на предложените за финансиране п</w:t>
      </w:r>
      <w:r w:rsidR="00B46D25">
        <w:rPr>
          <w:rFonts w:ascii="Times New Roman" w:hAnsi="Times New Roman"/>
          <w:sz w:val="24"/>
          <w:szCs w:val="24"/>
        </w:rPr>
        <w:t>роектни предложения, съответно С</w:t>
      </w:r>
      <w:r w:rsidRPr="00A44F84">
        <w:rPr>
          <w:rFonts w:ascii="Times New Roman" w:hAnsi="Times New Roman"/>
          <w:sz w:val="24"/>
          <w:szCs w:val="24"/>
        </w:rPr>
        <w:t>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5479C489"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5E75A0B2" w14:textId="77777777"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1A8BEE76" w14:textId="77777777" w:rsidR="003A46AD" w:rsidRPr="00A44F84" w:rsidRDefault="00EA270F"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 xml:space="preserve">- </w:t>
      </w:r>
      <w:r w:rsidR="003A46AD" w:rsidRPr="00A44F84">
        <w:rPr>
          <w:rFonts w:ascii="Times New Roman" w:hAnsi="Times New Roman"/>
          <w:sz w:val="24"/>
          <w:szCs w:val="24"/>
        </w:rPr>
        <w:t>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67ABB615" w14:textId="77777777" w:rsidR="003A46AD" w:rsidRPr="00BB41AA"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B4C99">
        <w:rPr>
          <w:rFonts w:ascii="Times New Roman" w:hAnsi="Times New Roman"/>
          <w:sz w:val="24"/>
          <w:szCs w:val="24"/>
        </w:rPr>
        <w:t>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w:t>
      </w:r>
      <w:r w:rsidRPr="000A4617">
        <w:rPr>
          <w:rFonts w:ascii="Times New Roman" w:hAnsi="Times New Roman"/>
          <w:sz w:val="24"/>
          <w:szCs w:val="24"/>
        </w:rPr>
        <w:t xml:space="preserve"> </w:t>
      </w:r>
      <w:r w:rsidRPr="000A4617">
        <w:rPr>
          <w:rFonts w:ascii="Times New Roman" w:hAnsi="Times New Roman"/>
          <w:sz w:val="24"/>
          <w:szCs w:val="24"/>
          <w:lang w:val="en-US"/>
        </w:rPr>
        <w:t xml:space="preserve">и </w:t>
      </w:r>
      <w:r w:rsidRPr="000A4617">
        <w:rPr>
          <w:rFonts w:ascii="Times New Roman" w:hAnsi="Times New Roman"/>
          <w:sz w:val="24"/>
          <w:szCs w:val="24"/>
        </w:rPr>
        <w:t>се съобщават на кандидатите чрез системата ИСУН</w:t>
      </w:r>
      <w:r w:rsidRPr="00AC5E7E">
        <w:rPr>
          <w:rFonts w:ascii="Times New Roman" w:hAnsi="Times New Roman"/>
          <w:sz w:val="24"/>
          <w:szCs w:val="24"/>
        </w:rPr>
        <w:t xml:space="preserve"> на основание чл. 22, ал. 3 от ЗУСЕФСУ. Към съобщението до съответния кандидат се прикач</w:t>
      </w:r>
      <w:r>
        <w:rPr>
          <w:rFonts w:ascii="Times New Roman" w:hAnsi="Times New Roman"/>
          <w:sz w:val="24"/>
          <w:szCs w:val="24"/>
        </w:rPr>
        <w:t>в</w:t>
      </w:r>
      <w:r w:rsidRPr="00AC5E7E">
        <w:rPr>
          <w:rFonts w:ascii="Times New Roman" w:hAnsi="Times New Roman"/>
          <w:sz w:val="24"/>
          <w:szCs w:val="24"/>
        </w:rPr>
        <w:t xml:space="preserve">а и издадения акт. </w:t>
      </w:r>
      <w:r w:rsidRPr="00854436">
        <w:rPr>
          <w:rFonts w:ascii="Times New Roman" w:hAnsi="Times New Roman"/>
          <w:sz w:val="24"/>
          <w:szCs w:val="24"/>
        </w:rPr>
        <w:t>Актът се счита за връчен с изпращането на съобщението в ИСУН.</w:t>
      </w:r>
      <w:r>
        <w:rPr>
          <w:rFonts w:ascii="Times New Roman" w:hAnsi="Times New Roman"/>
          <w:sz w:val="24"/>
          <w:szCs w:val="24"/>
        </w:rPr>
        <w:t xml:space="preserve"> УО</w:t>
      </w:r>
      <w:r w:rsidRPr="00D70393">
        <w:rPr>
          <w:rFonts w:ascii="Times New Roman" w:hAnsi="Times New Roman"/>
          <w:sz w:val="24"/>
          <w:szCs w:val="24"/>
        </w:rPr>
        <w:t xml:space="preserve"> не носи отг</w:t>
      </w:r>
      <w:r w:rsidRPr="00014114">
        <w:rPr>
          <w:rFonts w:ascii="Times New Roman" w:hAnsi="Times New Roman"/>
          <w:sz w:val="24"/>
          <w:szCs w:val="24"/>
        </w:rPr>
        <w:t>оворност, ако кандидатите не получават уведомления за кореспонденцията с УО на електронния адрес, асоцииран към профила на кандидата</w:t>
      </w:r>
      <w:r w:rsidRPr="00BB41AA">
        <w:rPr>
          <w:rFonts w:ascii="Times New Roman" w:hAnsi="Times New Roman"/>
          <w:sz w:val="24"/>
          <w:szCs w:val="24"/>
        </w:rPr>
        <w:t>. Кандидатът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14:paraId="41752646" w14:textId="77777777" w:rsidR="003A46AD" w:rsidRPr="00A44F84"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BB41AA">
        <w:rPr>
          <w:rFonts w:ascii="Times New Roman" w:hAnsi="Times New Roman"/>
          <w:sz w:val="24"/>
          <w:szCs w:val="24"/>
        </w:rPr>
        <w:t>При остатъчен финансов ресурс</w:t>
      </w:r>
      <w:r>
        <w:rPr>
          <w:rFonts w:ascii="Times New Roman" w:hAnsi="Times New Roman"/>
          <w:sz w:val="24"/>
          <w:szCs w:val="24"/>
        </w:rPr>
        <w:t>,</w:t>
      </w:r>
      <w:r w:rsidRPr="00BB41AA">
        <w:rPr>
          <w:rFonts w:ascii="Times New Roman" w:hAnsi="Times New Roman"/>
          <w:sz w:val="24"/>
          <w:szCs w:val="24"/>
        </w:rPr>
        <w:t xml:space="preserve"> безвъзмездна финансова помощ може да бъде</w:t>
      </w:r>
      <w:r w:rsidRPr="00A44F84">
        <w:rPr>
          <w:rFonts w:ascii="Times New Roman" w:hAnsi="Times New Roman"/>
          <w:sz w:val="24"/>
          <w:szCs w:val="24"/>
        </w:rPr>
        <w:t xml:space="preserve">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64A171B" w14:textId="77777777" w:rsidR="003A46AD"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w:t>
      </w:r>
      <w:r>
        <w:rPr>
          <w:rFonts w:ascii="Times New Roman" w:hAnsi="Times New Roman"/>
          <w:sz w:val="24"/>
          <w:szCs w:val="24"/>
        </w:rPr>
        <w:t>,</w:t>
      </w:r>
      <w:r w:rsidRPr="00A44F84">
        <w:rPr>
          <w:rFonts w:ascii="Times New Roman" w:hAnsi="Times New Roman"/>
          <w:sz w:val="24"/>
          <w:szCs w:val="24"/>
        </w:rPr>
        <w:t xml:space="preserve"> финансиран от Европейския фонд за регионално развитие, предоставят невярна и/или подвеждаща информация за вписване в регистъра и проверка.</w:t>
      </w:r>
    </w:p>
    <w:p w14:paraId="0CA6128C" w14:textId="0B46445C" w:rsidR="003A46AD" w:rsidRPr="003A46AD" w:rsidRDefault="003A46AD" w:rsidP="003A46A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lang w:val="en-US"/>
        </w:rPr>
      </w:pPr>
      <w:r w:rsidRPr="00A44F84">
        <w:rPr>
          <w:rFonts w:ascii="Times New Roman" w:hAnsi="Times New Roman"/>
          <w:sz w:val="24"/>
          <w:szCs w:val="24"/>
        </w:rPr>
        <w:t xml:space="preserve">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и чл. 6 от Регламент (ЕС) № </w:t>
      </w:r>
      <w:r>
        <w:rPr>
          <w:rFonts w:ascii="Times New Roman" w:hAnsi="Times New Roman"/>
          <w:sz w:val="24"/>
          <w:szCs w:val="24"/>
        </w:rPr>
        <w:t>2023/2831</w:t>
      </w:r>
      <w:r w:rsidRPr="00A44F84">
        <w:rPr>
          <w:rFonts w:ascii="Times New Roman" w:hAnsi="Times New Roman"/>
          <w:sz w:val="24"/>
          <w:szCs w:val="24"/>
        </w:rPr>
        <w:t xml:space="preserve">, в Mодула за прозрачност на Европейската комисия ще се публикува информация за всяка предоставена индивидуална държавна помощ в размер над 100 000 евро, </w:t>
      </w:r>
      <w:r>
        <w:rPr>
          <w:rFonts w:ascii="Times New Roman" w:hAnsi="Times New Roman"/>
          <w:sz w:val="24"/>
          <w:szCs w:val="24"/>
          <w:lang w:val="en-US"/>
        </w:rPr>
        <w:t>a</w:t>
      </w:r>
      <w:r w:rsidRPr="00A44F84">
        <w:rPr>
          <w:rFonts w:ascii="Times New Roman" w:hAnsi="Times New Roman"/>
          <w:sz w:val="24"/>
          <w:szCs w:val="24"/>
        </w:rPr>
        <w:t xml:space="preserve"> в Информационна</w:t>
      </w:r>
      <w:r w:rsidR="008359BA">
        <w:rPr>
          <w:rFonts w:ascii="Times New Roman" w:hAnsi="Times New Roman"/>
          <w:sz w:val="24"/>
          <w:szCs w:val="24"/>
        </w:rPr>
        <w:t>та</w:t>
      </w:r>
      <w:r w:rsidRPr="00A44F84">
        <w:rPr>
          <w:rFonts w:ascii="Times New Roman" w:hAnsi="Times New Roman"/>
          <w:sz w:val="24"/>
          <w:szCs w:val="24"/>
        </w:rPr>
        <w:t xml:space="preserve"> система „Регистър на минималните помощи</w:t>
      </w:r>
      <w:r>
        <w:rPr>
          <w:rFonts w:ascii="Times New Roman" w:hAnsi="Times New Roman"/>
          <w:sz w:val="24"/>
          <w:szCs w:val="24"/>
          <w:lang w:val="en-US"/>
        </w:rPr>
        <w:t>”</w:t>
      </w:r>
      <w:r w:rsidRPr="00A44F84">
        <w:rPr>
          <w:rFonts w:ascii="Times New Roman" w:hAnsi="Times New Roman"/>
          <w:sz w:val="24"/>
          <w:szCs w:val="24"/>
        </w:rPr>
        <w:t>, поддържан</w:t>
      </w:r>
      <w:r>
        <w:rPr>
          <w:rFonts w:ascii="Times New Roman" w:hAnsi="Times New Roman"/>
          <w:sz w:val="24"/>
          <w:szCs w:val="24"/>
          <w:lang w:val="en-US"/>
        </w:rPr>
        <w:t>a</w:t>
      </w:r>
      <w:r w:rsidRPr="00A44F84">
        <w:rPr>
          <w:rFonts w:ascii="Times New Roman" w:hAnsi="Times New Roman"/>
          <w:sz w:val="24"/>
          <w:szCs w:val="24"/>
        </w:rPr>
        <w:t xml:space="preserve"> от Министерство на финансите, ще се публикува информация за всяка предоставена индивидуална минимална помощ.</w:t>
      </w:r>
    </w:p>
    <w:p w14:paraId="0401B9AC" w14:textId="77777777" w:rsidR="006A2DB8" w:rsidRPr="00A44F84" w:rsidRDefault="009E70F7" w:rsidP="00CB27AD">
      <w:pPr>
        <w:pStyle w:val="Heading2"/>
        <w:spacing w:after="120"/>
        <w:rPr>
          <w:rFonts w:ascii="Times New Roman" w:hAnsi="Times New Roman"/>
        </w:rPr>
      </w:pPr>
      <w:bookmarkStart w:id="61"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61"/>
    </w:p>
    <w:p w14:paraId="513CB494" w14:textId="77777777" w:rsidR="00E3746E" w:rsidRPr="00A44F84"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bookmarkStart w:id="62" w:name="_Hlk212809469"/>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w:t>
      </w:r>
      <w:r w:rsidRPr="005F26FB">
        <w:rPr>
          <w:rFonts w:ascii="Times New Roman" w:hAnsi="Times New Roman"/>
          <w:b/>
          <w:sz w:val="24"/>
        </w:rPr>
        <w:t>Приложение 1</w:t>
      </w:r>
      <w:r w:rsidRPr="00A44F84">
        <w:rPr>
          <w:rFonts w:ascii="Times New Roman" w:hAnsi="Times New Roman"/>
          <w:sz w:val="24"/>
        </w:rPr>
        <w:t>);</w:t>
      </w:r>
    </w:p>
    <w:p w14:paraId="20E87B58" w14:textId="77777777" w:rsidR="008C0058"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при кандидатстване (</w:t>
      </w:r>
      <w:r w:rsidRPr="005F26FB">
        <w:rPr>
          <w:rFonts w:ascii="Times New Roman" w:hAnsi="Times New Roman"/>
          <w:b/>
          <w:sz w:val="24"/>
        </w:rPr>
        <w:t>Приложение 2</w:t>
      </w:r>
      <w:r w:rsidRPr="00A44F84">
        <w:rPr>
          <w:rFonts w:ascii="Times New Roman" w:hAnsi="Times New Roman"/>
          <w:sz w:val="24"/>
        </w:rPr>
        <w:t>);</w:t>
      </w:r>
      <w:r w:rsidR="008C0058" w:rsidRPr="008C0058">
        <w:rPr>
          <w:rFonts w:ascii="Times New Roman" w:hAnsi="Times New Roman"/>
          <w:sz w:val="24"/>
        </w:rPr>
        <w:t xml:space="preserve"> </w:t>
      </w:r>
    </w:p>
    <w:p w14:paraId="4F66DC42" w14:textId="6DD01307" w:rsidR="00B25DFB" w:rsidRDefault="00B25DFB"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B25DFB">
        <w:rPr>
          <w:rFonts w:ascii="Times New Roman" w:hAnsi="Times New Roman"/>
          <w:sz w:val="24"/>
        </w:rPr>
        <w:t>Декларация за държавна/минимална помощ (</w:t>
      </w:r>
      <w:r w:rsidRPr="00B25DFB">
        <w:rPr>
          <w:rFonts w:ascii="Times New Roman" w:hAnsi="Times New Roman"/>
          <w:b/>
          <w:bCs/>
          <w:sz w:val="24"/>
        </w:rPr>
        <w:t>Приложение 3</w:t>
      </w:r>
      <w:r w:rsidRPr="00B25DFB">
        <w:rPr>
          <w:rFonts w:ascii="Times New Roman" w:hAnsi="Times New Roman"/>
          <w:sz w:val="24"/>
        </w:rPr>
        <w:t>)</w:t>
      </w:r>
      <w:r w:rsidR="00CA4956">
        <w:rPr>
          <w:rFonts w:ascii="Times New Roman" w:hAnsi="Times New Roman"/>
          <w:sz w:val="24"/>
        </w:rPr>
        <w:t xml:space="preserve"> и приложения към нея.</w:t>
      </w:r>
    </w:p>
    <w:p w14:paraId="11D08FD3" w14:textId="03A1A476" w:rsidR="00E3746E"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за обстоятелствата по чл. 3 и чл. 4 от Закона за малките и средните предприятия (</w:t>
      </w:r>
      <w:r w:rsidRPr="005F26FB">
        <w:rPr>
          <w:rFonts w:ascii="Times New Roman" w:hAnsi="Times New Roman"/>
          <w:b/>
          <w:sz w:val="24"/>
        </w:rPr>
        <w:t xml:space="preserve">Приложение </w:t>
      </w:r>
      <w:r w:rsidR="00B25DFB">
        <w:rPr>
          <w:rFonts w:ascii="Times New Roman" w:hAnsi="Times New Roman"/>
          <w:b/>
          <w:sz w:val="24"/>
        </w:rPr>
        <w:t>4</w:t>
      </w:r>
      <w:r w:rsidRPr="00A44F84">
        <w:rPr>
          <w:rFonts w:ascii="Times New Roman" w:hAnsi="Times New Roman"/>
          <w:sz w:val="24"/>
        </w:rPr>
        <w:t>);</w:t>
      </w:r>
    </w:p>
    <w:p w14:paraId="092A559E" w14:textId="0279D29C" w:rsidR="00B61AC5" w:rsidRDefault="00B61AC5"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B61AC5">
        <w:rPr>
          <w:rFonts w:ascii="Times New Roman" w:hAnsi="Times New Roman"/>
          <w:sz w:val="24"/>
        </w:rPr>
        <w:t xml:space="preserve">Техническа спецификация на предвидените </w:t>
      </w:r>
      <w:r>
        <w:rPr>
          <w:rFonts w:ascii="Times New Roman" w:hAnsi="Times New Roman"/>
          <w:sz w:val="24"/>
        </w:rPr>
        <w:t>активи (</w:t>
      </w:r>
      <w:r w:rsidRPr="00B61AC5">
        <w:rPr>
          <w:rFonts w:ascii="Times New Roman" w:hAnsi="Times New Roman"/>
          <w:b/>
          <w:sz w:val="24"/>
        </w:rPr>
        <w:t xml:space="preserve">Приложение </w:t>
      </w:r>
      <w:r w:rsidR="00CA4956">
        <w:rPr>
          <w:rFonts w:ascii="Times New Roman" w:hAnsi="Times New Roman"/>
          <w:b/>
          <w:sz w:val="24"/>
        </w:rPr>
        <w:t>5</w:t>
      </w:r>
      <w:r w:rsidRPr="00B61AC5">
        <w:rPr>
          <w:rFonts w:ascii="Times New Roman" w:hAnsi="Times New Roman"/>
          <w:sz w:val="24"/>
        </w:rPr>
        <w:t>);</w:t>
      </w:r>
    </w:p>
    <w:p w14:paraId="3CE10059" w14:textId="3C4AD750" w:rsidR="001610B6" w:rsidRPr="00A44F84" w:rsidRDefault="001610B6"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Количествено-стойностна сметка за предвидените СМР (</w:t>
      </w:r>
      <w:r w:rsidRPr="001610B6">
        <w:rPr>
          <w:rFonts w:ascii="Times New Roman" w:hAnsi="Times New Roman"/>
          <w:b/>
          <w:sz w:val="24"/>
        </w:rPr>
        <w:t>Приложение 5А</w:t>
      </w:r>
      <w:r>
        <w:rPr>
          <w:rFonts w:ascii="Times New Roman" w:hAnsi="Times New Roman"/>
          <w:sz w:val="24"/>
        </w:rPr>
        <w:t>)</w:t>
      </w:r>
    </w:p>
    <w:p w14:paraId="38233836" w14:textId="1AC6FAEA" w:rsidR="00DC2B1E"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Критерии и методология за оценка на проектните предложения (</w:t>
      </w:r>
      <w:r w:rsidRPr="005F26FB">
        <w:rPr>
          <w:rFonts w:ascii="Times New Roman" w:hAnsi="Times New Roman"/>
          <w:b/>
          <w:sz w:val="24"/>
        </w:rPr>
        <w:t xml:space="preserve">Приложение </w:t>
      </w:r>
      <w:r w:rsidR="00CA4956">
        <w:rPr>
          <w:rFonts w:ascii="Times New Roman" w:hAnsi="Times New Roman"/>
          <w:b/>
          <w:sz w:val="24"/>
        </w:rPr>
        <w:t>6</w:t>
      </w:r>
      <w:r w:rsidRPr="00A44F84">
        <w:rPr>
          <w:rFonts w:ascii="Times New Roman" w:hAnsi="Times New Roman"/>
          <w:sz w:val="24"/>
        </w:rPr>
        <w:t>);</w:t>
      </w:r>
    </w:p>
    <w:p w14:paraId="602DDC9B" w14:textId="086EA16B" w:rsidR="00B25DFB" w:rsidRPr="00A44F84" w:rsidRDefault="00B25DFB"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B25DFB">
        <w:rPr>
          <w:rFonts w:ascii="Times New Roman" w:hAnsi="Times New Roman"/>
          <w:sz w:val="24"/>
        </w:rPr>
        <w:t>Описание на приложимите по процедурата индикатори (</w:t>
      </w:r>
      <w:r w:rsidRPr="00B25DFB">
        <w:rPr>
          <w:rFonts w:ascii="Times New Roman" w:hAnsi="Times New Roman"/>
          <w:b/>
          <w:bCs/>
          <w:sz w:val="24"/>
        </w:rPr>
        <w:t xml:space="preserve">Приложение </w:t>
      </w:r>
      <w:r w:rsidR="00CA4956">
        <w:rPr>
          <w:rFonts w:ascii="Times New Roman" w:hAnsi="Times New Roman"/>
          <w:b/>
          <w:bCs/>
          <w:sz w:val="24"/>
        </w:rPr>
        <w:t>7</w:t>
      </w:r>
      <w:r w:rsidRPr="00B25DFB">
        <w:rPr>
          <w:rFonts w:ascii="Times New Roman" w:hAnsi="Times New Roman"/>
          <w:sz w:val="24"/>
        </w:rPr>
        <w:t>);</w:t>
      </w:r>
    </w:p>
    <w:p w14:paraId="3A3030BB" w14:textId="70585F80"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Примерни указания за попълване на електронен Формуляр за кандидатстване (</w:t>
      </w:r>
      <w:r w:rsidRPr="005F26FB">
        <w:rPr>
          <w:rFonts w:ascii="Times New Roman" w:hAnsi="Times New Roman"/>
          <w:b/>
          <w:sz w:val="24"/>
        </w:rPr>
        <w:t xml:space="preserve">Приложение  </w:t>
      </w:r>
      <w:r w:rsidR="00CA4956">
        <w:rPr>
          <w:rFonts w:ascii="Times New Roman" w:hAnsi="Times New Roman"/>
          <w:b/>
          <w:sz w:val="24"/>
        </w:rPr>
        <w:t>8</w:t>
      </w:r>
      <w:r w:rsidRPr="00A44F84">
        <w:rPr>
          <w:rFonts w:ascii="Times New Roman" w:hAnsi="Times New Roman"/>
          <w:sz w:val="24"/>
        </w:rPr>
        <w:t>)</w:t>
      </w:r>
      <w:r w:rsidR="00A63F15">
        <w:rPr>
          <w:rFonts w:ascii="Times New Roman" w:hAnsi="Times New Roman"/>
          <w:sz w:val="24"/>
        </w:rPr>
        <w:t xml:space="preserve"> - </w:t>
      </w:r>
      <w:r w:rsidR="00A63F15" w:rsidRPr="00A63F15">
        <w:rPr>
          <w:rFonts w:ascii="Times New Roman" w:hAnsi="Times New Roman"/>
          <w:i/>
          <w:iCs/>
          <w:sz w:val="24"/>
        </w:rPr>
        <w:t xml:space="preserve">ще бъдат публикувани след окончателното одобрение на документацията по процедурата и след </w:t>
      </w:r>
      <w:r w:rsidR="00A63F15" w:rsidRPr="00A63F15">
        <w:rPr>
          <w:rFonts w:ascii="Times New Roman" w:hAnsi="Times New Roman"/>
          <w:i/>
          <w:iCs/>
          <w:sz w:val="24"/>
        </w:rPr>
        <w:lastRenderedPageBreak/>
        <w:t>отразяване на промените, които могат да настъпят в резултат на процедурата по обществено обсъждане</w:t>
      </w:r>
      <w:r w:rsidR="00A63F15" w:rsidRPr="00A63F15">
        <w:rPr>
          <w:rFonts w:ascii="Times New Roman" w:hAnsi="Times New Roman"/>
          <w:sz w:val="24"/>
        </w:rPr>
        <w:t>.</w:t>
      </w:r>
    </w:p>
    <w:p w14:paraId="65CA49DA" w14:textId="04C3AF44"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w:t>
      </w:r>
      <w:r w:rsidRPr="005F26FB">
        <w:rPr>
          <w:rFonts w:ascii="Times New Roman" w:hAnsi="Times New Roman"/>
          <w:b/>
          <w:sz w:val="24"/>
        </w:rPr>
        <w:t>Приложе</w:t>
      </w:r>
      <w:r w:rsidR="008C0058" w:rsidRPr="005F26FB">
        <w:rPr>
          <w:rFonts w:ascii="Times New Roman" w:hAnsi="Times New Roman"/>
          <w:b/>
          <w:sz w:val="24"/>
        </w:rPr>
        <w:t xml:space="preserve">ние </w:t>
      </w:r>
      <w:r w:rsidR="00CA4956">
        <w:rPr>
          <w:rFonts w:ascii="Times New Roman" w:hAnsi="Times New Roman"/>
          <w:b/>
          <w:sz w:val="24"/>
        </w:rPr>
        <w:t>9</w:t>
      </w:r>
      <w:r w:rsidRPr="00A44F84">
        <w:rPr>
          <w:rFonts w:ascii="Times New Roman" w:hAnsi="Times New Roman"/>
          <w:sz w:val="24"/>
        </w:rPr>
        <w:t>);</w:t>
      </w:r>
    </w:p>
    <w:p w14:paraId="1C801AD2" w14:textId="18A31738"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Използвани съкращения и ос</w:t>
      </w:r>
      <w:r w:rsidR="008C0058">
        <w:rPr>
          <w:rFonts w:ascii="Times New Roman" w:hAnsi="Times New Roman"/>
          <w:sz w:val="24"/>
        </w:rPr>
        <w:t>новни определения (</w:t>
      </w:r>
      <w:r w:rsidR="008C0058" w:rsidRPr="005F26FB">
        <w:rPr>
          <w:rFonts w:ascii="Times New Roman" w:hAnsi="Times New Roman"/>
          <w:b/>
          <w:sz w:val="24"/>
        </w:rPr>
        <w:t xml:space="preserve">Приложение </w:t>
      </w:r>
      <w:r w:rsidR="00CA4956">
        <w:rPr>
          <w:rFonts w:ascii="Times New Roman" w:hAnsi="Times New Roman"/>
          <w:b/>
          <w:sz w:val="24"/>
        </w:rPr>
        <w:t>10</w:t>
      </w:r>
      <w:r w:rsidRPr="00A44F84">
        <w:rPr>
          <w:rFonts w:ascii="Times New Roman" w:hAnsi="Times New Roman"/>
          <w:sz w:val="24"/>
        </w:rPr>
        <w:t>);</w:t>
      </w:r>
    </w:p>
    <w:p w14:paraId="6518BA72" w14:textId="7DCEA25E" w:rsidR="00DC2B1E"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Класификация на икономическите дейности </w:t>
      </w:r>
      <w:r w:rsidR="008C0058">
        <w:rPr>
          <w:rFonts w:ascii="Times New Roman" w:hAnsi="Times New Roman"/>
          <w:sz w:val="24"/>
        </w:rPr>
        <w:t>(КИД-2008) на НСИ (</w:t>
      </w:r>
      <w:r w:rsidR="008C0058" w:rsidRPr="005F26FB">
        <w:rPr>
          <w:rFonts w:ascii="Times New Roman" w:hAnsi="Times New Roman"/>
          <w:b/>
          <w:sz w:val="24"/>
        </w:rPr>
        <w:t>Приложение 1</w:t>
      </w:r>
      <w:r w:rsidR="00CA4956">
        <w:rPr>
          <w:rFonts w:ascii="Times New Roman" w:hAnsi="Times New Roman"/>
          <w:b/>
          <w:sz w:val="24"/>
        </w:rPr>
        <w:t>1</w:t>
      </w:r>
      <w:r w:rsidRPr="00A44F84">
        <w:rPr>
          <w:rFonts w:ascii="Times New Roman" w:hAnsi="Times New Roman"/>
          <w:sz w:val="24"/>
        </w:rPr>
        <w:t>);</w:t>
      </w:r>
    </w:p>
    <w:p w14:paraId="52D83D37" w14:textId="2E3A255B" w:rsidR="00B25DFB" w:rsidRPr="00A44F84" w:rsidRDefault="00B25DFB"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B25DFB">
        <w:rPr>
          <w:rFonts w:ascii="Times New Roman" w:hAnsi="Times New Roman"/>
          <w:sz w:val="24"/>
        </w:rPr>
        <w:t>Приложение I към Договора за функционирането на Европейския съюз (</w:t>
      </w:r>
      <w:r w:rsidRPr="00B25DFB">
        <w:rPr>
          <w:rFonts w:ascii="Times New Roman" w:hAnsi="Times New Roman"/>
          <w:b/>
          <w:bCs/>
          <w:sz w:val="24"/>
        </w:rPr>
        <w:t>Приложение 1</w:t>
      </w:r>
      <w:r w:rsidR="00CA4956">
        <w:rPr>
          <w:rFonts w:ascii="Times New Roman" w:hAnsi="Times New Roman"/>
          <w:b/>
          <w:bCs/>
          <w:sz w:val="24"/>
        </w:rPr>
        <w:t>2</w:t>
      </w:r>
      <w:r w:rsidRPr="00B25DFB">
        <w:rPr>
          <w:rFonts w:ascii="Times New Roman" w:hAnsi="Times New Roman"/>
          <w:sz w:val="24"/>
        </w:rPr>
        <w:t>);</w:t>
      </w:r>
    </w:p>
    <w:p w14:paraId="53457192" w14:textId="32574E75" w:rsidR="00DC2B1E" w:rsidRDefault="007B4BEA"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7B4BEA">
        <w:rPr>
          <w:rFonts w:ascii="Times New Roman" w:hAnsi="Times New Roman"/>
          <w:sz w:val="24"/>
        </w:rPr>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sidR="00DC2B1E" w:rsidRPr="00A44F84">
        <w:rPr>
          <w:rFonts w:ascii="Times New Roman" w:hAnsi="Times New Roman"/>
          <w:sz w:val="24"/>
        </w:rPr>
        <w:t>(</w:t>
      </w:r>
      <w:r w:rsidR="00DC2B1E" w:rsidRPr="005F26FB">
        <w:rPr>
          <w:rFonts w:ascii="Times New Roman" w:hAnsi="Times New Roman"/>
          <w:b/>
          <w:sz w:val="24"/>
        </w:rPr>
        <w:t>Приложение 1</w:t>
      </w:r>
      <w:r w:rsidR="00CA4956">
        <w:rPr>
          <w:rFonts w:ascii="Times New Roman" w:hAnsi="Times New Roman"/>
          <w:b/>
          <w:sz w:val="24"/>
        </w:rPr>
        <w:t>3</w:t>
      </w:r>
      <w:r w:rsidR="00DC2B1E" w:rsidRPr="00A44F84">
        <w:rPr>
          <w:rFonts w:ascii="Times New Roman" w:hAnsi="Times New Roman"/>
          <w:sz w:val="24"/>
        </w:rPr>
        <w:t>);</w:t>
      </w:r>
    </w:p>
    <w:p w14:paraId="5EFE6D16" w14:textId="233F6BC0" w:rsidR="00B25DFB" w:rsidRPr="00A44F84" w:rsidRDefault="00B25DFB"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B25DFB">
        <w:rPr>
          <w:rFonts w:ascii="Times New Roman" w:hAnsi="Times New Roman"/>
          <w:sz w:val="24"/>
        </w:rPr>
        <w:t>Списък на районите за планиране в Република България и областите, попадащи в тях (</w:t>
      </w:r>
      <w:r w:rsidRPr="00B25DFB">
        <w:rPr>
          <w:rFonts w:ascii="Times New Roman" w:hAnsi="Times New Roman"/>
          <w:b/>
          <w:bCs/>
          <w:sz w:val="24"/>
        </w:rPr>
        <w:t>Приложение 1</w:t>
      </w:r>
      <w:r w:rsidR="00CA4956">
        <w:rPr>
          <w:rFonts w:ascii="Times New Roman" w:hAnsi="Times New Roman"/>
          <w:b/>
          <w:bCs/>
          <w:sz w:val="24"/>
        </w:rPr>
        <w:t>4</w:t>
      </w:r>
      <w:r w:rsidRPr="00B25DFB">
        <w:rPr>
          <w:rFonts w:ascii="Times New Roman" w:hAnsi="Times New Roman"/>
          <w:sz w:val="24"/>
        </w:rPr>
        <w:t>);</w:t>
      </w:r>
    </w:p>
    <w:p w14:paraId="149CD165" w14:textId="750EB8EE" w:rsidR="005A7713" w:rsidRDefault="00517704"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008C0058">
        <w:rPr>
          <w:rFonts w:ascii="Times New Roman" w:hAnsi="Times New Roman"/>
          <w:sz w:val="24"/>
        </w:rPr>
        <w:t>(</w:t>
      </w:r>
      <w:r w:rsidR="008C0058" w:rsidRPr="005F26FB">
        <w:rPr>
          <w:rFonts w:ascii="Times New Roman" w:hAnsi="Times New Roman"/>
          <w:b/>
          <w:sz w:val="24"/>
        </w:rPr>
        <w:t>Приложение 1</w:t>
      </w:r>
      <w:r w:rsidR="00CA4956">
        <w:rPr>
          <w:rFonts w:ascii="Times New Roman" w:hAnsi="Times New Roman"/>
          <w:b/>
          <w:sz w:val="24"/>
        </w:rPr>
        <w:t>5</w:t>
      </w:r>
      <w:r w:rsidRPr="00A44F84">
        <w:rPr>
          <w:rFonts w:ascii="Times New Roman" w:hAnsi="Times New Roman"/>
          <w:sz w:val="24"/>
        </w:rPr>
        <w:t>);</w:t>
      </w:r>
    </w:p>
    <w:p w14:paraId="5F19B980" w14:textId="407FA7A6" w:rsidR="0032622E"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Информация относно спазване на принципа за </w:t>
      </w:r>
      <w:r w:rsidR="0032622E">
        <w:rPr>
          <w:rFonts w:ascii="Times New Roman" w:hAnsi="Times New Roman"/>
          <w:sz w:val="24"/>
        </w:rPr>
        <w:t>„ненанасяне на значителни вреди</w:t>
      </w:r>
      <w:r w:rsidR="0032622E" w:rsidRPr="00C428C1">
        <w:rPr>
          <w:rFonts w:ascii="Times New Roman" w:hAnsi="Times New Roman"/>
          <w:sz w:val="24"/>
        </w:rPr>
        <w:t>”</w:t>
      </w:r>
      <w:r w:rsidRPr="00A44F84">
        <w:rPr>
          <w:rFonts w:ascii="Times New Roman" w:hAnsi="Times New Roman"/>
          <w:sz w:val="24"/>
        </w:rPr>
        <w:t xml:space="preserve"> (</w:t>
      </w:r>
      <w:r w:rsidRPr="005F26FB">
        <w:rPr>
          <w:rFonts w:ascii="Times New Roman" w:hAnsi="Times New Roman"/>
          <w:b/>
          <w:sz w:val="24"/>
        </w:rPr>
        <w:t>Приложение 1</w:t>
      </w:r>
      <w:r w:rsidR="00CA4956">
        <w:rPr>
          <w:rFonts w:ascii="Times New Roman" w:hAnsi="Times New Roman"/>
          <w:b/>
          <w:sz w:val="24"/>
        </w:rPr>
        <w:t>6</w:t>
      </w:r>
      <w:r w:rsidRPr="00A44F84">
        <w:rPr>
          <w:rFonts w:ascii="Times New Roman" w:hAnsi="Times New Roman"/>
          <w:sz w:val="24"/>
        </w:rPr>
        <w:t>)</w:t>
      </w:r>
      <w:r w:rsidR="008F392F" w:rsidRPr="00A44F84">
        <w:rPr>
          <w:rFonts w:ascii="Times New Roman" w:hAnsi="Times New Roman"/>
          <w:sz w:val="24"/>
        </w:rPr>
        <w:t>.</w:t>
      </w:r>
    </w:p>
    <w:p w14:paraId="3248689F" w14:textId="0A334D49" w:rsidR="00262689" w:rsidRDefault="00262689"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Общ</w:t>
      </w:r>
      <w:r w:rsidRPr="00262689">
        <w:rPr>
          <w:rFonts w:ascii="Times New Roman" w:hAnsi="Times New Roman"/>
          <w:sz w:val="24"/>
        </w:rPr>
        <w:t xml:space="preserve"> списък на оръжията на Европейския съюз</w:t>
      </w:r>
      <w:r>
        <w:rPr>
          <w:rFonts w:ascii="Times New Roman" w:hAnsi="Times New Roman"/>
          <w:sz w:val="24"/>
        </w:rPr>
        <w:t xml:space="preserve"> (</w:t>
      </w:r>
      <w:r w:rsidRPr="00262689">
        <w:rPr>
          <w:rFonts w:ascii="Times New Roman" w:hAnsi="Times New Roman"/>
          <w:b/>
          <w:sz w:val="24"/>
        </w:rPr>
        <w:t>Приложение 1</w:t>
      </w:r>
      <w:r w:rsidR="00CA4956">
        <w:rPr>
          <w:rFonts w:ascii="Times New Roman" w:hAnsi="Times New Roman"/>
          <w:b/>
          <w:sz w:val="24"/>
        </w:rPr>
        <w:t>7</w:t>
      </w:r>
      <w:r>
        <w:rPr>
          <w:rFonts w:ascii="Times New Roman" w:hAnsi="Times New Roman"/>
          <w:sz w:val="24"/>
        </w:rPr>
        <w:t>)</w:t>
      </w:r>
    </w:p>
    <w:p w14:paraId="49697C54" w14:textId="26084F31" w:rsidR="00CA4956" w:rsidRDefault="00CA4956"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CA4956">
        <w:rPr>
          <w:rFonts w:ascii="Times New Roman" w:hAnsi="Times New Roman"/>
          <w:sz w:val="24"/>
        </w:rPr>
        <w:t>Списък на изделията с двойна употреба съгласно Приложение I към Регламент (ЕС) 2021/821</w:t>
      </w:r>
      <w:r>
        <w:rPr>
          <w:rFonts w:ascii="Times New Roman" w:hAnsi="Times New Roman"/>
          <w:sz w:val="24"/>
        </w:rPr>
        <w:t xml:space="preserve"> (</w:t>
      </w:r>
      <w:r w:rsidRPr="00CA4956">
        <w:rPr>
          <w:rFonts w:ascii="Times New Roman" w:hAnsi="Times New Roman"/>
          <w:b/>
          <w:bCs/>
          <w:sz w:val="24"/>
        </w:rPr>
        <w:t>Приложение 18</w:t>
      </w:r>
      <w:r>
        <w:rPr>
          <w:rFonts w:ascii="Times New Roman" w:hAnsi="Times New Roman"/>
          <w:sz w:val="24"/>
        </w:rPr>
        <w:t>).</w:t>
      </w:r>
      <w:bookmarkEnd w:id="62"/>
    </w:p>
    <w:sectPr w:rsidR="00CA4956" w:rsidSect="00EC02B7">
      <w:headerReference w:type="even" r:id="rId14"/>
      <w:headerReference w:type="default" r:id="rId15"/>
      <w:footerReference w:type="even" r:id="rId16"/>
      <w:footerReference w:type="default" r:id="rId17"/>
      <w:headerReference w:type="first" r:id="rId18"/>
      <w:footerReference w:type="first" r:id="rId19"/>
      <w:pgSz w:w="11906" w:h="16838"/>
      <w:pgMar w:top="363" w:right="707" w:bottom="426" w:left="993" w:header="39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AA9F6D" w16cid:durableId="2EA409C7"/>
  <w16cid:commentId w16cid:paraId="1DCF512F" w16cid:durableId="40A6FC93"/>
  <w16cid:commentId w16cid:paraId="69B7854E" w16cid:durableId="45F8EF65"/>
  <w16cid:commentId w16cid:paraId="523CEC06" w16cid:durableId="044AD7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BEA7A" w14:textId="77777777" w:rsidR="00C474FC" w:rsidRDefault="00C474FC" w:rsidP="002325A3">
      <w:pPr>
        <w:spacing w:after="0" w:line="240" w:lineRule="auto"/>
      </w:pPr>
      <w:r>
        <w:separator/>
      </w:r>
    </w:p>
  </w:endnote>
  <w:endnote w:type="continuationSeparator" w:id="0">
    <w:p w14:paraId="469D67FB" w14:textId="77777777" w:rsidR="00C474FC" w:rsidRDefault="00C474FC" w:rsidP="002325A3">
      <w:pPr>
        <w:spacing w:after="0" w:line="240" w:lineRule="auto"/>
      </w:pPr>
      <w:r>
        <w:continuationSeparator/>
      </w:r>
    </w:p>
  </w:endnote>
  <w:endnote w:type="continuationNotice" w:id="1">
    <w:p w14:paraId="7BDE58A1" w14:textId="77777777" w:rsidR="00C474FC" w:rsidRDefault="00C474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1C3F7" w14:textId="77777777" w:rsidR="00AF21BB" w:rsidRDefault="00AF21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7ED60" w14:textId="2E30B178" w:rsidR="00AF21BB" w:rsidRPr="00463D60" w:rsidRDefault="00AF21BB">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4D68E5">
      <w:rPr>
        <w:rFonts w:ascii="Times New Roman" w:hAnsi="Times New Roman"/>
        <w:noProof/>
        <w:sz w:val="20"/>
        <w:szCs w:val="20"/>
      </w:rPr>
      <w:t>5</w:t>
    </w:r>
    <w:r w:rsidRPr="00463D60">
      <w:rPr>
        <w:rFonts w:ascii="Times New Roman" w:hAnsi="Times New Roman"/>
        <w:noProof/>
        <w:sz w:val="20"/>
        <w:szCs w:val="20"/>
      </w:rPr>
      <w:fldChar w:fldCharType="end"/>
    </w:r>
  </w:p>
  <w:p w14:paraId="420A301A" w14:textId="77777777" w:rsidR="00AF21BB" w:rsidRPr="008C0317" w:rsidRDefault="00AF21BB"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90F5" w14:textId="77777777" w:rsidR="00AF21BB" w:rsidRDefault="00AF21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AEFB5" w14:textId="77777777" w:rsidR="00C474FC" w:rsidRDefault="00C474FC" w:rsidP="002325A3">
      <w:pPr>
        <w:spacing w:after="0" w:line="240" w:lineRule="auto"/>
      </w:pPr>
      <w:r>
        <w:separator/>
      </w:r>
    </w:p>
  </w:footnote>
  <w:footnote w:type="continuationSeparator" w:id="0">
    <w:p w14:paraId="6F2BB907" w14:textId="77777777" w:rsidR="00C474FC" w:rsidRDefault="00C474FC" w:rsidP="002325A3">
      <w:pPr>
        <w:spacing w:after="0" w:line="240" w:lineRule="auto"/>
      </w:pPr>
      <w:r>
        <w:continuationSeparator/>
      </w:r>
    </w:p>
  </w:footnote>
  <w:footnote w:type="continuationNotice" w:id="1">
    <w:p w14:paraId="19A7F428" w14:textId="77777777" w:rsidR="00C474FC" w:rsidRDefault="00C474FC">
      <w:pPr>
        <w:spacing w:after="0" w:line="240" w:lineRule="auto"/>
      </w:pPr>
    </w:p>
  </w:footnote>
  <w:footnote w:id="2">
    <w:p w14:paraId="3B8B8F1F" w14:textId="536AAA6E" w:rsidR="00AF21BB" w:rsidRPr="00B13D7A" w:rsidRDefault="00AF21BB" w:rsidP="00B13D7A">
      <w:pPr>
        <w:pStyle w:val="FootnoteText"/>
        <w:spacing w:after="40"/>
        <w:jc w:val="both"/>
      </w:pPr>
      <w:r>
        <w:rPr>
          <w:rStyle w:val="FootnoteReference"/>
        </w:rPr>
        <w:footnoteRef/>
      </w:r>
      <w:r>
        <w:t xml:space="preserve"> </w:t>
      </w:r>
      <w:r w:rsidRPr="00B13D7A">
        <w:rPr>
          <w:rFonts w:ascii="Times New Roman" w:hAnsi="Times New Roman"/>
        </w:rPr>
        <w:t>Съгласно определението за „</w:t>
      </w:r>
      <w:r>
        <w:rPr>
          <w:rFonts w:ascii="Times New Roman" w:hAnsi="Times New Roman"/>
        </w:rPr>
        <w:t>подобряване на промишления капацитет на предприятието</w:t>
      </w:r>
      <w:r w:rsidRPr="00B13D7A">
        <w:rPr>
          <w:rFonts w:ascii="Times New Roman" w:hAnsi="Times New Roman"/>
        </w:rPr>
        <w:t>”, представено в Приложение 10 към Условията за кандидатстване.</w:t>
      </w:r>
    </w:p>
    <w:p w14:paraId="3CC38CB9" w14:textId="06FBAB9A" w:rsidR="00AF21BB" w:rsidRDefault="00AF21BB">
      <w:pPr>
        <w:pStyle w:val="FootnoteText"/>
      </w:pPr>
    </w:p>
  </w:footnote>
  <w:footnote w:id="3">
    <w:p w14:paraId="7FD4AB9D" w14:textId="61F121D5" w:rsidR="00AF21BB" w:rsidRDefault="00AF21BB" w:rsidP="003C3F29">
      <w:pPr>
        <w:pStyle w:val="FootnoteText"/>
        <w:spacing w:after="40"/>
        <w:jc w:val="both"/>
      </w:pPr>
      <w:r>
        <w:rPr>
          <w:rStyle w:val="FootnoteReference"/>
        </w:rPr>
        <w:footnoteRef/>
      </w:r>
      <w:r>
        <w:t xml:space="preserve"> </w:t>
      </w:r>
      <w:r w:rsidRPr="003C3F29">
        <w:rPr>
          <w:rFonts w:ascii="Times New Roman" w:hAnsi="Times New Roman"/>
        </w:rPr>
        <w:t>Съгласно определението за „</w:t>
      </w:r>
      <w:r>
        <w:rPr>
          <w:rFonts w:ascii="Times New Roman" w:hAnsi="Times New Roman"/>
        </w:rPr>
        <w:t>продукт, свързан с отбраната</w:t>
      </w:r>
      <w:r w:rsidRPr="003C3F29">
        <w:rPr>
          <w:rFonts w:ascii="Times New Roman" w:hAnsi="Times New Roman"/>
        </w:rPr>
        <w:t xml:space="preserve">”, представено в Приложение </w:t>
      </w:r>
      <w:r>
        <w:rPr>
          <w:rFonts w:ascii="Times New Roman" w:hAnsi="Times New Roman"/>
        </w:rPr>
        <w:t>10</w:t>
      </w:r>
      <w:r w:rsidRPr="003C3F29">
        <w:rPr>
          <w:rFonts w:ascii="Times New Roman" w:hAnsi="Times New Roman"/>
        </w:rPr>
        <w:t>.</w:t>
      </w:r>
    </w:p>
  </w:footnote>
  <w:footnote w:id="4">
    <w:p w14:paraId="5EC4362A" w14:textId="674083B5" w:rsidR="00AF21BB" w:rsidRDefault="00AF21BB" w:rsidP="003C3F29">
      <w:pPr>
        <w:pStyle w:val="FootnoteText"/>
        <w:spacing w:after="40"/>
        <w:jc w:val="both"/>
      </w:pPr>
      <w:r>
        <w:rPr>
          <w:rStyle w:val="FootnoteReference"/>
        </w:rPr>
        <w:footnoteRef/>
      </w:r>
      <w:r>
        <w:t xml:space="preserve"> </w:t>
      </w:r>
      <w:r w:rsidRPr="003C3F29">
        <w:rPr>
          <w:rFonts w:ascii="Times New Roman" w:hAnsi="Times New Roman"/>
        </w:rPr>
        <w:t>Съгласно определението за „</w:t>
      </w:r>
      <w:r>
        <w:rPr>
          <w:rFonts w:ascii="Times New Roman" w:hAnsi="Times New Roman"/>
        </w:rPr>
        <w:t>изделия с двойна употреба</w:t>
      </w:r>
      <w:r w:rsidRPr="003C3F29">
        <w:rPr>
          <w:rFonts w:ascii="Times New Roman" w:hAnsi="Times New Roman"/>
        </w:rPr>
        <w:t xml:space="preserve">”, представено в Приложение </w:t>
      </w:r>
      <w:r>
        <w:rPr>
          <w:rFonts w:ascii="Times New Roman" w:hAnsi="Times New Roman"/>
        </w:rPr>
        <w:t>10.</w:t>
      </w:r>
      <w:r w:rsidRPr="003C3F29">
        <w:rPr>
          <w:rFonts w:ascii="Times New Roman" w:hAnsi="Times New Roman"/>
        </w:rPr>
        <w:t>.</w:t>
      </w:r>
    </w:p>
  </w:footnote>
  <w:footnote w:id="5">
    <w:p w14:paraId="5D48E0C8" w14:textId="1DDD5EF6" w:rsidR="00AF21BB" w:rsidRPr="00632199" w:rsidRDefault="00AF21BB" w:rsidP="003C3F29">
      <w:pPr>
        <w:pStyle w:val="FootnoteText"/>
        <w:spacing w:after="40"/>
        <w:jc w:val="both"/>
        <w:rPr>
          <w:rFonts w:ascii="Times New Roman" w:hAnsi="Times New Roman"/>
        </w:rPr>
      </w:pPr>
      <w:r w:rsidRPr="00632199">
        <w:rPr>
          <w:rStyle w:val="FootnoteReference"/>
          <w:rFonts w:ascii="Times New Roman" w:hAnsi="Times New Roman"/>
        </w:rPr>
        <w:footnoteRef/>
      </w:r>
      <w:r w:rsidRPr="00632199">
        <w:rPr>
          <w:rFonts w:ascii="Times New Roman" w:hAnsi="Times New Roman"/>
        </w:rPr>
        <w:t xml:space="preserve"> Бяла книга за европейската отбранителна готовност до 2030 г.</w:t>
      </w:r>
      <w:r>
        <w:rPr>
          <w:rFonts w:ascii="Times New Roman" w:hAnsi="Times New Roman"/>
        </w:rPr>
        <w:t xml:space="preserve"> – документът е достъпен в края на следния линк</w:t>
      </w:r>
      <w:r w:rsidRPr="00632199">
        <w:rPr>
          <w:rFonts w:ascii="Times New Roman" w:hAnsi="Times New Roman"/>
        </w:rPr>
        <w:t xml:space="preserve">: </w:t>
      </w:r>
      <w:hyperlink r:id="rId1" w:history="1">
        <w:r w:rsidRPr="004831B7">
          <w:rPr>
            <w:rStyle w:val="Hyperlink"/>
            <w:rFonts w:ascii="Times New Roman" w:hAnsi="Times New Roman"/>
          </w:rPr>
          <w:t>https://commission.europa.eu/topics/defence/future-european-defence_bg</w:t>
        </w:r>
      </w:hyperlink>
      <w:r>
        <w:rPr>
          <w:rStyle w:val="Hyperlink"/>
          <w:rFonts w:ascii="Times New Roman" w:hAnsi="Times New Roman"/>
        </w:rPr>
        <w:t>.</w:t>
      </w:r>
    </w:p>
  </w:footnote>
  <w:footnote w:id="6">
    <w:p w14:paraId="4FE43019" w14:textId="77777777" w:rsidR="00AF21BB" w:rsidRPr="002F63CB" w:rsidRDefault="00AF21BB" w:rsidP="003C3F29">
      <w:pPr>
        <w:pStyle w:val="FootnoteText"/>
        <w:spacing w:after="40"/>
        <w:jc w:val="both"/>
        <w:rPr>
          <w:rFonts w:ascii="Times New Roman" w:hAnsi="Times New Roman"/>
        </w:rPr>
      </w:pPr>
      <w:r w:rsidRPr="002F63CB">
        <w:rPr>
          <w:rStyle w:val="FootnoteReference"/>
          <w:rFonts w:ascii="Times New Roman" w:hAnsi="Times New Roman"/>
        </w:rPr>
        <w:footnoteRef/>
      </w:r>
      <w:r w:rsidRPr="002F63CB">
        <w:rPr>
          <w:rFonts w:ascii="Times New Roman" w:hAnsi="Times New Roman"/>
        </w:rPr>
        <w:t xml:space="preserve"> Съобщение на Комисията до Европейския парламент и Съвета „Сборен пакет от мерки за отбранителната готовност</w:t>
      </w:r>
      <w:r w:rsidRPr="002F63CB">
        <w:rPr>
          <w:rFonts w:ascii="Times New Roman" w:hAnsi="Times New Roman"/>
          <w:lang w:val="en-US"/>
        </w:rPr>
        <w:t>” COM(2025l)820 final</w:t>
      </w:r>
      <w:r>
        <w:rPr>
          <w:rFonts w:ascii="Times New Roman" w:hAnsi="Times New Roman"/>
          <w:lang w:val="en-US"/>
        </w:rPr>
        <w:t>:</w:t>
      </w:r>
      <w:r w:rsidRPr="002F63CB">
        <w:rPr>
          <w:rFonts w:ascii="Times New Roman" w:hAnsi="Times New Roman"/>
        </w:rPr>
        <w:t xml:space="preserve"> </w:t>
      </w:r>
      <w:hyperlink r:id="rId2" w:history="1">
        <w:r w:rsidRPr="002F63CB">
          <w:rPr>
            <w:rStyle w:val="Hyperlink"/>
            <w:rFonts w:ascii="Times New Roman" w:hAnsi="Times New Roman"/>
          </w:rPr>
          <w:t>https://eur-lex.europa.eu/legal-content/EN/TXT/?uri=celex:52025DC0820</w:t>
        </w:r>
      </w:hyperlink>
      <w:r w:rsidRPr="002F63CB">
        <w:rPr>
          <w:rFonts w:ascii="Times New Roman" w:hAnsi="Times New Roman"/>
          <w:lang w:val="en-US"/>
        </w:rPr>
        <w:t>.</w:t>
      </w:r>
    </w:p>
  </w:footnote>
  <w:footnote w:id="7">
    <w:p w14:paraId="001607F4" w14:textId="77777777" w:rsidR="00AF21BB" w:rsidRPr="00F113B6" w:rsidRDefault="00AF21BB" w:rsidP="003C3F29">
      <w:pPr>
        <w:pStyle w:val="FootnoteText"/>
        <w:spacing w:after="40"/>
        <w:jc w:val="both"/>
        <w:rPr>
          <w:lang w:val="en-US"/>
        </w:rPr>
      </w:pPr>
      <w:r w:rsidRPr="000F1105">
        <w:rPr>
          <w:rStyle w:val="FootnoteReference"/>
          <w:rFonts w:ascii="Times New Roman" w:hAnsi="Times New Roman"/>
        </w:rPr>
        <w:footnoteRef/>
      </w:r>
      <w:r w:rsidRPr="000F1105">
        <w:rPr>
          <w:rFonts w:ascii="Times New Roman" w:hAnsi="Times New Roman"/>
        </w:rPr>
        <w:t xml:space="preserve"> Стратегия за развитие на българската отбранително - технологична индустриална база (БОТИБ)</w:t>
      </w:r>
      <w:r w:rsidRPr="000F1105">
        <w:rPr>
          <w:rFonts w:ascii="Times New Roman" w:hAnsi="Times New Roman"/>
          <w:lang w:val="en-US"/>
        </w:rPr>
        <w:t>:</w:t>
      </w:r>
      <w:r w:rsidRPr="00F113B6">
        <w:t xml:space="preserve"> </w:t>
      </w:r>
      <w:hyperlink r:id="rId3" w:history="1">
        <w:r w:rsidRPr="00F113B6">
          <w:rPr>
            <w:rStyle w:val="Hyperlink"/>
            <w:rFonts w:ascii="Times New Roman" w:hAnsi="Times New Roman"/>
          </w:rPr>
          <w:t>https://www.micmrc.government.bg/bg/programs</w:t>
        </w:r>
      </w:hyperlink>
      <w:r>
        <w:rPr>
          <w:rFonts w:ascii="Times New Roman" w:hAnsi="Times New Roman"/>
          <w:lang w:val="en-US"/>
        </w:rPr>
        <w:t>.</w:t>
      </w:r>
    </w:p>
    <w:p w14:paraId="683BB916" w14:textId="77777777" w:rsidR="00AF21BB" w:rsidRDefault="00AF21BB" w:rsidP="00F113B6">
      <w:pPr>
        <w:pStyle w:val="FootnoteText"/>
        <w:spacing w:after="40"/>
        <w:jc w:val="both"/>
        <w:rPr>
          <w:rStyle w:val="Hyperlink"/>
          <w:rFonts w:ascii="Times New Roman" w:hAnsi="Times New Roman"/>
          <w:lang w:val="en-US"/>
        </w:rPr>
      </w:pPr>
    </w:p>
    <w:p w14:paraId="56386998" w14:textId="77777777" w:rsidR="00AF21BB" w:rsidRDefault="00AF21BB" w:rsidP="00F113B6">
      <w:pPr>
        <w:pStyle w:val="FootnoteText"/>
        <w:spacing w:after="40"/>
        <w:jc w:val="both"/>
      </w:pPr>
    </w:p>
  </w:footnote>
  <w:footnote w:id="8">
    <w:p w14:paraId="4D37C336" w14:textId="610279E0" w:rsidR="00AF21BB" w:rsidRPr="00ED75DD" w:rsidRDefault="00AF21BB" w:rsidP="00EC02B7">
      <w:pPr>
        <w:pStyle w:val="FootnoteText"/>
        <w:jc w:val="both"/>
        <w:rPr>
          <w:rFonts w:ascii="Times New Roman" w:hAnsi="Times New Roman"/>
        </w:rPr>
      </w:pPr>
      <w:r w:rsidRPr="00ED75DD">
        <w:rPr>
          <w:rStyle w:val="FootnoteReference"/>
          <w:rFonts w:ascii="Times New Roman" w:hAnsi="Times New Roman"/>
        </w:rPr>
        <w:footnoteRef/>
      </w:r>
      <w:r w:rsidRPr="00ED75DD">
        <w:rPr>
          <w:rFonts w:ascii="Times New Roman" w:hAnsi="Times New Roman"/>
        </w:rPr>
        <w:t xml:space="preserve"> Съгласно определението за „място на изпълнение на проекта”, представено в </w:t>
      </w:r>
      <w:r w:rsidRPr="00294505">
        <w:rPr>
          <w:rFonts w:ascii="Times New Roman" w:hAnsi="Times New Roman"/>
        </w:rPr>
        <w:t xml:space="preserve">Приложение </w:t>
      </w:r>
      <w:r>
        <w:rPr>
          <w:rFonts w:ascii="Times New Roman" w:hAnsi="Times New Roman"/>
        </w:rPr>
        <w:t>10</w:t>
      </w:r>
      <w:r w:rsidRPr="00ED75DD">
        <w:rPr>
          <w:rFonts w:ascii="Times New Roman" w:hAnsi="Times New Roman"/>
        </w:rPr>
        <w:t xml:space="preserve"> към Условията за кандидатстване.</w:t>
      </w:r>
    </w:p>
  </w:footnote>
  <w:footnote w:id="9">
    <w:p w14:paraId="6F48C408" w14:textId="43DF20E4" w:rsidR="00AF21BB" w:rsidRPr="00ED75DD" w:rsidRDefault="00AF21BB" w:rsidP="00D96266">
      <w:pPr>
        <w:pStyle w:val="FootnoteText"/>
        <w:jc w:val="both"/>
        <w:rPr>
          <w:rFonts w:ascii="Times New Roman" w:hAnsi="Times New Roman"/>
          <w:lang w:val="en-US"/>
        </w:rPr>
      </w:pPr>
      <w:r w:rsidRPr="00ED75DD">
        <w:rPr>
          <w:rStyle w:val="FootnoteReference"/>
          <w:rFonts w:ascii="Times New Roman" w:hAnsi="Times New Roman"/>
        </w:rPr>
        <w:footnoteRef/>
      </w:r>
      <w:r w:rsidRPr="00ED75DD">
        <w:rPr>
          <w:rFonts w:ascii="Times New Roman" w:hAnsi="Times New Roman"/>
        </w:rPr>
        <w:t xml:space="preserve"> „По-слабо</w:t>
      </w:r>
      <w:r>
        <w:rPr>
          <w:rFonts w:ascii="Times New Roman" w:hAnsi="Times New Roman"/>
        </w:rPr>
        <w:t xml:space="preserve"> развити региони” са районите за</w:t>
      </w:r>
      <w:r w:rsidRPr="00ED75DD">
        <w:rPr>
          <w:rFonts w:ascii="Times New Roman" w:hAnsi="Times New Roman"/>
        </w:rPr>
        <w:t xml:space="preserve"> планиране извън Югозападен район, както следва: Северозападен район (СЗР), Северен централен район (СЦР), Североизточен район (СИР), Югоизточен район (ЮИР) и Южен централен район (ЮЦР).</w:t>
      </w:r>
    </w:p>
  </w:footnote>
  <w:footnote w:id="10">
    <w:p w14:paraId="18345785" w14:textId="60E33578" w:rsidR="00AF21BB" w:rsidRPr="00F0513E" w:rsidRDefault="00AF21BB" w:rsidP="00F0513E">
      <w:pPr>
        <w:pStyle w:val="FootnoteText"/>
        <w:spacing w:after="60"/>
        <w:jc w:val="both"/>
        <w:rPr>
          <w:rFonts w:ascii="Times New Roman" w:hAnsi="Times New Roman"/>
        </w:rPr>
      </w:pPr>
      <w:r w:rsidRPr="00F0513E">
        <w:rPr>
          <w:rStyle w:val="FootnoteReference"/>
          <w:rFonts w:ascii="Times New Roman" w:hAnsi="Times New Roman"/>
        </w:rPr>
        <w:footnoteRef/>
      </w:r>
      <w:r w:rsidRPr="00F0513E">
        <w:rPr>
          <w:rFonts w:ascii="Times New Roman" w:hAnsi="Times New Roman"/>
        </w:rPr>
        <w:t xml:space="preserve">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footnote>
  <w:footnote w:id="11">
    <w:p w14:paraId="5B6E939E" w14:textId="24184D70" w:rsidR="00AF21BB" w:rsidRPr="00F0513E" w:rsidRDefault="00AF21BB" w:rsidP="00F0513E">
      <w:pPr>
        <w:pStyle w:val="FootnoteText"/>
        <w:spacing w:after="60"/>
        <w:jc w:val="both"/>
        <w:rPr>
          <w:rFonts w:ascii="Times New Roman" w:hAnsi="Times New Roman"/>
          <w:lang w:val="en-US"/>
        </w:rPr>
      </w:pPr>
      <w:r w:rsidRPr="00F0513E">
        <w:rPr>
          <w:rStyle w:val="FootnoteReference"/>
          <w:rFonts w:ascii="Times New Roman" w:hAnsi="Times New Roman"/>
        </w:rPr>
        <w:footnoteRef/>
      </w:r>
      <w:r w:rsidRPr="00F0513E">
        <w:rPr>
          <w:rFonts w:ascii="Times New Roman" w:hAnsi="Times New Roman"/>
        </w:rPr>
        <w:t xml:space="preserve">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Pr="00F0513E">
        <w:rPr>
          <w:rFonts w:ascii="Times New Roman" w:hAnsi="Times New Roman"/>
          <w:lang w:val="en-US"/>
        </w:rPr>
        <w:t>.</w:t>
      </w:r>
    </w:p>
  </w:footnote>
  <w:footnote w:id="12">
    <w:p w14:paraId="5282D0FD" w14:textId="41ECF6F5" w:rsidR="00AF21BB" w:rsidRPr="00CA26B5" w:rsidRDefault="00AF21BB" w:rsidP="00CA26B5">
      <w:pPr>
        <w:pStyle w:val="FootnoteText"/>
        <w:jc w:val="both"/>
        <w:rPr>
          <w:rFonts w:ascii="Times New Roman" w:hAnsi="Times New Roman"/>
        </w:rPr>
      </w:pPr>
      <w:r w:rsidRPr="00CA26B5">
        <w:rPr>
          <w:rStyle w:val="FootnoteReference"/>
          <w:rFonts w:ascii="Times New Roman" w:hAnsi="Times New Roman"/>
        </w:rPr>
        <w:footnoteRef/>
      </w:r>
      <w:r w:rsidRPr="00CA26B5">
        <w:rPr>
          <w:rFonts w:ascii="Times New Roman" w:hAnsi="Times New Roman"/>
        </w:rPr>
        <w:t xml:space="preserve"> Посоченият минимален размер на помощта</w:t>
      </w:r>
      <w:r>
        <w:rPr>
          <w:rFonts w:ascii="Times New Roman" w:hAnsi="Times New Roman"/>
        </w:rPr>
        <w:t xml:space="preserve">, </w:t>
      </w:r>
      <w:r w:rsidRPr="00CA26B5">
        <w:rPr>
          <w:rFonts w:ascii="Times New Roman" w:hAnsi="Times New Roman"/>
        </w:rPr>
        <w:t>в случаите на избран режим „регионална инвестиционна помощ” съгласно чл. 13 и чл. 14 от Регламент (ЕС) № 651/2014 на Комисията</w:t>
      </w:r>
      <w:r>
        <w:rPr>
          <w:rFonts w:ascii="Times New Roman" w:hAnsi="Times New Roman"/>
        </w:rPr>
        <w:t>,</w:t>
      </w:r>
      <w:r w:rsidRPr="00CA26B5">
        <w:rPr>
          <w:rFonts w:ascii="Times New Roman" w:hAnsi="Times New Roman"/>
        </w:rPr>
        <w:t xml:space="preserve"> е приложим за всички категории </w:t>
      </w:r>
      <w:r>
        <w:rPr>
          <w:rFonts w:ascii="Times New Roman" w:hAnsi="Times New Roman"/>
        </w:rPr>
        <w:t xml:space="preserve">допустими кандидати </w:t>
      </w:r>
      <w:r w:rsidRPr="008C0EF5">
        <w:rPr>
          <w:rFonts w:ascii="Times New Roman" w:hAnsi="Times New Roman"/>
        </w:rPr>
        <w:t>(микро, малки, средни и големи предприятия)</w:t>
      </w:r>
      <w:r w:rsidRPr="00CA26B5">
        <w:rPr>
          <w:rFonts w:ascii="Times New Roman" w:hAnsi="Times New Roman"/>
        </w:rPr>
        <w:t>.</w:t>
      </w:r>
    </w:p>
  </w:footnote>
  <w:footnote w:id="13">
    <w:p w14:paraId="03A95386" w14:textId="0C092EA2" w:rsidR="00AF21BB" w:rsidRPr="0085042A" w:rsidRDefault="00AF21BB" w:rsidP="0085042A">
      <w:pPr>
        <w:pStyle w:val="FootnoteText"/>
        <w:spacing w:after="60"/>
        <w:jc w:val="both"/>
        <w:rPr>
          <w:rFonts w:ascii="Times New Roman" w:hAnsi="Times New Roman"/>
        </w:rPr>
      </w:pPr>
      <w:r>
        <w:rPr>
          <w:rStyle w:val="FootnoteReference"/>
        </w:rPr>
        <w:footnoteRef/>
      </w:r>
      <w:r>
        <w:t xml:space="preserve"> </w:t>
      </w:r>
      <w:r w:rsidRPr="0085042A">
        <w:rPr>
          <w:rFonts w:ascii="Times New Roman" w:hAnsi="Times New Roman"/>
        </w:rPr>
        <w:t xml:space="preserve">Примерните указания за попълване на електронния Формуляр за кандидатстване (Приложение </w:t>
      </w:r>
      <w:r>
        <w:rPr>
          <w:rFonts w:ascii="Times New Roman" w:hAnsi="Times New Roman"/>
        </w:rPr>
        <w:t>8</w:t>
      </w:r>
      <w:r w:rsidRPr="0085042A">
        <w:rPr>
          <w:rFonts w:ascii="Times New Roman" w:hAnsi="Times New Roman"/>
        </w:rPr>
        <w:t>) ще бъдат публикувани след окончателното одобр</w:t>
      </w:r>
      <w:r>
        <w:rPr>
          <w:rFonts w:ascii="Times New Roman" w:hAnsi="Times New Roman"/>
        </w:rPr>
        <w:t>ение</w:t>
      </w:r>
      <w:r w:rsidRPr="0085042A">
        <w:rPr>
          <w:rFonts w:ascii="Times New Roman" w:hAnsi="Times New Roman"/>
        </w:rPr>
        <w:t xml:space="preserve"> на документацията по процедурата и след отразяване на промените, които могат да настъпят в резултат на процедурата по обществено обсъждане.</w:t>
      </w:r>
    </w:p>
    <w:p w14:paraId="35C7B180" w14:textId="11F5E7D1" w:rsidR="00AF21BB" w:rsidRDefault="00AF21BB">
      <w:pPr>
        <w:pStyle w:val="FootnoteText"/>
      </w:pPr>
    </w:p>
  </w:footnote>
  <w:footnote w:id="14">
    <w:p w14:paraId="4C09549F" w14:textId="37AA52DA" w:rsidR="00AF21BB" w:rsidRPr="0021748A" w:rsidRDefault="00AF21BB" w:rsidP="0021748A">
      <w:pPr>
        <w:pStyle w:val="FootnoteText"/>
        <w:spacing w:after="60"/>
        <w:jc w:val="both"/>
        <w:rPr>
          <w:rFonts w:ascii="Times New Roman" w:hAnsi="Times New Roman"/>
        </w:rPr>
      </w:pPr>
      <w:r w:rsidRPr="0021748A">
        <w:rPr>
          <w:rStyle w:val="FootnoteReference"/>
          <w:rFonts w:ascii="Times New Roman" w:hAnsi="Times New Roman"/>
        </w:rPr>
        <w:footnoteRef/>
      </w:r>
      <w:r w:rsidRPr="0021748A">
        <w:rPr>
          <w:rFonts w:ascii="Times New Roman" w:hAnsi="Times New Roman"/>
        </w:rPr>
        <w:t xml:space="preserve"> Интензитетът на помощта в случаите на избран режим </w:t>
      </w:r>
      <w:r>
        <w:rPr>
          <w:rFonts w:ascii="Times New Roman" w:hAnsi="Times New Roman"/>
        </w:rPr>
        <w:t>„регионална инвестиционна помощ</w:t>
      </w:r>
      <w:r>
        <w:rPr>
          <w:rFonts w:ascii="Times New Roman" w:hAnsi="Times New Roman"/>
          <w:lang w:val="en-US"/>
        </w:rPr>
        <w:t>”</w:t>
      </w:r>
      <w:r w:rsidRPr="0021748A">
        <w:rPr>
          <w:rFonts w:ascii="Times New Roman" w:hAnsi="Times New Roman"/>
        </w:rPr>
        <w:t xml:space="preserve"> е в съответствие с „Картата на регионалните помощи на Република България за периода 2022-2027 г.</w:t>
      </w:r>
      <w:r w:rsidRPr="0021748A">
        <w:rPr>
          <w:rFonts w:ascii="Times New Roman" w:hAnsi="Times New Roman"/>
          <w:lang w:val="en-US"/>
        </w:rPr>
        <w:t xml:space="preserve">”. </w:t>
      </w:r>
      <w:r w:rsidRPr="0021748A">
        <w:rPr>
          <w:rFonts w:ascii="Times New Roman" w:hAnsi="Times New Roman"/>
        </w:rPr>
        <w:t>Карта</w:t>
      </w:r>
      <w:r>
        <w:rPr>
          <w:rFonts w:ascii="Times New Roman" w:hAnsi="Times New Roman"/>
        </w:rPr>
        <w:t>та</w:t>
      </w:r>
      <w:r w:rsidRPr="0021748A">
        <w:rPr>
          <w:rFonts w:ascii="Times New Roman" w:hAnsi="Times New Roman"/>
        </w:rPr>
        <w:t xml:space="preserve"> на регионалните помощи на Републи</w:t>
      </w:r>
      <w:r>
        <w:rPr>
          <w:rFonts w:ascii="Times New Roman" w:hAnsi="Times New Roman"/>
        </w:rPr>
        <w:t>ка България за периода 2022 г. - 2027 г. и нейните изменения</w:t>
      </w:r>
      <w:r w:rsidRPr="0021748A">
        <w:rPr>
          <w:rFonts w:ascii="Times New Roman" w:hAnsi="Times New Roman"/>
        </w:rPr>
        <w:t xml:space="preserve"> са публикувани на адрес - </w:t>
      </w:r>
      <w:hyperlink r:id="rId4" w:history="1">
        <w:r w:rsidRPr="0021748A">
          <w:rPr>
            <w:rFonts w:ascii="Times New Roman" w:hAnsi="Times New Roman"/>
            <w:color w:val="0563C1"/>
            <w:u w:val="single"/>
          </w:rPr>
          <w:t>https://stateaid.minfin.bg/bg/432</w:t>
        </w:r>
      </w:hyperlink>
      <w:r w:rsidRPr="0021748A">
        <w:rPr>
          <w:rFonts w:ascii="Times New Roman" w:hAnsi="Times New Roman"/>
          <w:color w:val="0563C1"/>
          <w:u w:val="single"/>
        </w:rPr>
        <w:t>.</w:t>
      </w:r>
      <w:r w:rsidRPr="00604AF1">
        <w:rPr>
          <w:rFonts w:ascii="Times New Roman" w:hAnsi="Times New Roman"/>
          <w:color w:val="0563C1"/>
        </w:rPr>
        <w:t xml:space="preserve"> </w:t>
      </w:r>
      <w:r w:rsidRPr="0021748A">
        <w:rPr>
          <w:rFonts w:ascii="Times New Roman" w:hAnsi="Times New Roman"/>
        </w:rPr>
        <w:t xml:space="preserve">Интензитетите </w:t>
      </w:r>
      <w:r>
        <w:rPr>
          <w:rFonts w:ascii="Times New Roman" w:hAnsi="Times New Roman"/>
        </w:rPr>
        <w:t>на помощта, приложими за проектите по настоящата процедура, при избран режим „регионална инвестиционна помощ</w:t>
      </w:r>
      <w:r>
        <w:rPr>
          <w:rFonts w:ascii="Times New Roman" w:hAnsi="Times New Roman"/>
          <w:lang w:val="en-US"/>
        </w:rPr>
        <w:t>”,</w:t>
      </w:r>
      <w:r>
        <w:rPr>
          <w:rFonts w:ascii="Times New Roman" w:hAnsi="Times New Roman"/>
        </w:rPr>
        <w:t xml:space="preserve"> са съгласно</w:t>
      </w:r>
      <w:r w:rsidRPr="0021748A">
        <w:rPr>
          <w:rFonts w:ascii="Times New Roman" w:hAnsi="Times New Roman"/>
        </w:rPr>
        <w:t xml:space="preserve"> Решение № 766 на Министерския съвет от 08.11.2024 г. за изменение на Решение № 644 на Министерския съвет от 2021 г. за одобряване на Карта на регионалните помощи на Република България за периода 2022-2027 г., изменено с Решение № 73 на Министерския съвет от 2022 г. и с Решение № 924 на Министерския съвет от 2023 г.</w:t>
      </w:r>
    </w:p>
  </w:footnote>
  <w:footnote w:id="15">
    <w:p w14:paraId="5A22E2D4" w14:textId="5D814B7F" w:rsidR="00AF21BB" w:rsidRPr="00D61CBE" w:rsidRDefault="00AF21BB" w:rsidP="0021748A">
      <w:pPr>
        <w:pStyle w:val="FootnoteText"/>
        <w:spacing w:after="60"/>
        <w:jc w:val="both"/>
        <w:rPr>
          <w:rFonts w:ascii="Times New Roman" w:hAnsi="Times New Roman"/>
        </w:rPr>
      </w:pPr>
      <w:r w:rsidRPr="00D61CBE">
        <w:rPr>
          <w:rStyle w:val="FootnoteReference"/>
          <w:rFonts w:ascii="Times New Roman" w:hAnsi="Times New Roman"/>
        </w:rPr>
        <w:footnoteRef/>
      </w:r>
      <w:r w:rsidRPr="00D61CBE">
        <w:rPr>
          <w:rFonts w:ascii="Times New Roman" w:hAnsi="Times New Roman"/>
        </w:rPr>
        <w:t xml:space="preserve"> Съгласно определението за „място на изпълнение на </w:t>
      </w:r>
      <w:r>
        <w:rPr>
          <w:rFonts w:ascii="Times New Roman" w:hAnsi="Times New Roman"/>
        </w:rPr>
        <w:t>проекта</w:t>
      </w:r>
      <w:r w:rsidRPr="00D61CBE">
        <w:rPr>
          <w:rFonts w:ascii="Times New Roman" w:hAnsi="Times New Roman"/>
        </w:rPr>
        <w:t xml:space="preserve">” представено в Приложение </w:t>
      </w:r>
      <w:r>
        <w:rPr>
          <w:rFonts w:ascii="Times New Roman" w:hAnsi="Times New Roman"/>
        </w:rPr>
        <w:t>10</w:t>
      </w:r>
      <w:r w:rsidRPr="00D61CBE">
        <w:rPr>
          <w:rFonts w:ascii="Times New Roman" w:hAnsi="Times New Roman"/>
        </w:rPr>
        <w:t>.</w:t>
      </w:r>
    </w:p>
  </w:footnote>
  <w:footnote w:id="16">
    <w:p w14:paraId="0764D448" w14:textId="1751A386" w:rsidR="00AF21BB" w:rsidRPr="00D61CBE" w:rsidRDefault="00AF21BB" w:rsidP="0021748A">
      <w:pPr>
        <w:spacing w:after="60"/>
        <w:jc w:val="both"/>
        <w:rPr>
          <w:rFonts w:ascii="Times New Roman" w:hAnsi="Times New Roman"/>
          <w:sz w:val="20"/>
          <w:szCs w:val="20"/>
          <w:lang w:eastAsia="x-none"/>
        </w:rPr>
      </w:pPr>
      <w:r w:rsidRPr="00D61CBE">
        <w:rPr>
          <w:rStyle w:val="FootnoteReference"/>
          <w:rFonts w:ascii="Times New Roman" w:hAnsi="Times New Roman"/>
          <w:sz w:val="20"/>
          <w:szCs w:val="20"/>
        </w:rPr>
        <w:footnoteRef/>
      </w:r>
      <w:r w:rsidRPr="00D61CBE">
        <w:rPr>
          <w:rFonts w:ascii="Times New Roman" w:hAnsi="Times New Roman"/>
          <w:sz w:val="20"/>
          <w:szCs w:val="20"/>
        </w:rPr>
        <w:t xml:space="preserve"> </w:t>
      </w:r>
      <w:r w:rsidRPr="00D61CBE">
        <w:rPr>
          <w:rFonts w:ascii="Times New Roman" w:hAnsi="Times New Roman"/>
          <w:sz w:val="20"/>
          <w:szCs w:val="20"/>
          <w:lang w:eastAsia="x-none"/>
        </w:rPr>
        <w:t>Съгласно Класификацията на териториалните единици за статистически цели в България. Списък на районите за планиране в Република България и областите, попадащи в тях е представен в Приложение 1</w:t>
      </w:r>
      <w:r>
        <w:rPr>
          <w:rFonts w:ascii="Times New Roman" w:hAnsi="Times New Roman"/>
          <w:sz w:val="20"/>
          <w:szCs w:val="20"/>
          <w:lang w:eastAsia="x-none"/>
        </w:rPr>
        <w:t>4</w:t>
      </w:r>
      <w:r w:rsidRPr="00D61CBE">
        <w:rPr>
          <w:rFonts w:ascii="Times New Roman" w:hAnsi="Times New Roman"/>
          <w:sz w:val="20"/>
          <w:szCs w:val="20"/>
          <w:lang w:eastAsia="x-none"/>
        </w:rPr>
        <w:t>.</w:t>
      </w:r>
    </w:p>
    <w:p w14:paraId="42308BE6" w14:textId="77777777" w:rsidR="00AF21BB" w:rsidRPr="00D61870" w:rsidRDefault="00AF21BB" w:rsidP="00D61CBE">
      <w:pPr>
        <w:pStyle w:val="FootnoteText"/>
        <w:jc w:val="both"/>
      </w:pPr>
    </w:p>
  </w:footnote>
  <w:footnote w:id="17">
    <w:p w14:paraId="1D085068" w14:textId="77777777" w:rsidR="00AF21BB" w:rsidRPr="00FD7DCE" w:rsidRDefault="00AF21BB" w:rsidP="00FD7DCE">
      <w:pPr>
        <w:pStyle w:val="FootnoteText"/>
        <w:rPr>
          <w:rFonts w:ascii="Times New Roman" w:hAnsi="Times New Roman"/>
        </w:rPr>
      </w:pPr>
      <w:r w:rsidRPr="00FD7DCE">
        <w:rPr>
          <w:rStyle w:val="FootnoteReference"/>
          <w:rFonts w:ascii="Times New Roman" w:hAnsi="Times New Roman"/>
        </w:rPr>
        <w:footnoteRef/>
      </w:r>
      <w:r w:rsidRPr="00FD7DCE">
        <w:rPr>
          <w:rFonts w:ascii="Times New Roman" w:hAnsi="Times New Roman"/>
        </w:rPr>
        <w:t xml:space="preserve"> Съгласно чл. 7, пар. 1 от Регламент (ЕС) № 651/2014 г.</w:t>
      </w:r>
    </w:p>
  </w:footnote>
  <w:footnote w:id="18">
    <w:p w14:paraId="7EEB6910" w14:textId="77777777" w:rsidR="00AF21BB" w:rsidRPr="00FD7DCE" w:rsidRDefault="00AF21BB" w:rsidP="00FD7DCE">
      <w:pPr>
        <w:pStyle w:val="FootnoteText"/>
        <w:spacing w:before="60"/>
        <w:jc w:val="both"/>
        <w:rPr>
          <w:rFonts w:ascii="Times New Roman" w:hAnsi="Times New Roman"/>
        </w:rPr>
      </w:pPr>
      <w:r w:rsidRPr="00FD7DCE">
        <w:rPr>
          <w:rStyle w:val="FootnoteReference"/>
          <w:rFonts w:ascii="Times New Roman" w:hAnsi="Times New Roman"/>
        </w:rPr>
        <w:footnoteRef/>
      </w:r>
      <w:r w:rsidRPr="00FD7DCE">
        <w:rPr>
          <w:rFonts w:ascii="Times New Roman" w:hAnsi="Times New Roman"/>
        </w:rPr>
        <w:t xml:space="preserve"> При извършване на окончателно плащане ще се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 w:id="19">
    <w:p w14:paraId="7B038FD3" w14:textId="4A5791D6" w:rsidR="00AF21BB" w:rsidRPr="00B3678F" w:rsidRDefault="00AF21BB" w:rsidP="00591B9D">
      <w:pPr>
        <w:pStyle w:val="FootnoteText"/>
        <w:jc w:val="both"/>
        <w:rPr>
          <w:bCs/>
        </w:rPr>
      </w:pPr>
      <w:r w:rsidRPr="00B3678F">
        <w:rPr>
          <w:rStyle w:val="FootnoteReference"/>
          <w:rFonts w:ascii="Times New Roman" w:hAnsi="Times New Roman"/>
        </w:rPr>
        <w:footnoteRef/>
      </w:r>
      <w:r w:rsidRPr="00B3678F">
        <w:rPr>
          <w:rFonts w:ascii="Times New Roman" w:hAnsi="Times New Roman"/>
        </w:rPr>
        <w:t xml:space="preserve"> </w:t>
      </w:r>
      <w:r w:rsidRPr="00B3678F">
        <w:rPr>
          <w:rFonts w:ascii="Times New Roman" w:hAnsi="Times New Roman"/>
          <w:b/>
        </w:rPr>
        <w:t>Съгласно § 33 от Преходните и заключителни разпоредби на Закона за въвеждане на еврото в Република България, 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w:t>
      </w:r>
      <w:r>
        <w:rPr>
          <w:rFonts w:ascii="Times New Roman" w:hAnsi="Times New Roman"/>
          <w:b/>
        </w:rPr>
        <w:t xml:space="preserve"> </w:t>
      </w:r>
      <w:r w:rsidRPr="005F39F7">
        <w:rPr>
          <w:rFonts w:ascii="Times New Roman" w:hAnsi="Times New Roman"/>
          <w:bCs/>
        </w:rPr>
        <w:t>(микро, малки или средни предприятия).</w:t>
      </w:r>
      <w:r w:rsidRPr="00B3678F">
        <w:rPr>
          <w:rFonts w:ascii="Times New Roman" w:hAnsi="Times New Roman"/>
        </w:rPr>
        <w:t xml:space="preserve"> Съгласно § 60 от Преходните и заключителни разпоредби на Закона за въвеждане на еврото в Република България, </w:t>
      </w:r>
      <w:r w:rsidRPr="00B3678F">
        <w:rPr>
          <w:rFonts w:ascii="Times New Roman" w:hAnsi="Times New Roman"/>
          <w:b/>
        </w:rPr>
        <w:t>посочените промени в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w:t>
      </w:r>
      <w:r w:rsidRPr="00B3678F">
        <w:rPr>
          <w:rFonts w:ascii="Times New Roman" w:hAnsi="Times New Roman"/>
        </w:rPr>
        <w:t xml:space="preserve"> В тази връзка, ако преди </w:t>
      </w:r>
      <w:r>
        <w:rPr>
          <w:rFonts w:ascii="Times New Roman" w:hAnsi="Times New Roman"/>
        </w:rPr>
        <w:t>подаването на проектно предложение</w:t>
      </w:r>
      <w:r w:rsidRPr="00B3678F">
        <w:rPr>
          <w:rFonts w:ascii="Times New Roman" w:hAnsi="Times New Roman"/>
        </w:rPr>
        <w:t xml:space="preserve"> по процедурата, посочените промени в ЗМСП са влезли в сила, то те ще бъдат приложени при проверката на категорията на кандидатите. Ако преди </w:t>
      </w:r>
      <w:r>
        <w:rPr>
          <w:rFonts w:ascii="Times New Roman" w:hAnsi="Times New Roman"/>
        </w:rPr>
        <w:t>подаването на проекта</w:t>
      </w:r>
      <w:r w:rsidRPr="00B3678F">
        <w:rPr>
          <w:rFonts w:ascii="Times New Roman" w:hAnsi="Times New Roman"/>
        </w:rPr>
        <w:t xml:space="preserve"> е налице нов (актуален) образец на Декларация за обстоятелствата по чл. 3 и чл. 4 от ЗМСП, утвърден от министъра на икономиката и индустрията, то кандидати</w:t>
      </w:r>
      <w:r>
        <w:rPr>
          <w:rFonts w:ascii="Times New Roman" w:hAnsi="Times New Roman"/>
        </w:rPr>
        <w:t>те</w:t>
      </w:r>
      <w:r w:rsidRPr="00B3678F">
        <w:rPr>
          <w:rFonts w:ascii="Times New Roman" w:hAnsi="Times New Roman"/>
        </w:rPr>
        <w:t xml:space="preserve"> следва да попълнят и представят вместо Приложение </w:t>
      </w:r>
      <w:r w:rsidRPr="00B3678F">
        <w:rPr>
          <w:rFonts w:ascii="Times New Roman" w:hAnsi="Times New Roman"/>
          <w:lang w:val="en-US"/>
        </w:rPr>
        <w:t>4</w:t>
      </w:r>
      <w:r>
        <w:rPr>
          <w:rFonts w:ascii="Times New Roman" w:hAnsi="Times New Roman"/>
        </w:rPr>
        <w:t xml:space="preserve"> към настоящите Условия за кандидатстване</w:t>
      </w:r>
      <w:r w:rsidRPr="00B3678F">
        <w:rPr>
          <w:rFonts w:ascii="Times New Roman" w:hAnsi="Times New Roman"/>
        </w:rPr>
        <w:t xml:space="preserve">, утвърденият нов образец на декларацията. </w:t>
      </w:r>
      <w:r w:rsidRPr="00B3678F">
        <w:rPr>
          <w:rFonts w:ascii="Times New Roman" w:hAnsi="Times New Roman"/>
          <w:bCs/>
        </w:rPr>
        <w:t xml:space="preserve">Допълнителна информация в тази връзка, вкл. относно промяната в праговете по чл. 3 от ЗМСП, е представена в Приложение </w:t>
      </w:r>
      <w:r>
        <w:rPr>
          <w:rFonts w:ascii="Times New Roman" w:hAnsi="Times New Roman"/>
          <w:bCs/>
        </w:rPr>
        <w:t>10</w:t>
      </w:r>
      <w:r w:rsidRPr="00B3678F">
        <w:rPr>
          <w:rFonts w:ascii="Times New Roman" w:hAnsi="Times New Roman"/>
          <w:bCs/>
        </w:rPr>
        <w:t xml:space="preserve"> при определението за „микро, малки и средни предприятия”.</w:t>
      </w:r>
    </w:p>
  </w:footnote>
  <w:footnote w:id="20">
    <w:p w14:paraId="20758B30" w14:textId="3C86841E" w:rsidR="00AF21BB" w:rsidRPr="00102A8D" w:rsidRDefault="00AF21BB" w:rsidP="00591B9D">
      <w:pPr>
        <w:pStyle w:val="FootnoteText"/>
        <w:spacing w:before="60"/>
        <w:jc w:val="both"/>
        <w:rPr>
          <w:rFonts w:ascii="Times New Roman" w:hAnsi="Times New Roman"/>
          <w:lang w:val="en-US"/>
        </w:rPr>
      </w:pPr>
      <w:r w:rsidRPr="00102A8D">
        <w:rPr>
          <w:rStyle w:val="FootnoteReference"/>
          <w:rFonts w:ascii="Times New Roman" w:hAnsi="Times New Roman"/>
        </w:rPr>
        <w:footnoteRef/>
      </w:r>
      <w:r w:rsidRPr="00102A8D">
        <w:rPr>
          <w:rFonts w:ascii="Times New Roman" w:hAnsi="Times New Roman"/>
        </w:rPr>
        <w:t xml:space="preserve"> Категорията - микро, малко или средно предприятие, декларирана в т. 3 от Декларацията (Приложение 4) следва да съвпада с категорията, посочена от кандидатите в раздел „Данни за кандидата”, поле „Категория/статус на предприятието” от Формуляра за кандидатстване. При несъответствие, ще бъде извършвана служебна корекция в раздел „Данни за кандидата</w:t>
      </w:r>
      <w:r>
        <w:rPr>
          <w:rFonts w:ascii="Times New Roman" w:hAnsi="Times New Roman"/>
          <w:lang w:val="en-US"/>
        </w:rPr>
        <w:t>”</w:t>
      </w:r>
      <w:r w:rsidRPr="00102A8D">
        <w:rPr>
          <w:rFonts w:ascii="Times New Roman" w:hAnsi="Times New Roman"/>
        </w:rPr>
        <w:t>, поле „Категория/статус на предприятието” от Формуляра за кандидатстване съобразно декларираната категория/статус на предприятието в т. 3 от Декларацията (Приложение 4).</w:t>
      </w:r>
    </w:p>
  </w:footnote>
  <w:footnote w:id="21">
    <w:p w14:paraId="6DB40D3C" w14:textId="4996E179" w:rsidR="00AF21BB" w:rsidRDefault="00AF21BB" w:rsidP="00F8695C">
      <w:pPr>
        <w:pStyle w:val="FootnoteText"/>
        <w:spacing w:before="60"/>
        <w:jc w:val="both"/>
      </w:pPr>
      <w:r>
        <w:rPr>
          <w:rStyle w:val="FootnoteReference"/>
        </w:rPr>
        <w:footnoteRef/>
      </w:r>
      <w:r>
        <w:t xml:space="preserve"> </w:t>
      </w:r>
      <w:r w:rsidRPr="00F8695C">
        <w:rPr>
          <w:rFonts w:ascii="Times New Roman" w:hAnsi="Times New Roman"/>
        </w:rPr>
        <w:t>Средногодишните нетни приходи от продажби на кандидата за тригодишния период 2022 г., 2023 г. и 2024 г. се изчисляват по следния начин: Отчет за приходите и разходите за 2022 г., 2023 г. и 2024 г. на предприятието – кандидат - сборът от стойностите по ред „Нетни приходи от продажби” (код на реда 15100, колона 1) от приходната част на Отчетите за трите години, делено на 3 (три).</w:t>
      </w:r>
    </w:p>
  </w:footnote>
  <w:footnote w:id="22">
    <w:p w14:paraId="1EC37949" w14:textId="3C54C250" w:rsidR="00AF21BB" w:rsidRPr="004C29BB" w:rsidRDefault="00AF21BB" w:rsidP="004C29BB">
      <w:pPr>
        <w:pStyle w:val="FootnoteText"/>
        <w:jc w:val="both"/>
        <w:rPr>
          <w:rFonts w:ascii="Times New Roman" w:hAnsi="Times New Roman"/>
        </w:rPr>
      </w:pPr>
      <w:r w:rsidRPr="000261C4">
        <w:rPr>
          <w:rStyle w:val="FootnoteReference"/>
          <w:rFonts w:ascii="Times New Roman" w:hAnsi="Times New Roman"/>
        </w:rPr>
        <w:footnoteRef/>
      </w:r>
      <w:r w:rsidRPr="000261C4">
        <w:rPr>
          <w:rFonts w:ascii="Times New Roman" w:hAnsi="Times New Roman"/>
        </w:rPr>
        <w:t xml:space="preserve"> В случай че </w:t>
      </w:r>
      <w:r>
        <w:rPr>
          <w:rFonts w:ascii="Times New Roman" w:hAnsi="Times New Roman"/>
        </w:rPr>
        <w:t>дадено проектно</w:t>
      </w:r>
      <w:r w:rsidRPr="000261C4">
        <w:rPr>
          <w:rFonts w:ascii="Times New Roman" w:hAnsi="Times New Roman"/>
        </w:rPr>
        <w:t xml:space="preserve"> </w:t>
      </w:r>
      <w:r>
        <w:rPr>
          <w:rFonts w:ascii="Times New Roman" w:hAnsi="Times New Roman"/>
        </w:rPr>
        <w:t xml:space="preserve">предложение се отнася до </w:t>
      </w:r>
      <w:r w:rsidRPr="000261C4">
        <w:rPr>
          <w:rFonts w:ascii="Times New Roman" w:hAnsi="Times New Roman"/>
        </w:rPr>
        <w:t xml:space="preserve">две или повече допустими по процедурата икономически дейности /напр., в случай </w:t>
      </w:r>
      <w:r>
        <w:rPr>
          <w:rFonts w:ascii="Times New Roman" w:hAnsi="Times New Roman"/>
        </w:rPr>
        <w:t>проектът включва</w:t>
      </w:r>
      <w:r w:rsidRPr="000261C4">
        <w:rPr>
          <w:rFonts w:ascii="Times New Roman" w:hAnsi="Times New Roman"/>
        </w:rPr>
        <w:t xml:space="preserve"> инвестиции, свързани с производството както на отбранителен/и продукт/и, така и на изделие/я с двойна употреба, които се класифицират в различни допустими икономически дейности съгласно изискването по т. 5)/</w:t>
      </w:r>
      <w:r>
        <w:rPr>
          <w:rFonts w:ascii="Times New Roman" w:hAnsi="Times New Roman"/>
        </w:rPr>
        <w:t xml:space="preserve">, кандидатът следва по своя преценка да определи една от икономическите дейности като водеща и да я посочи (избере от падащото меню) </w:t>
      </w:r>
      <w:r w:rsidRPr="00590521">
        <w:rPr>
          <w:rFonts w:ascii="Times New Roman" w:hAnsi="Times New Roman"/>
        </w:rPr>
        <w:t>в раздел „Данни за кандидата”, поле „Код на проекта по КИД-2008” от Формуляра за кандидатстване</w:t>
      </w:r>
      <w:r>
        <w:rPr>
          <w:rFonts w:ascii="Times New Roman" w:hAnsi="Times New Roman"/>
        </w:rPr>
        <w:t>.</w:t>
      </w:r>
    </w:p>
  </w:footnote>
  <w:footnote w:id="23">
    <w:p w14:paraId="4C109ADE" w14:textId="61092932" w:rsidR="00AF21BB" w:rsidRPr="0057440C" w:rsidRDefault="00AF21BB" w:rsidP="004C29BB">
      <w:pPr>
        <w:pStyle w:val="FootnoteText"/>
        <w:spacing w:before="60"/>
        <w:jc w:val="both"/>
        <w:rPr>
          <w:rFonts w:ascii="Times New Roman" w:hAnsi="Times New Roman"/>
        </w:rPr>
      </w:pPr>
      <w:r w:rsidRPr="0057440C">
        <w:rPr>
          <w:rStyle w:val="FootnoteReference"/>
          <w:rFonts w:ascii="Times New Roman" w:hAnsi="Times New Roman"/>
        </w:rPr>
        <w:footnoteRef/>
      </w:r>
      <w:r w:rsidRPr="0057440C">
        <w:rPr>
          <w:rFonts w:ascii="Times New Roman" w:hAnsi="Times New Roman"/>
        </w:rPr>
        <w:t xml:space="preserve"> За допълнителна информация относно определянето на кода на икономическата дейност, за която заявяват подкрепа, кандидатите могат да се обърнат към НСИ, както и да се запознаят с методологичните бележки във връзка с определянето на код на икономическа дейност съгласно КИД-2008 (Приложение 1</w:t>
      </w:r>
      <w:r>
        <w:rPr>
          <w:rFonts w:ascii="Times New Roman" w:hAnsi="Times New Roman"/>
          <w:lang w:val="en-US"/>
        </w:rPr>
        <w:t>1</w:t>
      </w:r>
      <w:r w:rsidRPr="0057440C">
        <w:rPr>
          <w:rFonts w:ascii="Times New Roman" w:hAnsi="Times New Roman"/>
        </w:rPr>
        <w:t>).</w:t>
      </w:r>
    </w:p>
  </w:footnote>
  <w:footnote w:id="24">
    <w:p w14:paraId="34121D14" w14:textId="77777777" w:rsidR="00AF21BB" w:rsidRPr="0057440C" w:rsidRDefault="00AF21BB" w:rsidP="004C29BB">
      <w:pPr>
        <w:pStyle w:val="FootnoteText"/>
        <w:spacing w:before="60"/>
        <w:jc w:val="both"/>
        <w:rPr>
          <w:rFonts w:ascii="Times New Roman" w:hAnsi="Times New Roman"/>
        </w:rPr>
      </w:pPr>
      <w:r w:rsidRPr="0057440C">
        <w:rPr>
          <w:rStyle w:val="FootnoteReference"/>
          <w:rFonts w:ascii="Times New Roman" w:hAnsi="Times New Roman"/>
        </w:rPr>
        <w:footnoteRef/>
      </w:r>
      <w:r w:rsidRPr="0057440C">
        <w:rPr>
          <w:rFonts w:ascii="Times New Roman" w:hAnsi="Times New Roman"/>
        </w:rPr>
        <w:t xml:space="preserve"> При необходимост, Оценителната комисия може да изиска разяснения относно кода на икономическата дейност, за която </w:t>
      </w:r>
      <w:r>
        <w:rPr>
          <w:rFonts w:ascii="Times New Roman" w:hAnsi="Times New Roman"/>
        </w:rPr>
        <w:t>кандидатът е заявил</w:t>
      </w:r>
      <w:r w:rsidRPr="0057440C">
        <w:rPr>
          <w:rFonts w:ascii="Times New Roman" w:hAnsi="Times New Roman"/>
        </w:rPr>
        <w:t xml:space="preserve"> подкрепа </w:t>
      </w:r>
      <w:r>
        <w:rPr>
          <w:rFonts w:ascii="Times New Roman" w:hAnsi="Times New Roman"/>
        </w:rPr>
        <w:t>по процедурата</w:t>
      </w:r>
      <w:r w:rsidRPr="0057440C">
        <w:rPr>
          <w:rFonts w:ascii="Times New Roman" w:hAnsi="Times New Roman"/>
        </w:rPr>
        <w:t>.</w:t>
      </w:r>
    </w:p>
  </w:footnote>
  <w:footnote w:id="25">
    <w:p w14:paraId="35F2475B" w14:textId="54FB0CC0" w:rsidR="00AF21BB" w:rsidRPr="004753E3" w:rsidRDefault="00AF21BB" w:rsidP="004C29BB">
      <w:pPr>
        <w:pStyle w:val="FootnoteText"/>
        <w:jc w:val="both"/>
        <w:rPr>
          <w:rFonts w:ascii="Times New Roman" w:hAnsi="Times New Roman"/>
        </w:rPr>
      </w:pPr>
      <w:r w:rsidRPr="004753E3">
        <w:rPr>
          <w:rStyle w:val="FootnoteReference"/>
          <w:rFonts w:ascii="Times New Roman" w:hAnsi="Times New Roman"/>
        </w:rPr>
        <w:footnoteRef/>
      </w:r>
      <w:r w:rsidRPr="004753E3">
        <w:rPr>
          <w:rFonts w:ascii="Times New Roman" w:hAnsi="Times New Roman"/>
        </w:rPr>
        <w:t xml:space="preserve"> Съгласно определенията за „продукт, свързан с отбраната</w:t>
      </w:r>
      <w:r>
        <w:rPr>
          <w:rFonts w:ascii="Times New Roman" w:hAnsi="Times New Roman"/>
          <w:lang w:val="en-US"/>
        </w:rPr>
        <w:t>”</w:t>
      </w:r>
      <w:r w:rsidRPr="004753E3">
        <w:rPr>
          <w:rFonts w:ascii="Times New Roman" w:hAnsi="Times New Roman"/>
        </w:rPr>
        <w:t xml:space="preserve"> и „изделия с двойна употреба</w:t>
      </w:r>
      <w:r>
        <w:rPr>
          <w:rFonts w:ascii="Times New Roman" w:hAnsi="Times New Roman"/>
          <w:lang w:val="en-US"/>
        </w:rPr>
        <w:t>”</w:t>
      </w:r>
      <w:r w:rsidRPr="004753E3">
        <w:rPr>
          <w:rFonts w:ascii="Times New Roman" w:hAnsi="Times New Roman"/>
        </w:rPr>
        <w:t xml:space="preserve">, представени в Приложение </w:t>
      </w:r>
      <w:r>
        <w:rPr>
          <w:rFonts w:ascii="Times New Roman" w:hAnsi="Times New Roman"/>
          <w:lang w:val="en-US"/>
        </w:rPr>
        <w:t>10</w:t>
      </w:r>
      <w:r w:rsidRPr="004753E3">
        <w:rPr>
          <w:rFonts w:ascii="Times New Roman" w:hAnsi="Times New Roman"/>
        </w:rPr>
        <w:t xml:space="preserve"> към Условията за кандидатстване.</w:t>
      </w:r>
    </w:p>
  </w:footnote>
  <w:footnote w:id="26">
    <w:p w14:paraId="2AA845A7" w14:textId="02DC1F3A" w:rsidR="00AF21BB" w:rsidRPr="0057440C" w:rsidRDefault="00AF21BB" w:rsidP="004C29BB">
      <w:pPr>
        <w:pStyle w:val="FootnoteText"/>
        <w:jc w:val="both"/>
        <w:rPr>
          <w:rFonts w:ascii="Times New Roman" w:hAnsi="Times New Roman"/>
        </w:rPr>
      </w:pPr>
      <w:r w:rsidRPr="0057440C">
        <w:rPr>
          <w:rStyle w:val="FootnoteReference"/>
          <w:rFonts w:ascii="Times New Roman" w:hAnsi="Times New Roman"/>
        </w:rPr>
        <w:footnoteRef/>
      </w:r>
      <w:r w:rsidRPr="0057440C">
        <w:rPr>
          <w:rFonts w:ascii="Times New Roman" w:hAnsi="Times New Roman"/>
        </w:rPr>
        <w:t xml:space="preserve"> Информация относно ограниченията по отношение на икономическата дейност, за която е заявена подкрепа, произтичащи от избрания режим на „минимална помощ” съгласно Регламент (ЕС) № 2023/2831 </w:t>
      </w:r>
      <w:r>
        <w:rPr>
          <w:rFonts w:ascii="Times New Roman" w:hAnsi="Times New Roman"/>
        </w:rPr>
        <w:t xml:space="preserve">или </w:t>
      </w:r>
      <w:r w:rsidRPr="0057440C">
        <w:rPr>
          <w:rFonts w:ascii="Times New Roman" w:hAnsi="Times New Roman"/>
        </w:rPr>
        <w:t>„регионална инвестиционна помощ“ съгласно чл. 13 и чл. 14 от Реглам</w:t>
      </w:r>
      <w:r>
        <w:rPr>
          <w:rFonts w:ascii="Times New Roman" w:hAnsi="Times New Roman"/>
        </w:rPr>
        <w:t>ент (ЕС) № 651/2014</w:t>
      </w:r>
      <w:r w:rsidRPr="0057440C">
        <w:rPr>
          <w:rFonts w:ascii="Times New Roman" w:hAnsi="Times New Roman"/>
        </w:rPr>
        <w:t xml:space="preserve"> е представена в Приложение 3.А към Условията за кандидатстване.</w:t>
      </w:r>
    </w:p>
  </w:footnote>
  <w:footnote w:id="27">
    <w:p w14:paraId="57494A25" w14:textId="77777777" w:rsidR="00AF21BB" w:rsidRPr="00017C65" w:rsidRDefault="00AF21BB" w:rsidP="00017C65">
      <w:pPr>
        <w:pStyle w:val="FootnoteText"/>
        <w:spacing w:before="60" w:after="60"/>
        <w:jc w:val="both"/>
        <w:rPr>
          <w:rFonts w:ascii="Times New Roman" w:hAnsi="Times New Roman"/>
        </w:rPr>
      </w:pPr>
      <w:r w:rsidRPr="00017C65">
        <w:rPr>
          <w:rStyle w:val="FootnoteReference"/>
          <w:rFonts w:ascii="Times New Roman" w:hAnsi="Times New Roman"/>
        </w:rPr>
        <w:footnoteRef/>
      </w:r>
      <w:r w:rsidRPr="00017C65">
        <w:rPr>
          <w:rFonts w:ascii="Times New Roman" w:hAnsi="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28">
    <w:p w14:paraId="78EA15A6" w14:textId="15EE37BB" w:rsidR="00AF21BB" w:rsidRDefault="00AF21BB" w:rsidP="00631BEF">
      <w:pPr>
        <w:pStyle w:val="FootnoteText"/>
        <w:jc w:val="both"/>
      </w:pPr>
      <w:r>
        <w:rPr>
          <w:rStyle w:val="FootnoteReference"/>
        </w:rPr>
        <w:footnoteRef/>
      </w:r>
      <w:r>
        <w:t xml:space="preserve"> </w:t>
      </w:r>
      <w:r w:rsidRPr="007057AD">
        <w:rPr>
          <w:rFonts w:ascii="Times New Roman" w:hAnsi="Times New Roman"/>
        </w:rPr>
        <w:t>Списък на общините в обхвата на селските райони на Република България, приложим за прилагане на подхода Водено от общностите местно развитие (ВОМР) и за интервенция II.Г.3 „Инвестиции за неселскостопански дейности в селските райони” от СПРЗСР е представен в Приложение 1</w:t>
      </w:r>
      <w:r>
        <w:rPr>
          <w:rFonts w:ascii="Times New Roman" w:hAnsi="Times New Roman"/>
          <w:lang w:val="en-US"/>
        </w:rPr>
        <w:t>3</w:t>
      </w:r>
      <w:r w:rsidRPr="007057AD">
        <w:rPr>
          <w:rFonts w:ascii="Times New Roman" w:hAnsi="Times New Roman"/>
        </w:rPr>
        <w:t xml:space="preserve"> към Условията за кандидатстване.</w:t>
      </w:r>
    </w:p>
  </w:footnote>
  <w:footnote w:id="29">
    <w:p w14:paraId="4CA0A705" w14:textId="0D28F9BB" w:rsidR="00AF21BB" w:rsidRPr="00034963" w:rsidRDefault="00AF21BB" w:rsidP="00034963">
      <w:pPr>
        <w:pStyle w:val="FootnoteText"/>
        <w:jc w:val="both"/>
        <w:rPr>
          <w:rFonts w:ascii="Times New Roman" w:hAnsi="Times New Roman"/>
        </w:rPr>
      </w:pPr>
      <w:r w:rsidRPr="00034963">
        <w:rPr>
          <w:rStyle w:val="FootnoteReference"/>
          <w:rFonts w:ascii="Times New Roman" w:hAnsi="Times New Roman"/>
        </w:rPr>
        <w:footnoteRef/>
      </w:r>
      <w:r w:rsidRPr="00034963">
        <w:rPr>
          <w:rFonts w:ascii="Times New Roman" w:hAnsi="Times New Roman"/>
        </w:rPr>
        <w:t xml:space="preserve"> Съгласно определението за „сектор на рибарството и аквакултурите”, представено в Приложение 8 към Условията за кандидатстване.</w:t>
      </w:r>
    </w:p>
  </w:footnote>
  <w:footnote w:id="30">
    <w:p w14:paraId="6EC6718C" w14:textId="376D33FA" w:rsidR="00AF21BB" w:rsidRPr="002F2136" w:rsidRDefault="00AF21BB" w:rsidP="002F2136">
      <w:pPr>
        <w:pStyle w:val="FootnoteText"/>
        <w:jc w:val="both"/>
        <w:rPr>
          <w:rFonts w:ascii="Times New Roman" w:hAnsi="Times New Roman"/>
          <w:lang w:val="en-US"/>
        </w:rPr>
      </w:pPr>
      <w:r w:rsidRPr="00E86AF5">
        <w:rPr>
          <w:rStyle w:val="FootnoteReference"/>
          <w:rFonts w:ascii="Times New Roman" w:hAnsi="Times New Roman"/>
        </w:rPr>
        <w:footnoteRef/>
      </w:r>
      <w:r w:rsidRPr="00E86AF5">
        <w:rPr>
          <w:rFonts w:ascii="Times New Roman" w:hAnsi="Times New Roman"/>
        </w:rPr>
        <w:t xml:space="preserve"> Общ списък на оръжията на Европейския съюз </w:t>
      </w:r>
      <w:r>
        <w:rPr>
          <w:rFonts w:ascii="Times New Roman" w:hAnsi="Times New Roman"/>
        </w:rPr>
        <w:t>(</w:t>
      </w:r>
      <w:hyperlink r:id="rId5" w:history="1">
        <w:r w:rsidRPr="00FD57E0">
          <w:rPr>
            <w:rStyle w:val="Hyperlink"/>
            <w:rFonts w:ascii="Times New Roman" w:hAnsi="Times New Roman"/>
          </w:rPr>
          <w:t>https://eur-lex.europa.eu/legal-content/BG/TXT/HTML/?uri=OJ:C_202501499</w:t>
        </w:r>
      </w:hyperlink>
      <w:r>
        <w:rPr>
          <w:rFonts w:ascii="Times New Roman" w:hAnsi="Times New Roman"/>
        </w:rPr>
        <w:t>) - Приложение 17 към Условията за кандидатстване.</w:t>
      </w:r>
    </w:p>
  </w:footnote>
  <w:footnote w:id="31">
    <w:p w14:paraId="53D283C2" w14:textId="1D97D305" w:rsidR="00AF21BB" w:rsidRPr="00965619" w:rsidRDefault="00AF21BB" w:rsidP="002F2136">
      <w:pPr>
        <w:pStyle w:val="FootnoteText"/>
        <w:jc w:val="both"/>
        <w:rPr>
          <w:rFonts w:ascii="Times New Roman" w:hAnsi="Times New Roman"/>
        </w:rPr>
      </w:pPr>
      <w:r w:rsidRPr="00965619">
        <w:rPr>
          <w:rStyle w:val="FootnoteReference"/>
          <w:rFonts w:ascii="Times New Roman" w:hAnsi="Times New Roman"/>
        </w:rPr>
        <w:footnoteRef/>
      </w:r>
      <w:r w:rsidRPr="00965619">
        <w:rPr>
          <w:rFonts w:ascii="Times New Roman" w:hAnsi="Times New Roman"/>
        </w:rPr>
        <w:t xml:space="preserve"> Регламент (ЕС) № 2021/821 на Европейския парламент и на Съвета от 20 май 2021 г. за въвеждане на режим на Съюза за контрол на износа, брокерската дейност, техническата помощ, транзита и трансфера на изделия с двойна употреба</w:t>
      </w:r>
      <w:r>
        <w:rPr>
          <w:rFonts w:ascii="Times New Roman" w:hAnsi="Times New Roman"/>
        </w:rPr>
        <w:t>.</w:t>
      </w:r>
    </w:p>
  </w:footnote>
  <w:footnote w:id="32">
    <w:p w14:paraId="0EC52616" w14:textId="70461496" w:rsidR="00AF21BB" w:rsidRPr="004753E3" w:rsidRDefault="00AF21BB" w:rsidP="00DC6BFF">
      <w:pPr>
        <w:pStyle w:val="FootnoteText"/>
        <w:spacing w:after="40"/>
        <w:jc w:val="both"/>
        <w:rPr>
          <w:rFonts w:ascii="Times New Roman" w:hAnsi="Times New Roman"/>
        </w:rPr>
      </w:pPr>
      <w:r w:rsidRPr="004753E3">
        <w:rPr>
          <w:rStyle w:val="FootnoteReference"/>
          <w:rFonts w:ascii="Times New Roman" w:hAnsi="Times New Roman"/>
        </w:rPr>
        <w:footnoteRef/>
      </w:r>
      <w:r w:rsidRPr="004753E3">
        <w:rPr>
          <w:rFonts w:ascii="Times New Roman" w:hAnsi="Times New Roman"/>
        </w:rPr>
        <w:t xml:space="preserve"> Съгласно определенията за „продукт, свързан с отбраната</w:t>
      </w:r>
      <w:r>
        <w:rPr>
          <w:rFonts w:ascii="Times New Roman" w:hAnsi="Times New Roman"/>
          <w:lang w:val="en-US"/>
        </w:rPr>
        <w:t>”</w:t>
      </w:r>
      <w:r w:rsidRPr="004753E3">
        <w:rPr>
          <w:rFonts w:ascii="Times New Roman" w:hAnsi="Times New Roman"/>
        </w:rPr>
        <w:t xml:space="preserve"> и „изделия с двойна употреба</w:t>
      </w:r>
      <w:r>
        <w:rPr>
          <w:rFonts w:ascii="Times New Roman" w:hAnsi="Times New Roman"/>
          <w:lang w:val="en-US"/>
        </w:rPr>
        <w:t>”</w:t>
      </w:r>
      <w:r w:rsidRPr="004753E3">
        <w:rPr>
          <w:rFonts w:ascii="Times New Roman" w:hAnsi="Times New Roman"/>
        </w:rPr>
        <w:t xml:space="preserve">, представени в Приложение </w:t>
      </w:r>
      <w:r>
        <w:rPr>
          <w:rFonts w:ascii="Times New Roman" w:hAnsi="Times New Roman"/>
          <w:lang w:val="en-US"/>
        </w:rPr>
        <w:t>10</w:t>
      </w:r>
      <w:r w:rsidRPr="004753E3">
        <w:rPr>
          <w:rFonts w:ascii="Times New Roman" w:hAnsi="Times New Roman"/>
        </w:rPr>
        <w:t>.</w:t>
      </w:r>
    </w:p>
  </w:footnote>
  <w:footnote w:id="33">
    <w:p w14:paraId="1DB2A49F" w14:textId="73A2633D" w:rsidR="00AF21BB" w:rsidRPr="004A48FE" w:rsidRDefault="00AF21BB" w:rsidP="00DC6BFF">
      <w:pPr>
        <w:pStyle w:val="FootnoteText"/>
        <w:spacing w:after="40"/>
        <w:jc w:val="both"/>
        <w:rPr>
          <w:rFonts w:ascii="Times New Roman" w:hAnsi="Times New Roman"/>
        </w:rPr>
      </w:pPr>
      <w:r w:rsidRPr="004A48FE">
        <w:rPr>
          <w:rStyle w:val="FootnoteReference"/>
          <w:rFonts w:ascii="Times New Roman" w:hAnsi="Times New Roman"/>
        </w:rPr>
        <w:footnoteRef/>
      </w:r>
      <w:r w:rsidRPr="004A48FE">
        <w:rPr>
          <w:rFonts w:ascii="Times New Roman" w:hAnsi="Times New Roman"/>
        </w:rPr>
        <w:t xml:space="preserve"> В случай на затру</w:t>
      </w:r>
      <w:r>
        <w:rPr>
          <w:rFonts w:ascii="Times New Roman" w:hAnsi="Times New Roman"/>
        </w:rPr>
        <w:t>днения при</w:t>
      </w:r>
      <w:r w:rsidRPr="004A48FE">
        <w:rPr>
          <w:rFonts w:ascii="Times New Roman" w:hAnsi="Times New Roman"/>
        </w:rPr>
        <w:t xml:space="preserve"> отнасянето/класифицирането на дадени отбранителни продукти и/или изделия с двойна употреба съгласно Общия списък на оръжията на Европейския съюз или</w:t>
      </w:r>
      <w:r>
        <w:rPr>
          <w:rFonts w:ascii="Times New Roman" w:hAnsi="Times New Roman"/>
        </w:rPr>
        <w:t xml:space="preserve"> съответно </w:t>
      </w:r>
      <w:bookmarkStart w:id="25" w:name="_Hlk212761812"/>
      <w:r>
        <w:rPr>
          <w:rFonts w:ascii="Times New Roman" w:hAnsi="Times New Roman"/>
        </w:rPr>
        <w:t>Списъка на изделията с двойна употреба съгласно</w:t>
      </w:r>
      <w:r w:rsidRPr="004A48FE">
        <w:rPr>
          <w:rFonts w:ascii="Times New Roman" w:hAnsi="Times New Roman"/>
        </w:rPr>
        <w:t xml:space="preserve"> Приложение I към Регламент (ЕС) 2021/821, </w:t>
      </w:r>
      <w:bookmarkEnd w:id="25"/>
      <w:r w:rsidRPr="004A48FE">
        <w:rPr>
          <w:rFonts w:ascii="Times New Roman" w:hAnsi="Times New Roman"/>
        </w:rPr>
        <w:t>на кандидатите се препоръчва да се обърнат към дирекция „Международно контролирана търговия и сигурност” в Министерство на икономиката и индустрията</w:t>
      </w:r>
      <w:r>
        <w:rPr>
          <w:rFonts w:ascii="Times New Roman" w:hAnsi="Times New Roman"/>
        </w:rPr>
        <w:t xml:space="preserve"> (</w:t>
      </w:r>
      <w:hyperlink r:id="rId6" w:history="1">
        <w:r w:rsidRPr="00BD1C9F">
          <w:rPr>
            <w:rStyle w:val="Hyperlink"/>
            <w:rFonts w:ascii="Times New Roman" w:hAnsi="Times New Roman"/>
          </w:rPr>
          <w:t>https://www.mi.government.bg/service/288-izgotvyane-na-stanovistha-po-klasificzirane-na-izdeliya-i-tehnologii-s-dvojna-upotreba-po-prilozhenie-i-na-reglament-es-%e2%84%96-2021-821-spisaka-na-produktite-svarzani-s-otbranata-i-spisaka/</w:t>
        </w:r>
      </w:hyperlink>
      <w:r>
        <w:rPr>
          <w:rFonts w:ascii="Times New Roman" w:hAnsi="Times New Roman"/>
        </w:rPr>
        <w:t>).</w:t>
      </w:r>
    </w:p>
  </w:footnote>
  <w:footnote w:id="34">
    <w:p w14:paraId="2A47EE7A" w14:textId="02CA8709" w:rsidR="00AF21BB" w:rsidRPr="00472EFC" w:rsidRDefault="00AF21BB" w:rsidP="00DC6BFF">
      <w:pPr>
        <w:pStyle w:val="FootnoteText"/>
        <w:spacing w:after="40"/>
        <w:jc w:val="both"/>
        <w:rPr>
          <w:rFonts w:ascii="Times New Roman" w:hAnsi="Times New Roman"/>
        </w:rPr>
      </w:pPr>
      <w:r w:rsidRPr="00472EFC">
        <w:rPr>
          <w:rStyle w:val="FootnoteReference"/>
          <w:rFonts w:ascii="Times New Roman" w:hAnsi="Times New Roman"/>
        </w:rPr>
        <w:footnoteRef/>
      </w:r>
      <w:r w:rsidRPr="00472EFC">
        <w:rPr>
          <w:rFonts w:ascii="Times New Roman" w:hAnsi="Times New Roman"/>
        </w:rPr>
        <w:t xml:space="preserve"> За да бъде определена дадена първоначална инвестиция на кандидата като „диверсификация на продукцията с продукти или услуги, които той не е произвеждал или предлагал до този момент</w:t>
      </w:r>
      <w:r>
        <w:rPr>
          <w:rFonts w:ascii="Times New Roman" w:hAnsi="Times New Roman"/>
          <w:lang w:val="en-US"/>
        </w:rPr>
        <w:t>”</w:t>
      </w:r>
      <w:r w:rsidRPr="00472EFC">
        <w:rPr>
          <w:rFonts w:ascii="Times New Roman" w:hAnsi="Times New Roman"/>
        </w:rPr>
        <w:t>, е необходимо общият размер на допустимите разходи по проекта да надхвърля с поне 200 % счетоводната стойност на активите на</w:t>
      </w:r>
      <w:r w:rsidRPr="00472EFC">
        <w:rPr>
          <w:rFonts w:ascii="Times New Roman" w:hAnsi="Times New Roman"/>
          <w:sz w:val="22"/>
          <w:szCs w:val="22"/>
        </w:rPr>
        <w:t xml:space="preserve"> </w:t>
      </w:r>
      <w:r w:rsidRPr="00472EFC">
        <w:rPr>
          <w:rFonts w:ascii="Times New Roman" w:hAnsi="Times New Roman"/>
        </w:rPr>
        <w:t>кандидата, които се използват повторно, както са осчетоводени през финансовата година преди започването на работ</w:t>
      </w:r>
      <w:r>
        <w:rPr>
          <w:rFonts w:ascii="Times New Roman" w:hAnsi="Times New Roman"/>
        </w:rPr>
        <w:t>ите по проекта</w:t>
      </w:r>
      <w:r w:rsidRPr="00472EFC">
        <w:rPr>
          <w:rFonts w:ascii="Times New Roman" w:hAnsi="Times New Roman"/>
        </w:rPr>
        <w:t xml:space="preserve"> съгласно чл. 14, пар. 7 от Регламент (ЕС) № 651/2014. Спазването на посоченото изискване ще бъде проверявано</w:t>
      </w:r>
      <w:r w:rsidRPr="00472EFC">
        <w:rPr>
          <w:rFonts w:ascii="Times New Roman" w:hAnsi="Times New Roman"/>
          <w:lang w:val="en-US"/>
        </w:rPr>
        <w:t xml:space="preserve"> </w:t>
      </w:r>
      <w:r w:rsidRPr="00472EFC">
        <w:rPr>
          <w:rFonts w:ascii="Times New Roman" w:hAnsi="Times New Roman"/>
        </w:rPr>
        <w:t>чрез „Справка относно активите, които ще бъдат използвани при производството на нов продукт</w:t>
      </w:r>
      <w:r w:rsidRPr="00472EFC">
        <w:rPr>
          <w:rFonts w:ascii="Times New Roman" w:hAnsi="Times New Roman"/>
          <w:lang w:val="en-US"/>
        </w:rPr>
        <w:t>”</w:t>
      </w:r>
      <w:r w:rsidRPr="00472EFC">
        <w:rPr>
          <w:rFonts w:ascii="Times New Roman" w:hAnsi="Times New Roman"/>
        </w:rPr>
        <w:t xml:space="preserve"> (Приложение 3.3 към Декларацията за държавна/минимална помощи или чрез декларираната релевантна информация в раздел „Е-декларации“ от Формуляра за кандидатстване) и Счетоводния амортизационен план на кандидата към 31 декември на годината преди започване на работата по инвестицията. Посоченото се отнася и за случаите когато кандидатът е голямо предприятие </w:t>
      </w:r>
      <w:r w:rsidRPr="00472EFC">
        <w:rPr>
          <w:rFonts w:ascii="Times New Roman" w:hAnsi="Times New Roman"/>
          <w:b/>
        </w:rPr>
        <w:t>и</w:t>
      </w:r>
      <w:r w:rsidRPr="00472EFC">
        <w:rPr>
          <w:rFonts w:ascii="Times New Roman" w:hAnsi="Times New Roman"/>
        </w:rPr>
        <w:t xml:space="preserve"> мястото</w:t>
      </w:r>
      <w:r>
        <w:rPr>
          <w:rFonts w:ascii="Times New Roman" w:hAnsi="Times New Roman"/>
        </w:rPr>
        <w:t>/местата</w:t>
      </w:r>
      <w:r w:rsidRPr="00472EFC">
        <w:rPr>
          <w:rFonts w:ascii="Times New Roman" w:hAnsi="Times New Roman"/>
        </w:rPr>
        <w:t xml:space="preserve"> на изпълнение на инвестицията е в ЮЗР (NUTS-2), </w:t>
      </w:r>
      <w:r w:rsidRPr="00472EFC">
        <w:rPr>
          <w:rFonts w:ascii="Times New Roman" w:hAnsi="Times New Roman"/>
          <w:b/>
        </w:rPr>
        <w:t>и</w:t>
      </w:r>
      <w:r w:rsidRPr="00472EFC">
        <w:rPr>
          <w:rFonts w:ascii="Times New Roman" w:hAnsi="Times New Roman"/>
        </w:rPr>
        <w:t xml:space="preserve"> заявената категория първоначална инвестиция, която създава нова икономическа дейност е „диверсификация на дейността на даден стопански обект, при условие че новата дейност не е същата или сходна с дейността</w:t>
      </w:r>
      <w:r>
        <w:rPr>
          <w:rFonts w:ascii="Times New Roman" w:hAnsi="Times New Roman"/>
        </w:rPr>
        <w:t>, извършвана преди това от него</w:t>
      </w:r>
      <w:r>
        <w:rPr>
          <w:rFonts w:ascii="Times New Roman" w:hAnsi="Times New Roman"/>
          <w:lang w:val="en-US"/>
        </w:rPr>
        <w:t>”</w:t>
      </w:r>
      <w:r w:rsidRPr="00472EFC">
        <w:rPr>
          <w:rFonts w:ascii="Times New Roman" w:hAnsi="Times New Roman"/>
        </w:rPr>
        <w:t>.</w:t>
      </w:r>
    </w:p>
  </w:footnote>
  <w:footnote w:id="35">
    <w:p w14:paraId="72EED674" w14:textId="421A947E" w:rsidR="00AF21BB" w:rsidRPr="009649FE" w:rsidRDefault="00AF21BB" w:rsidP="009649FE">
      <w:pPr>
        <w:pStyle w:val="FootnoteText"/>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Съгласно определението за „първоначална инвестиция, която създава нова икономическа дейност</w:t>
      </w:r>
      <w:r>
        <w:rPr>
          <w:rFonts w:ascii="Times New Roman" w:hAnsi="Times New Roman"/>
          <w:lang w:val="en-US"/>
        </w:rPr>
        <w:t>”</w:t>
      </w:r>
      <w:r w:rsidRPr="009649FE">
        <w:rPr>
          <w:rFonts w:ascii="Times New Roman" w:hAnsi="Times New Roman"/>
        </w:rPr>
        <w:t>, представено в Приложение 10.</w:t>
      </w:r>
    </w:p>
  </w:footnote>
  <w:footnote w:id="36">
    <w:p w14:paraId="4FA60EBC" w14:textId="49998670" w:rsidR="00AF21BB" w:rsidRPr="009649FE" w:rsidRDefault="00AF21BB" w:rsidP="009649FE">
      <w:pPr>
        <w:pStyle w:val="FootnoteText"/>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Съгласно определението за „същата или сходна дейност</w:t>
      </w:r>
      <w:r>
        <w:rPr>
          <w:rFonts w:ascii="Times New Roman" w:hAnsi="Times New Roman"/>
          <w:lang w:val="en-US"/>
        </w:rPr>
        <w:t>”</w:t>
      </w:r>
      <w:r w:rsidRPr="009649FE">
        <w:rPr>
          <w:rFonts w:ascii="Times New Roman" w:hAnsi="Times New Roman"/>
        </w:rPr>
        <w:t>, представено в Приложение 10, а именно: дейност от същия клас (четирицифрен код) на статистическата класификация на икономическите дейности NACE Rev. 2 (КИД-2008</w:t>
      </w:r>
      <w:r>
        <w:rPr>
          <w:rFonts w:ascii="Times New Roman" w:hAnsi="Times New Roman"/>
          <w:lang w:val="en-US"/>
        </w:rPr>
        <w:t xml:space="preserve"> – </w:t>
      </w:r>
      <w:r>
        <w:rPr>
          <w:rFonts w:ascii="Times New Roman" w:hAnsi="Times New Roman"/>
        </w:rPr>
        <w:t>Приложение 11 към Условията за кандидатстване</w:t>
      </w:r>
      <w:r w:rsidRPr="009649FE">
        <w:rPr>
          <w:rFonts w:ascii="Times New Roman" w:hAnsi="Times New Roman"/>
        </w:rPr>
        <w:t>).</w:t>
      </w:r>
    </w:p>
  </w:footnote>
  <w:footnote w:id="37">
    <w:p w14:paraId="01E51E2A" w14:textId="24EF1B71" w:rsidR="00AF21BB" w:rsidRPr="009649FE" w:rsidRDefault="00AF21BB" w:rsidP="009649FE">
      <w:pPr>
        <w:pStyle w:val="FootnoteText"/>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Съгласно определението за „подобряване на про</w:t>
      </w:r>
      <w:r>
        <w:rPr>
          <w:rFonts w:ascii="Times New Roman" w:hAnsi="Times New Roman"/>
        </w:rPr>
        <w:t>мишления</w:t>
      </w:r>
      <w:r w:rsidRPr="009649FE">
        <w:rPr>
          <w:rFonts w:ascii="Times New Roman" w:hAnsi="Times New Roman"/>
        </w:rPr>
        <w:t xml:space="preserve"> капацитет на предприятието”, представено в Приложение </w:t>
      </w:r>
      <w:r>
        <w:rPr>
          <w:rFonts w:ascii="Times New Roman" w:hAnsi="Times New Roman"/>
        </w:rPr>
        <w:t>10</w:t>
      </w:r>
      <w:r w:rsidRPr="009649FE">
        <w:rPr>
          <w:rFonts w:ascii="Times New Roman" w:hAnsi="Times New Roman"/>
        </w:rPr>
        <w:t>.</w:t>
      </w:r>
    </w:p>
  </w:footnote>
  <w:footnote w:id="38">
    <w:p w14:paraId="3CE2A095" w14:textId="5A8BF0BD" w:rsidR="00AF21BB" w:rsidRPr="001D643D" w:rsidRDefault="00AF21BB"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w:t>
      </w:r>
      <w:r>
        <w:rPr>
          <w:rFonts w:ascii="Times New Roman" w:hAnsi="Times New Roman"/>
        </w:rPr>
        <w:t>тите по проекта”</w:t>
      </w:r>
      <w:r w:rsidRPr="001D643D">
        <w:rPr>
          <w:rFonts w:ascii="Times New Roman" w:hAnsi="Times New Roman"/>
        </w:rPr>
        <w:t xml:space="preserve">, посочено в </w:t>
      </w:r>
      <w:r w:rsidRPr="00EC297C">
        <w:rPr>
          <w:rFonts w:ascii="Times New Roman" w:hAnsi="Times New Roman"/>
        </w:rPr>
        <w:t xml:space="preserve">Приложение </w:t>
      </w:r>
      <w:r>
        <w:rPr>
          <w:rFonts w:ascii="Times New Roman" w:hAnsi="Times New Roman"/>
          <w:lang w:val="en-US"/>
        </w:rPr>
        <w:t>10</w:t>
      </w:r>
      <w:r w:rsidRPr="001D643D">
        <w:rPr>
          <w:rFonts w:ascii="Times New Roman" w:hAnsi="Times New Roman"/>
        </w:rPr>
        <w:t xml:space="preserve"> към Условията за кандидатстване.</w:t>
      </w:r>
    </w:p>
  </w:footnote>
  <w:footnote w:id="39">
    <w:p w14:paraId="5D375263" w14:textId="618172EC" w:rsidR="00AF21BB" w:rsidRPr="001D643D" w:rsidRDefault="00AF21BB" w:rsidP="006435DE">
      <w:pPr>
        <w:pStyle w:val="FootnoteText"/>
        <w:spacing w:before="60"/>
        <w:jc w:val="both"/>
        <w:rPr>
          <w:rFonts w:ascii="Times New Roman" w:hAnsi="Times New Roman"/>
        </w:rPr>
      </w:pPr>
      <w:r w:rsidRPr="00EC297C">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в </w:t>
      </w:r>
      <w:r w:rsidRPr="00EC297C">
        <w:rPr>
          <w:rFonts w:ascii="Times New Roman" w:hAnsi="Times New Roman"/>
        </w:rPr>
        <w:t xml:space="preserve">Приложение </w:t>
      </w:r>
      <w:r>
        <w:rPr>
          <w:rFonts w:ascii="Times New Roman" w:hAnsi="Times New Roman"/>
          <w:lang w:val="en-US"/>
        </w:rPr>
        <w:t xml:space="preserve">10 </w:t>
      </w:r>
      <w:r w:rsidRPr="00EC297C">
        <w:rPr>
          <w:rFonts w:ascii="Times New Roman" w:hAnsi="Times New Roman"/>
        </w:rPr>
        <w:t>и Приложение 1</w:t>
      </w:r>
      <w:r>
        <w:rPr>
          <w:rFonts w:ascii="Times New Roman" w:hAnsi="Times New Roman"/>
          <w:lang w:val="en-US"/>
        </w:rPr>
        <w:t>6</w:t>
      </w:r>
      <w:r w:rsidRPr="001D643D">
        <w:rPr>
          <w:rFonts w:ascii="Times New Roman" w:hAnsi="Times New Roman"/>
        </w:rPr>
        <w:t xml:space="preserve"> към Условията за кандидатстване.</w:t>
      </w:r>
    </w:p>
  </w:footnote>
  <w:footnote w:id="40">
    <w:p w14:paraId="2E608D23" w14:textId="19B39349" w:rsidR="00AF21BB" w:rsidRPr="001D643D" w:rsidRDefault="00AF21BB"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6C33AF">
        <w:rPr>
          <w:rFonts w:ascii="Times New Roman" w:hAnsi="Times New Roman"/>
        </w:rPr>
        <w:t xml:space="preserve">Приложение </w:t>
      </w:r>
      <w:r>
        <w:rPr>
          <w:rFonts w:ascii="Times New Roman" w:hAnsi="Times New Roman"/>
          <w:lang w:val="en-US"/>
        </w:rPr>
        <w:t>10</w:t>
      </w:r>
      <w:r w:rsidRPr="001D643D">
        <w:rPr>
          <w:rFonts w:ascii="Times New Roman" w:hAnsi="Times New Roman"/>
        </w:rPr>
        <w:t xml:space="preserve"> към Условията за кандидатстване.</w:t>
      </w:r>
    </w:p>
  </w:footnote>
  <w:footnote w:id="41">
    <w:p w14:paraId="49134424" w14:textId="77777777" w:rsidR="00AF21BB" w:rsidRPr="0059548D" w:rsidRDefault="00AF21BB" w:rsidP="0059548D">
      <w:pPr>
        <w:pStyle w:val="FootnoteText"/>
        <w:spacing w:before="40"/>
        <w:jc w:val="both"/>
        <w:rPr>
          <w:rFonts w:ascii="Times New Roman" w:hAnsi="Times New Roman"/>
        </w:rPr>
      </w:pPr>
      <w:r w:rsidRPr="0059548D">
        <w:rPr>
          <w:rStyle w:val="FootnoteReference"/>
          <w:rFonts w:ascii="Times New Roman" w:hAnsi="Times New Roman"/>
        </w:rPr>
        <w:footnoteRef/>
      </w:r>
      <w:r w:rsidRPr="0059548D">
        <w:rPr>
          <w:rFonts w:ascii="Times New Roman" w:hAnsi="Times New Roman"/>
        </w:rPr>
        <w:t xml:space="preserve"> Посоченото се отнася за предприятия, включени в Регистъра за търговия с квоти за емисии на парникови газове: </w:t>
      </w:r>
      <w:hyperlink r:id="rId7" w:history="1">
        <w:r w:rsidRPr="0059548D">
          <w:rPr>
            <w:rStyle w:val="Hyperlink"/>
            <w:rFonts w:ascii="Times New Roman" w:hAnsi="Times New Roman"/>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p>
  </w:footnote>
  <w:footnote w:id="42">
    <w:p w14:paraId="0329FD69" w14:textId="77777777" w:rsidR="00AF21BB" w:rsidRPr="0059548D" w:rsidRDefault="00AF21BB" w:rsidP="00873DD9">
      <w:pPr>
        <w:pStyle w:val="FootnoteText"/>
        <w:jc w:val="both"/>
        <w:rPr>
          <w:rFonts w:ascii="Times New Roman" w:hAnsi="Times New Roman"/>
        </w:rPr>
      </w:pPr>
      <w:r w:rsidRPr="0059548D">
        <w:rPr>
          <w:rStyle w:val="FootnoteReference"/>
          <w:rFonts w:ascii="Times New Roman" w:hAnsi="Times New Roman"/>
        </w:rPr>
        <w:footnoteRef/>
      </w:r>
      <w:r w:rsidRPr="0059548D">
        <w:rPr>
          <w:rFonts w:ascii="Times New Roman" w:hAnsi="Times New Roman"/>
        </w:rPr>
        <w:t xml:space="preserve"> В случаите, когато замяната на отоплителните системи е с цел:</w:t>
      </w:r>
    </w:p>
    <w:p w14:paraId="7CEB60EF" w14:textId="77777777" w:rsidR="00AF21BB" w:rsidRPr="0059548D" w:rsidRDefault="00AF21BB" w:rsidP="00873DD9">
      <w:pPr>
        <w:pStyle w:val="FootnoteText"/>
        <w:jc w:val="both"/>
        <w:rPr>
          <w:rFonts w:ascii="Times New Roman" w:hAnsi="Times New Roman"/>
        </w:rPr>
      </w:pPr>
      <w:r w:rsidRPr="0059548D">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 2, т. 41 от Директива 2012/27/ЕС;</w:t>
      </w:r>
    </w:p>
    <w:p w14:paraId="6CF2AF14" w14:textId="77777777" w:rsidR="00AF21BB" w:rsidRPr="00C263E1" w:rsidRDefault="00AF21BB" w:rsidP="00873DD9">
      <w:pPr>
        <w:pStyle w:val="FootnoteText"/>
        <w:jc w:val="both"/>
        <w:rPr>
          <w:rFonts w:ascii="Times New Roman" w:hAnsi="Times New Roman"/>
        </w:rPr>
      </w:pPr>
      <w:r w:rsidRPr="0059548D">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w:t>
      </w:r>
      <w:r w:rsidRPr="00C263E1">
        <w:rPr>
          <w:rFonts w:ascii="Times New Roman" w:hAnsi="Times New Roman"/>
        </w:rPr>
        <w:t>” съгласно определението в чл. 2, т. 34 от Директива 2012/27/ЕС;</w:t>
      </w:r>
    </w:p>
    <w:p w14:paraId="35338595" w14:textId="77777777" w:rsidR="00AF21BB" w:rsidRPr="00C263E1" w:rsidRDefault="00AF21BB" w:rsidP="00873DD9">
      <w:pPr>
        <w:pStyle w:val="FootnoteText"/>
        <w:jc w:val="both"/>
        <w:rPr>
          <w:rFonts w:ascii="Times New Roman" w:hAnsi="Times New Roman"/>
        </w:rPr>
      </w:pPr>
      <w:r w:rsidRPr="00C263E1">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3">
    <w:p w14:paraId="14986D96" w14:textId="251D94BA" w:rsidR="00AF21BB" w:rsidRPr="001D643D" w:rsidRDefault="00AF21BB" w:rsidP="00E02ABF">
      <w:pPr>
        <w:pStyle w:val="FootnoteText"/>
        <w:snapToGrid w:val="0"/>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w:t>
      </w:r>
      <w:r w:rsidRPr="00E02ABF">
        <w:rPr>
          <w:rFonts w:ascii="Times New Roman" w:hAnsi="Times New Roman"/>
        </w:rPr>
        <w:t>В съответствие с чл. 195, пар. 2 от Регламент (ЕС, Евратом) 2024/2509 на Европейския парламент и на Съвета</w:t>
      </w:r>
      <w:r>
        <w:rPr>
          <w:rFonts w:ascii="Times New Roman" w:hAnsi="Times New Roman"/>
        </w:rPr>
        <w:t xml:space="preserve"> </w:t>
      </w:r>
      <w:r w:rsidRPr="00E02ABF">
        <w:rPr>
          <w:rFonts w:ascii="Times New Roman" w:hAnsi="Times New Roman"/>
        </w:rPr>
        <w:t>от 23 септември 2024 г</w:t>
      </w:r>
      <w:r>
        <w:rPr>
          <w:rFonts w:ascii="Times New Roman" w:hAnsi="Times New Roman"/>
        </w:rPr>
        <w:t>.</w:t>
      </w:r>
      <w:r w:rsidRPr="00E02ABF">
        <w:rPr>
          <w:rFonts w:ascii="Times New Roman" w:hAnsi="Times New Roman"/>
        </w:rPr>
        <w:t xml:space="preserve"> за финансовите правила, приложими за общия бюджет на Съюза,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1D643D">
        <w:rPr>
          <w:rFonts w:ascii="Times New Roman" w:hAnsi="Times New Roman"/>
        </w:rPr>
        <w:t>.</w:t>
      </w:r>
    </w:p>
  </w:footnote>
  <w:footnote w:id="44">
    <w:p w14:paraId="661F1B73" w14:textId="797E636B" w:rsidR="00AF21BB" w:rsidRPr="007968F8" w:rsidRDefault="00AF21BB" w:rsidP="00E02ABF">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Съгласно определението за „дата на предоставяне на помощта</w:t>
      </w:r>
      <w:r>
        <w:rPr>
          <w:rFonts w:ascii="Times New Roman" w:hAnsi="Times New Roman"/>
          <w:lang w:val="en-US"/>
        </w:rPr>
        <w:t>”</w:t>
      </w:r>
      <w:r w:rsidRPr="007968F8">
        <w:rPr>
          <w:rFonts w:ascii="Times New Roman" w:hAnsi="Times New Roman"/>
        </w:rPr>
        <w:t xml:space="preserve">, </w:t>
      </w:r>
      <w:r w:rsidRPr="00010CAE">
        <w:rPr>
          <w:rFonts w:ascii="Times New Roman" w:hAnsi="Times New Roman"/>
        </w:rPr>
        <w:t>посочено в Приложение 10 към Условията за кандидатстване.</w:t>
      </w:r>
    </w:p>
  </w:footnote>
  <w:footnote w:id="45">
    <w:p w14:paraId="2998C767" w14:textId="4E06C8EC" w:rsidR="00AF21BB" w:rsidRPr="00146C05" w:rsidRDefault="00AF21BB" w:rsidP="00146C05">
      <w:pPr>
        <w:pStyle w:val="FootnoteText"/>
        <w:spacing w:before="60"/>
        <w:jc w:val="both"/>
        <w:rPr>
          <w:rFonts w:ascii="Times New Roman" w:hAnsi="Times New Roman"/>
        </w:rPr>
      </w:pPr>
      <w:r w:rsidRPr="00FE5976">
        <w:rPr>
          <w:rStyle w:val="FootnoteReference"/>
          <w:rFonts w:ascii="Times New Roman" w:hAnsi="Times New Roman"/>
        </w:rPr>
        <w:footnoteRef/>
      </w:r>
      <w:r w:rsidRPr="00FE5976">
        <w:rPr>
          <w:rFonts w:ascii="Times New Roman" w:hAnsi="Times New Roman"/>
        </w:rPr>
        <w:t xml:space="preserve"> Разходите</w:t>
      </w:r>
      <w:r>
        <w:rPr>
          <w:rFonts w:ascii="Times New Roman" w:hAnsi="Times New Roman"/>
        </w:rPr>
        <w:t xml:space="preserve">, свързани с </w:t>
      </w:r>
      <w:r w:rsidRPr="00FE5976">
        <w:rPr>
          <w:rFonts w:ascii="Times New Roman" w:hAnsi="Times New Roman"/>
        </w:rPr>
        <w:t>доставка</w:t>
      </w:r>
      <w:r>
        <w:rPr>
          <w:rFonts w:ascii="Times New Roman" w:hAnsi="Times New Roman"/>
        </w:rPr>
        <w:t>та</w:t>
      </w:r>
      <w:r w:rsidRPr="00FE5976">
        <w:rPr>
          <w:rFonts w:ascii="Times New Roman" w:hAnsi="Times New Roman"/>
        </w:rPr>
        <w:t xml:space="preserve">, </w:t>
      </w:r>
      <w:r>
        <w:rPr>
          <w:rFonts w:ascii="Times New Roman" w:hAnsi="Times New Roman"/>
        </w:rPr>
        <w:t xml:space="preserve">необходимите </w:t>
      </w:r>
      <w:r w:rsidRPr="00FE5976">
        <w:rPr>
          <w:rFonts w:ascii="Times New Roman" w:hAnsi="Times New Roman"/>
        </w:rPr>
        <w:t>монтаж</w:t>
      </w:r>
      <w:r>
        <w:rPr>
          <w:rFonts w:ascii="Times New Roman" w:hAnsi="Times New Roman"/>
        </w:rPr>
        <w:t>ни</w:t>
      </w:r>
      <w:r w:rsidRPr="00FE5976">
        <w:rPr>
          <w:rFonts w:ascii="Times New Roman" w:hAnsi="Times New Roman"/>
        </w:rPr>
        <w:t>, инстал</w:t>
      </w:r>
      <w:r>
        <w:rPr>
          <w:rFonts w:ascii="Times New Roman" w:hAnsi="Times New Roman"/>
        </w:rPr>
        <w:t>ационни дейности</w:t>
      </w:r>
      <w:r w:rsidRPr="00FE5976">
        <w:rPr>
          <w:rFonts w:ascii="Times New Roman" w:hAnsi="Times New Roman"/>
        </w:rPr>
        <w:t>, изпитване</w:t>
      </w:r>
      <w:r>
        <w:rPr>
          <w:rFonts w:ascii="Times New Roman" w:hAnsi="Times New Roman"/>
        </w:rPr>
        <w:t>то</w:t>
      </w:r>
      <w:r w:rsidRPr="00FE5976">
        <w:rPr>
          <w:rFonts w:ascii="Times New Roman" w:hAnsi="Times New Roman"/>
        </w:rPr>
        <w:t xml:space="preserve"> и въвеждане</w:t>
      </w:r>
      <w:r>
        <w:rPr>
          <w:rFonts w:ascii="Times New Roman" w:hAnsi="Times New Roman"/>
        </w:rPr>
        <w:t>то</w:t>
      </w:r>
      <w:r w:rsidRPr="00FE5976">
        <w:rPr>
          <w:rFonts w:ascii="Times New Roman" w:hAnsi="Times New Roman"/>
        </w:rPr>
        <w:t xml:space="preserve"> в експлоатация на придобиваните </w:t>
      </w:r>
      <w:r>
        <w:rPr>
          <w:rFonts w:ascii="Times New Roman" w:hAnsi="Times New Roman"/>
        </w:rPr>
        <w:t>машини, съоръжения, оборудване</w:t>
      </w:r>
      <w:r w:rsidRPr="00FE5976">
        <w:rPr>
          <w:rFonts w:ascii="Times New Roman" w:hAnsi="Times New Roman"/>
        </w:rPr>
        <w:t xml:space="preserve"> са допустими само в случай, че са включени в общата стойност на съответния/те актив/и, посочен</w:t>
      </w:r>
      <w:r>
        <w:rPr>
          <w:rFonts w:ascii="Times New Roman" w:hAnsi="Times New Roman"/>
          <w:lang w:val="en-US"/>
        </w:rPr>
        <w:t>a</w:t>
      </w:r>
      <w:r w:rsidRPr="00FE5976">
        <w:rPr>
          <w:rFonts w:ascii="Times New Roman" w:hAnsi="Times New Roman"/>
        </w:rPr>
        <w:t xml:space="preserve"> в раздел „Бюджет” от Формуляра за кандидатстване. В случай че </w:t>
      </w:r>
      <w:r>
        <w:rPr>
          <w:rFonts w:ascii="Times New Roman" w:hAnsi="Times New Roman"/>
        </w:rPr>
        <w:t xml:space="preserve">изброените </w:t>
      </w:r>
      <w:r w:rsidRPr="00FE5976">
        <w:rPr>
          <w:rFonts w:ascii="Times New Roman" w:hAnsi="Times New Roman"/>
        </w:rPr>
        <w:t>разходи</w:t>
      </w:r>
      <w:r>
        <w:rPr>
          <w:rFonts w:ascii="Times New Roman" w:hAnsi="Times New Roman"/>
        </w:rPr>
        <w:t xml:space="preserve"> </w:t>
      </w:r>
      <w:r w:rsidRPr="00FE5976">
        <w:rPr>
          <w:rFonts w:ascii="Times New Roman" w:hAnsi="Times New Roman"/>
        </w:rPr>
        <w:t>са посочени на отделен</w:t>
      </w:r>
      <w:r>
        <w:rPr>
          <w:rFonts w:ascii="Times New Roman" w:hAnsi="Times New Roman"/>
        </w:rPr>
        <w:t>/и</w:t>
      </w:r>
      <w:r w:rsidRPr="00FE5976">
        <w:rPr>
          <w:rFonts w:ascii="Times New Roman" w:hAnsi="Times New Roman"/>
        </w:rPr>
        <w:t xml:space="preserve"> бюджетен</w:t>
      </w:r>
      <w:r>
        <w:rPr>
          <w:rFonts w:ascii="Times New Roman" w:hAnsi="Times New Roman"/>
        </w:rPr>
        <w:t>/и</w:t>
      </w:r>
      <w:r w:rsidRPr="00FE5976">
        <w:rPr>
          <w:rFonts w:ascii="Times New Roman" w:hAnsi="Times New Roman"/>
        </w:rPr>
        <w:t xml:space="preserve"> ред</w:t>
      </w:r>
      <w:r>
        <w:rPr>
          <w:rFonts w:ascii="Times New Roman" w:hAnsi="Times New Roman"/>
        </w:rPr>
        <w:t>/ове</w:t>
      </w:r>
      <w:r w:rsidRPr="00FE5976">
        <w:rPr>
          <w:rFonts w:ascii="Times New Roman" w:hAnsi="Times New Roman"/>
        </w:rPr>
        <w:t>, същите ще бъдат премахнати от бюджета на проекта.</w:t>
      </w:r>
    </w:p>
  </w:footnote>
  <w:footnote w:id="46">
    <w:p w14:paraId="63DA59E2" w14:textId="724C7467" w:rsidR="00AF21BB" w:rsidRPr="00E91B0B" w:rsidRDefault="00AF21BB" w:rsidP="005F138E">
      <w:pPr>
        <w:pStyle w:val="FootnoteText"/>
        <w:jc w:val="both"/>
        <w:rPr>
          <w:rFonts w:ascii="Times New Roman" w:hAnsi="Times New Roman"/>
        </w:rPr>
      </w:pPr>
      <w:r w:rsidRPr="00E91B0B">
        <w:rPr>
          <w:rStyle w:val="FootnoteReference"/>
          <w:rFonts w:ascii="Times New Roman" w:hAnsi="Times New Roman"/>
        </w:rPr>
        <w:footnoteRef/>
      </w:r>
      <w:r w:rsidRPr="00E91B0B">
        <w:rPr>
          <w:rFonts w:ascii="Times New Roman" w:hAnsi="Times New Roman"/>
        </w:rPr>
        <w:t xml:space="preserve"> Съгласно определението за „строително-монтажни работи“, посочено в Приложение 10</w:t>
      </w:r>
      <w:r>
        <w:rPr>
          <w:rFonts w:ascii="Times New Roman" w:hAnsi="Times New Roman"/>
        </w:rPr>
        <w:t xml:space="preserve">, а именно: </w:t>
      </w:r>
      <w:r w:rsidRPr="005F138E">
        <w:rPr>
          <w:rFonts w:ascii="Times New Roman" w:hAnsi="Times New Roman"/>
        </w:rPr>
        <w:t>работите, чрез които строежите се изграждат, ремонтират, реконструират, преустройват, поддържат или възстановяват.</w:t>
      </w:r>
    </w:p>
  </w:footnote>
  <w:footnote w:id="47">
    <w:p w14:paraId="3224A368" w14:textId="1D3876DD" w:rsidR="00AF21BB" w:rsidRPr="00550B73" w:rsidRDefault="00AF21BB" w:rsidP="003C20D4">
      <w:pPr>
        <w:pStyle w:val="FootnoteText"/>
        <w:rPr>
          <w:rFonts w:ascii="Times New Roman" w:hAnsi="Times New Roman"/>
        </w:rPr>
      </w:pPr>
      <w:r w:rsidRPr="00550B73">
        <w:rPr>
          <w:rStyle w:val="FootnoteReference"/>
          <w:rFonts w:ascii="Times New Roman" w:hAnsi="Times New Roman"/>
        </w:rPr>
        <w:footnoteRef/>
      </w:r>
      <w:r w:rsidRPr="00550B73">
        <w:rPr>
          <w:rFonts w:ascii="Times New Roman" w:hAnsi="Times New Roman"/>
        </w:rPr>
        <w:t xml:space="preserve"> Съгласно определението за „нематериални активи</w:t>
      </w:r>
      <w:r>
        <w:rPr>
          <w:rFonts w:ascii="Times New Roman" w:hAnsi="Times New Roman"/>
          <w:lang w:val="en-US"/>
        </w:rPr>
        <w:t>”</w:t>
      </w:r>
      <w:r w:rsidRPr="00550B73">
        <w:rPr>
          <w:rFonts w:ascii="Times New Roman" w:hAnsi="Times New Roman"/>
        </w:rPr>
        <w:t>, посочено в Пр</w:t>
      </w:r>
      <w:r>
        <w:rPr>
          <w:rFonts w:ascii="Times New Roman" w:hAnsi="Times New Roman"/>
        </w:rPr>
        <w:t>иложение 10</w:t>
      </w:r>
      <w:r w:rsidRPr="00550B73">
        <w:rPr>
          <w:rFonts w:ascii="Times New Roman" w:hAnsi="Times New Roman"/>
        </w:rPr>
        <w:t>.</w:t>
      </w:r>
    </w:p>
  </w:footnote>
  <w:footnote w:id="48">
    <w:p w14:paraId="7C4A4750" w14:textId="7933FFCE" w:rsidR="00AF21BB" w:rsidRPr="00B76799" w:rsidRDefault="00AF21BB" w:rsidP="00B76799">
      <w:pPr>
        <w:pStyle w:val="FootnoteText"/>
        <w:jc w:val="both"/>
        <w:rPr>
          <w:rFonts w:ascii="Times New Roman" w:eastAsia="Times New Roman" w:hAnsi="Times New Roman"/>
          <w:lang w:val="en-US" w:eastAsia="bg-BG"/>
        </w:rPr>
      </w:pPr>
      <w:r>
        <w:rPr>
          <w:rStyle w:val="FootnoteReference"/>
        </w:rPr>
        <w:footnoteRef/>
      </w:r>
      <w:r>
        <w:t xml:space="preserve"> </w:t>
      </w:r>
      <w:r w:rsidRPr="00B76799">
        <w:rPr>
          <w:rFonts w:ascii="Times New Roman" w:eastAsia="Times New Roman" w:hAnsi="Times New Roman"/>
          <w:lang w:eastAsia="bg-BG"/>
        </w:rPr>
        <w:t>В случай че кандидатът е заложил разходи за СМР в раздел „Бюджет</w:t>
      </w:r>
      <w:r w:rsidRPr="00B76799">
        <w:rPr>
          <w:rFonts w:ascii="Times New Roman" w:eastAsia="Times New Roman" w:hAnsi="Times New Roman"/>
          <w:lang w:val="en-US" w:eastAsia="bg-BG"/>
        </w:rPr>
        <w:t>”</w:t>
      </w:r>
      <w:r w:rsidRPr="00B76799">
        <w:rPr>
          <w:rFonts w:ascii="Times New Roman" w:eastAsia="Times New Roman" w:hAnsi="Times New Roman"/>
          <w:lang w:eastAsia="bg-BG"/>
        </w:rPr>
        <w:t xml:space="preserve"> от Формуляра за кандидатстване, към проектното предложение </w:t>
      </w:r>
      <w:r>
        <w:rPr>
          <w:rFonts w:ascii="Times New Roman" w:eastAsia="Times New Roman" w:hAnsi="Times New Roman"/>
          <w:lang w:eastAsia="bg-BG"/>
        </w:rPr>
        <w:t>вместо оферта се представя</w:t>
      </w:r>
      <w:r w:rsidRPr="00B76799">
        <w:rPr>
          <w:rFonts w:ascii="Times New Roman" w:eastAsia="Times New Roman" w:hAnsi="Times New Roman"/>
          <w:lang w:eastAsia="bg-BG"/>
        </w:rPr>
        <w:t xml:space="preserve"> Количествено-стойностна сметка (Приложение 5А), без СМР да се посочват/описват</w:t>
      </w:r>
      <w:r>
        <w:rPr>
          <w:rFonts w:ascii="Times New Roman" w:eastAsia="Times New Roman" w:hAnsi="Times New Roman"/>
          <w:lang w:eastAsia="bg-BG"/>
        </w:rPr>
        <w:t xml:space="preserve"> в </w:t>
      </w:r>
      <w:r w:rsidRPr="00B76799">
        <w:rPr>
          <w:rFonts w:ascii="Times New Roman" w:eastAsia="Times New Roman" w:hAnsi="Times New Roman"/>
          <w:lang w:eastAsia="bg-BG"/>
        </w:rPr>
        <w:t>Техническа</w:t>
      </w:r>
      <w:r>
        <w:rPr>
          <w:rFonts w:ascii="Times New Roman" w:eastAsia="Times New Roman" w:hAnsi="Times New Roman"/>
          <w:lang w:eastAsia="bg-BG"/>
        </w:rPr>
        <w:t>та</w:t>
      </w:r>
      <w:r w:rsidRPr="00B76799">
        <w:rPr>
          <w:rFonts w:ascii="Times New Roman" w:eastAsia="Times New Roman" w:hAnsi="Times New Roman"/>
          <w:lang w:eastAsia="bg-BG"/>
        </w:rPr>
        <w:t xml:space="preserve"> спецификация (Приложение 5).</w:t>
      </w:r>
    </w:p>
    <w:p w14:paraId="63A7866B" w14:textId="2A11E975" w:rsidR="00AF21BB" w:rsidRDefault="00AF21BB">
      <w:pPr>
        <w:pStyle w:val="FootnoteText"/>
      </w:pPr>
    </w:p>
  </w:footnote>
  <w:footnote w:id="49">
    <w:p w14:paraId="19115700" w14:textId="6EAC9501" w:rsidR="00AF21BB" w:rsidRPr="00CF1451" w:rsidRDefault="00AF21BB">
      <w:pPr>
        <w:pStyle w:val="FootnoteText"/>
        <w:rPr>
          <w:rFonts w:ascii="Times New Roman" w:hAnsi="Times New Roman"/>
        </w:rPr>
      </w:pPr>
      <w:r w:rsidRPr="00CF1451">
        <w:rPr>
          <w:rStyle w:val="FootnoteReference"/>
          <w:rFonts w:ascii="Times New Roman" w:hAnsi="Times New Roman"/>
        </w:rPr>
        <w:footnoteRef/>
      </w:r>
      <w:r w:rsidRPr="00CF1451">
        <w:rPr>
          <w:rFonts w:ascii="Times New Roman" w:hAnsi="Times New Roman"/>
        </w:rPr>
        <w:t xml:space="preserve"> Приложимо за машини, съоръжения, оборудване, представляващи ДМА.</w:t>
      </w:r>
    </w:p>
  </w:footnote>
  <w:footnote w:id="50">
    <w:p w14:paraId="3C54C468" w14:textId="79482461" w:rsidR="00AF21BB" w:rsidRPr="003C40B7" w:rsidRDefault="00AF21BB" w:rsidP="003C40B7">
      <w:pPr>
        <w:pStyle w:val="FootnoteText"/>
        <w:jc w:val="both"/>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По смисъла на чл. 2, пар. 2 от Регламент (ЕС) № 2023/2831 на Комисията. Определение за „едно и също предприятие” е представено в Приложение </w:t>
      </w:r>
      <w:r w:rsidRPr="003C40B7">
        <w:rPr>
          <w:rFonts w:ascii="Times New Roman" w:hAnsi="Times New Roman"/>
          <w:lang w:val="en-US"/>
        </w:rPr>
        <w:t>10</w:t>
      </w:r>
      <w:r w:rsidRPr="003C40B7">
        <w:rPr>
          <w:rFonts w:ascii="Times New Roman" w:hAnsi="Times New Roman"/>
        </w:rPr>
        <w:t xml:space="preserve"> към Условията за кандидатстване.</w:t>
      </w:r>
    </w:p>
  </w:footnote>
  <w:footnote w:id="51">
    <w:p w14:paraId="71AC14CB" w14:textId="52782600" w:rsidR="00AF21BB" w:rsidRPr="003C40B7" w:rsidRDefault="00AF21BB" w:rsidP="003C40B7">
      <w:pPr>
        <w:pStyle w:val="FootnoteText"/>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Съгласно чл. 8 от Регламент (ЕС) № 651/2014 и чл. 5 от Регламент (ЕС) № </w:t>
      </w:r>
      <w:r w:rsidRPr="003C40B7">
        <w:rPr>
          <w:rFonts w:ascii="Times New Roman" w:hAnsi="Times New Roman"/>
          <w:lang w:val="en-US"/>
        </w:rPr>
        <w:t>2023/2831</w:t>
      </w:r>
      <w:r w:rsidRPr="003C40B7">
        <w:rPr>
          <w:rFonts w:ascii="Times New Roman" w:hAnsi="Times New Roman"/>
        </w:rPr>
        <w:t>.</w:t>
      </w:r>
    </w:p>
  </w:footnote>
  <w:footnote w:id="52">
    <w:p w14:paraId="316927CA" w14:textId="30724DA6" w:rsidR="00AF21BB" w:rsidRPr="000B0BB5" w:rsidRDefault="00AF21BB" w:rsidP="000B0BB5">
      <w:pPr>
        <w:pStyle w:val="FootnoteText"/>
        <w:spacing w:after="40"/>
        <w:jc w:val="both"/>
        <w:rPr>
          <w:rFonts w:ascii="Times New Roman" w:hAnsi="Times New Roman"/>
        </w:rPr>
      </w:pPr>
      <w:r w:rsidRPr="000B0BB5">
        <w:rPr>
          <w:rStyle w:val="FootnoteReference"/>
          <w:rFonts w:ascii="Times New Roman" w:hAnsi="Times New Roman"/>
        </w:rPr>
        <w:footnoteRef/>
      </w:r>
      <w:r w:rsidRPr="000B0BB5">
        <w:rPr>
          <w:rFonts w:ascii="Times New Roman" w:hAnsi="Times New Roman"/>
        </w:rPr>
        <w:t xml:space="preserve"> Информация относно Хартата на основните права на Европейския съюз е представена в Приложение </w:t>
      </w:r>
      <w:r>
        <w:rPr>
          <w:rFonts w:ascii="Times New Roman" w:hAnsi="Times New Roman"/>
          <w:lang w:val="en-US"/>
        </w:rPr>
        <w:t>10</w:t>
      </w:r>
      <w:r w:rsidRPr="000B0BB5">
        <w:rPr>
          <w:rFonts w:ascii="Times New Roman" w:hAnsi="Times New Roman"/>
        </w:rPr>
        <w:t xml:space="preserve"> към Условията за кандидатстване. Насоките за прилагане на Хартата на основните права на ЕС са публикувани на: </w:t>
      </w:r>
      <w:hyperlink r:id="rId8" w:history="1">
        <w:r w:rsidRPr="000B0BB5">
          <w:rPr>
            <w:rStyle w:val="Hyperlink"/>
            <w:rFonts w:ascii="Times New Roman" w:hAnsi="Times New Roman"/>
          </w:rPr>
          <w:t>https://www.eufunds.bg/bg/node/8223</w:t>
        </w:r>
      </w:hyperlink>
      <w:r w:rsidRPr="000B0BB5">
        <w:rPr>
          <w:rStyle w:val="Hyperlink"/>
          <w:rFonts w:ascii="Times New Roman" w:hAnsi="Times New Roman"/>
        </w:rPr>
        <w:t>.</w:t>
      </w:r>
    </w:p>
  </w:footnote>
  <w:footnote w:id="53">
    <w:p w14:paraId="2A283BB0" w14:textId="163C519F" w:rsidR="00AF21BB" w:rsidRPr="000B0BB5" w:rsidRDefault="00AF21BB" w:rsidP="000B0BB5">
      <w:pPr>
        <w:pStyle w:val="FootnoteText"/>
        <w:spacing w:after="40"/>
        <w:jc w:val="both"/>
        <w:rPr>
          <w:rFonts w:ascii="Times New Roman" w:hAnsi="Times New Roman"/>
        </w:rPr>
      </w:pPr>
      <w:r w:rsidRPr="000B0BB5">
        <w:rPr>
          <w:rStyle w:val="FootnoteReference"/>
          <w:rFonts w:ascii="Times New Roman" w:hAnsi="Times New Roman"/>
        </w:rPr>
        <w:footnoteRef/>
      </w:r>
      <w:r w:rsidRPr="000B0BB5">
        <w:rPr>
          <w:rFonts w:ascii="Times New Roman" w:hAnsi="Times New Roman"/>
        </w:rPr>
        <w:t xml:space="preserve"> Информация за Конвенцията на ООН за правата на хората с увреждания е представена в Приложение </w:t>
      </w:r>
      <w:r>
        <w:rPr>
          <w:rFonts w:ascii="Times New Roman" w:hAnsi="Times New Roman"/>
          <w:lang w:val="en-US"/>
        </w:rPr>
        <w:t>10</w:t>
      </w:r>
      <w:r w:rsidRPr="000B0BB5">
        <w:rPr>
          <w:rFonts w:ascii="Times New Roman" w:hAnsi="Times New Roman"/>
        </w:rPr>
        <w:t xml:space="preserve"> към Условията за кандидатстване. Насоките за прилагане на Конвенцията на ООН за правата на хората с увреждания са публикувани на: </w:t>
      </w:r>
      <w:hyperlink r:id="rId9" w:history="1">
        <w:r w:rsidRPr="000B0BB5">
          <w:rPr>
            <w:rStyle w:val="Hyperlink"/>
            <w:rFonts w:ascii="Times New Roman" w:hAnsi="Times New Roman"/>
          </w:rPr>
          <w:t>https://www.eufunds.bg/bg/node/8224</w:t>
        </w:r>
      </w:hyperlink>
      <w:r w:rsidRPr="000B0BB5">
        <w:rPr>
          <w:rFonts w:ascii="Times New Roman" w:hAnsi="Times New Roman"/>
        </w:rPr>
        <w:t>.</w:t>
      </w:r>
    </w:p>
  </w:footnote>
  <w:footnote w:id="54">
    <w:p w14:paraId="64869777" w14:textId="77777777" w:rsidR="00AF21BB" w:rsidRPr="003C40B7" w:rsidRDefault="00AF21BB" w:rsidP="00CF072C">
      <w:pPr>
        <w:pStyle w:val="FootnoteText"/>
        <w:spacing w:before="60"/>
        <w:jc w:val="both"/>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Ръководството може да бъде намерено на интернет адрес: </w:t>
      </w:r>
      <w:hyperlink r:id="rId10" w:history="1">
        <w:r w:rsidRPr="003C40B7">
          <w:rPr>
            <w:rStyle w:val="Hyperlink"/>
            <w:rFonts w:ascii="Times New Roman" w:hAnsi="Times New Roman"/>
          </w:rPr>
          <w:t>https://eumis2020.government.bg/bg/s/Help/Index</w:t>
        </w:r>
      </w:hyperlink>
      <w:r w:rsidRPr="003C40B7">
        <w:rPr>
          <w:rStyle w:val="Hyperlink"/>
          <w:rFonts w:ascii="Times New Roman" w:hAnsi="Times New Roman"/>
        </w:rPr>
        <w:t xml:space="preserve">, </w:t>
      </w:r>
      <w:r w:rsidRPr="003C40B7">
        <w:rPr>
          <w:rFonts w:ascii="Times New Roman" w:hAnsi="Times New Roman"/>
        </w:rPr>
        <w:t xml:space="preserve"> раздел „Ръководство за работа със системата”, файл „Ръководство за подаване на проектни предложения”. </w:t>
      </w:r>
    </w:p>
  </w:footnote>
  <w:footnote w:id="55">
    <w:p w14:paraId="1A6DA9D7" w14:textId="5C927DEA" w:rsidR="00AF21BB" w:rsidRPr="003C40B7" w:rsidRDefault="00AF21BB" w:rsidP="00CF072C">
      <w:pPr>
        <w:pStyle w:val="FootnoteText"/>
        <w:spacing w:before="60"/>
        <w:jc w:val="both"/>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проверка, е представена в Критериите и методологията за оценка на проектните предложения (Приложение 6).</w:t>
      </w:r>
    </w:p>
  </w:footnote>
  <w:footnote w:id="56">
    <w:p w14:paraId="7C196F60" w14:textId="77777777" w:rsidR="00AF21BB" w:rsidRPr="001D643D" w:rsidRDefault="00AF21BB"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w:t>
      </w:r>
      <w:r>
        <w:rPr>
          <w:rFonts w:ascii="Times New Roman" w:hAnsi="Times New Roman"/>
        </w:rPr>
        <w:t xml:space="preserve"> такъв в ТР и регистъра на ЮЛНЦ</w:t>
      </w:r>
      <w:r w:rsidRPr="006A3177">
        <w:rPr>
          <w:rFonts w:ascii="Times New Roman" w:hAnsi="Times New Roman"/>
        </w:rPr>
        <w:t>”</w:t>
      </w:r>
      <w:r w:rsidRPr="001D643D">
        <w:rPr>
          <w:rFonts w:ascii="Times New Roman" w:hAnsi="Times New Roman"/>
        </w:rPr>
        <w:t xml:space="preserve"> следва да се разбира официален представител на предприятието, ко</w:t>
      </w:r>
      <w:r>
        <w:rPr>
          <w:rFonts w:ascii="Times New Roman" w:hAnsi="Times New Roman"/>
        </w:rPr>
        <w:t>йто е вписан като такъв в ТР и р</w:t>
      </w:r>
      <w:r w:rsidRPr="001D643D">
        <w:rPr>
          <w:rFonts w:ascii="Times New Roman" w:hAnsi="Times New Roman"/>
        </w:rPr>
        <w:t>егистъра на ЮЛНЦ.</w:t>
      </w:r>
    </w:p>
  </w:footnote>
  <w:footnote w:id="57">
    <w:p w14:paraId="0EB2F32A" w14:textId="65FEF74D" w:rsidR="00AF21BB" w:rsidRPr="00F419F4" w:rsidRDefault="00AF21BB" w:rsidP="002C6970">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„група предприятия</w:t>
      </w:r>
      <w:r>
        <w:rPr>
          <w:rFonts w:ascii="Times New Roman" w:hAnsi="Times New Roman"/>
          <w:lang w:val="en-US"/>
        </w:rPr>
        <w:t>”</w:t>
      </w:r>
      <w:r w:rsidRPr="00F419F4">
        <w:rPr>
          <w:rFonts w:ascii="Times New Roman" w:hAnsi="Times New Roman"/>
        </w:rPr>
        <w:t xml:space="preserve">, </w:t>
      </w:r>
      <w:r w:rsidRPr="000E2CBA">
        <w:rPr>
          <w:rFonts w:ascii="Times New Roman" w:hAnsi="Times New Roman"/>
        </w:rPr>
        <w:t>посочено в Приложение 10 към Условията</w:t>
      </w:r>
      <w:r w:rsidRPr="00F419F4">
        <w:rPr>
          <w:rFonts w:ascii="Times New Roman" w:hAnsi="Times New Roman"/>
        </w:rPr>
        <w:t xml:space="preserve"> за кандидатстване.</w:t>
      </w:r>
    </w:p>
  </w:footnote>
  <w:footnote w:id="58">
    <w:p w14:paraId="0227412B" w14:textId="0948CDD0" w:rsidR="00AF21BB" w:rsidRPr="000E2CBA" w:rsidRDefault="00AF21BB" w:rsidP="002C6970">
      <w:pPr>
        <w:pStyle w:val="FootnoteText"/>
        <w:jc w:val="both"/>
        <w:rPr>
          <w:rFonts w:ascii="Times New Roman" w:hAnsi="Times New Roman"/>
        </w:rPr>
      </w:pPr>
      <w:r w:rsidRPr="00F5144B">
        <w:rPr>
          <w:rStyle w:val="FootnoteReference"/>
          <w:rFonts w:ascii="Times New Roman" w:hAnsi="Times New Roman"/>
        </w:rPr>
        <w:footnoteRef/>
      </w:r>
      <w:r w:rsidRPr="00F5144B">
        <w:rPr>
          <w:rFonts w:ascii="Times New Roman" w:hAnsi="Times New Roman"/>
        </w:rPr>
        <w:t xml:space="preserve"> Съгласно определението за „</w:t>
      </w:r>
      <w:r>
        <w:rPr>
          <w:rFonts w:ascii="Times New Roman" w:hAnsi="Times New Roman"/>
        </w:rPr>
        <w:t>з</w:t>
      </w:r>
      <w:r w:rsidRPr="00E2776E">
        <w:rPr>
          <w:rFonts w:ascii="Times New Roman" w:hAnsi="Times New Roman"/>
        </w:rPr>
        <w:t>апочване на работите по проекта</w:t>
      </w:r>
      <w:r>
        <w:rPr>
          <w:rFonts w:ascii="Times New Roman" w:hAnsi="Times New Roman"/>
          <w:lang w:val="en-US"/>
        </w:rPr>
        <w:t>”</w:t>
      </w:r>
      <w:r w:rsidRPr="00F5144B">
        <w:rPr>
          <w:rFonts w:ascii="Times New Roman" w:hAnsi="Times New Roman"/>
        </w:rPr>
        <w:t xml:space="preserve">, </w:t>
      </w:r>
      <w:r w:rsidRPr="000E2CBA">
        <w:rPr>
          <w:rFonts w:ascii="Times New Roman" w:hAnsi="Times New Roman"/>
        </w:rPr>
        <w:t>посочено в Приложение 10 към Условията за кандидатстване.</w:t>
      </w:r>
    </w:p>
  </w:footnote>
  <w:footnote w:id="59">
    <w:p w14:paraId="36FBC25C" w14:textId="036F3498" w:rsidR="00AF21BB" w:rsidRPr="00F419F4" w:rsidRDefault="00AF21BB" w:rsidP="002C6970">
      <w:pPr>
        <w:pStyle w:val="FootnoteText"/>
        <w:jc w:val="both"/>
        <w:rPr>
          <w:rFonts w:ascii="Times New Roman" w:hAnsi="Times New Roman"/>
        </w:rPr>
      </w:pPr>
      <w:r w:rsidRPr="000E2CBA">
        <w:rPr>
          <w:rStyle w:val="FootnoteReference"/>
          <w:rFonts w:ascii="Times New Roman" w:hAnsi="Times New Roman"/>
        </w:rPr>
        <w:footnoteRef/>
      </w:r>
      <w:r w:rsidRPr="000E2CBA">
        <w:rPr>
          <w:rFonts w:ascii="Times New Roman" w:hAnsi="Times New Roman"/>
        </w:rPr>
        <w:t xml:space="preserve"> Съгласно определението за „едно и също предприятие</w:t>
      </w:r>
      <w:r>
        <w:rPr>
          <w:rFonts w:ascii="Times New Roman" w:hAnsi="Times New Roman"/>
          <w:lang w:val="en-US"/>
        </w:rPr>
        <w:t>”</w:t>
      </w:r>
      <w:r w:rsidRPr="000E2CBA">
        <w:rPr>
          <w:rFonts w:ascii="Times New Roman" w:hAnsi="Times New Roman"/>
        </w:rPr>
        <w:t>, посочено в Приложение 10 към</w:t>
      </w:r>
      <w:r w:rsidRPr="00F419F4">
        <w:rPr>
          <w:rFonts w:ascii="Times New Roman" w:hAnsi="Times New Roman"/>
        </w:rPr>
        <w:t xml:space="preserve"> Условията за кандидатстване.</w:t>
      </w:r>
    </w:p>
  </w:footnote>
  <w:footnote w:id="60">
    <w:p w14:paraId="76D2A0A5" w14:textId="6B3C5E26" w:rsidR="00AF21BB" w:rsidRPr="001D643D" w:rsidRDefault="00AF21BB" w:rsidP="00CF4C1A">
      <w:pPr>
        <w:pStyle w:val="FootnoteText"/>
        <w:spacing w:before="40" w:after="4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w:t>
      </w:r>
      <w:r w:rsidRPr="00637C36">
        <w:rPr>
          <w:rFonts w:ascii="Times New Roman" w:hAnsi="Times New Roman"/>
        </w:rPr>
        <w:t xml:space="preserve">Приложение </w:t>
      </w:r>
      <w:r>
        <w:rPr>
          <w:rFonts w:ascii="Times New Roman" w:hAnsi="Times New Roman"/>
        </w:rPr>
        <w:t>5</w:t>
      </w:r>
      <w:r w:rsidRPr="001D643D">
        <w:rPr>
          <w:rFonts w:ascii="Times New Roman" w:hAnsi="Times New Roman"/>
        </w:rPr>
        <w:t xml:space="preserve">) </w:t>
      </w:r>
      <w:r>
        <w:rPr>
          <w:rFonts w:ascii="Times New Roman" w:hAnsi="Times New Roman"/>
        </w:rPr>
        <w:t xml:space="preserve">на хартиен носител или </w:t>
      </w:r>
      <w:r w:rsidRPr="001D643D">
        <w:rPr>
          <w:rFonts w:ascii="Times New Roman" w:hAnsi="Times New Roman"/>
        </w:rPr>
        <w:t xml:space="preserve">с КЕП </w:t>
      </w:r>
      <w:r>
        <w:rPr>
          <w:rFonts w:ascii="Times New Roman" w:hAnsi="Times New Roman"/>
        </w:rPr>
        <w:t>преди прикачването ѝ в ИСУН</w:t>
      </w:r>
      <w:r w:rsidRPr="001D643D">
        <w:rPr>
          <w:rFonts w:ascii="Times New Roman" w:hAnsi="Times New Roman"/>
        </w:rPr>
        <w:t>.</w:t>
      </w:r>
    </w:p>
  </w:footnote>
  <w:footnote w:id="61">
    <w:p w14:paraId="5408F6BE" w14:textId="77777777" w:rsidR="00AF21BB" w:rsidRPr="001D643D" w:rsidRDefault="00AF21BB" w:rsidP="005C1958">
      <w:pPr>
        <w:pStyle w:val="FootnoteText"/>
        <w:spacing w:before="40" w:after="40"/>
        <w:jc w:val="both"/>
        <w:rPr>
          <w:rFonts w:ascii="Times New Roman" w:hAnsi="Times New Roman"/>
        </w:rPr>
      </w:pPr>
      <w:r>
        <w:rPr>
          <w:rStyle w:val="FootnoteReference"/>
        </w:rPr>
        <w:footnoteRef/>
      </w:r>
      <w:r>
        <w:t xml:space="preserve"> </w:t>
      </w:r>
      <w:r w:rsidRPr="001D643D">
        <w:rPr>
          <w:rFonts w:ascii="Times New Roman" w:hAnsi="Times New Roman"/>
        </w:rPr>
        <w:t>В случаите, когато в офертата не е упоменато дали цената е с включен ДДС</w:t>
      </w:r>
      <w:r>
        <w:rPr>
          <w:rFonts w:ascii="Times New Roman" w:hAnsi="Times New Roman"/>
        </w:rPr>
        <w:t>,</w:t>
      </w:r>
      <w:r w:rsidRPr="001D643D">
        <w:rPr>
          <w:rFonts w:ascii="Times New Roman" w:hAnsi="Times New Roman"/>
        </w:rPr>
        <w:t xml:space="preserve"> се счита:</w:t>
      </w:r>
    </w:p>
    <w:p w14:paraId="76EEB91A" w14:textId="77777777" w:rsidR="00AF21BB" w:rsidRPr="002A0B36" w:rsidRDefault="00AF21BB" w:rsidP="005C1958">
      <w:pPr>
        <w:pStyle w:val="FootnoteText"/>
        <w:spacing w:before="40" w:after="40"/>
        <w:jc w:val="both"/>
        <w:rPr>
          <w:rFonts w:ascii="Times New Roman" w:hAnsi="Times New Roman"/>
        </w:rPr>
      </w:pPr>
      <w:r w:rsidRPr="002A0B36">
        <w:rPr>
          <w:rFonts w:ascii="Times New Roman" w:hAnsi="Times New Roman"/>
        </w:rPr>
        <w:t>- при оферта, издадена от български производител/доставчик</w:t>
      </w:r>
      <w:r>
        <w:rPr>
          <w:rFonts w:ascii="Times New Roman" w:hAnsi="Times New Roman"/>
        </w:rPr>
        <w:t>/изпълнител</w:t>
      </w:r>
      <w:r w:rsidRPr="002A0B36">
        <w:rPr>
          <w:rFonts w:ascii="Times New Roman" w:hAnsi="Times New Roman"/>
        </w:rPr>
        <w:t xml:space="preserve"> - посочената стойност (цена) в офертата е с ДДС; </w:t>
      </w:r>
    </w:p>
    <w:p w14:paraId="24BA00BF" w14:textId="3D21E484" w:rsidR="00AF21BB" w:rsidRDefault="00AF21BB" w:rsidP="005C1958">
      <w:pPr>
        <w:pStyle w:val="FootnoteText"/>
      </w:pPr>
      <w:r w:rsidRPr="002A0B36">
        <w:rPr>
          <w:rFonts w:ascii="Times New Roman" w:hAnsi="Times New Roman"/>
        </w:rPr>
        <w:t>- при оферта, издадена от чуждестранен производител/доставчик</w:t>
      </w:r>
      <w:r>
        <w:rPr>
          <w:rFonts w:ascii="Times New Roman" w:hAnsi="Times New Roman"/>
        </w:rPr>
        <w:t>/изпълнител</w:t>
      </w:r>
      <w:r w:rsidRPr="002A0B36">
        <w:rPr>
          <w:rFonts w:ascii="Times New Roman" w:hAnsi="Times New Roman"/>
        </w:rPr>
        <w:t xml:space="preserve"> - посочената стойност (цена) в офертата е без ДДС</w:t>
      </w:r>
      <w:r>
        <w:rPr>
          <w:rFonts w:ascii="Times New Roman" w:hAnsi="Times New Roman"/>
        </w:rPr>
        <w:t>.</w:t>
      </w:r>
    </w:p>
  </w:footnote>
  <w:footnote w:id="62">
    <w:p w14:paraId="580CDD70" w14:textId="6095AAD6" w:rsidR="00AF21BB" w:rsidRPr="00CF4C1A" w:rsidRDefault="00AF21BB" w:rsidP="00CF4C1A">
      <w:pPr>
        <w:pStyle w:val="FootnoteText"/>
        <w:spacing w:before="40" w:after="40"/>
        <w:jc w:val="both"/>
        <w:rPr>
          <w:rFonts w:ascii="Times New Roman" w:hAnsi="Times New Roman"/>
        </w:rPr>
      </w:pPr>
      <w:r w:rsidRPr="00CF4C1A">
        <w:rPr>
          <w:rStyle w:val="FootnoteReference"/>
          <w:rFonts w:ascii="Times New Roman" w:hAnsi="Times New Roman"/>
        </w:rPr>
        <w:footnoteRef/>
      </w:r>
      <w:r w:rsidRPr="00CF4C1A">
        <w:rPr>
          <w:rFonts w:ascii="Times New Roman" w:hAnsi="Times New Roman"/>
        </w:rPr>
        <w:t xml:space="preserve"> Ако в бюджета на проекта са заложени разходи за СМР, представляващи ДМА, вместо оферта кандидатите следва да представят КСС по образец (Приложение 5А).</w:t>
      </w:r>
    </w:p>
  </w:footnote>
  <w:footnote w:id="63">
    <w:p w14:paraId="1FFF1F97" w14:textId="5419B5FB" w:rsidR="00AF21BB" w:rsidRPr="006064A6" w:rsidRDefault="00AF21BB" w:rsidP="0077262E">
      <w:pPr>
        <w:pStyle w:val="FootnoteText"/>
        <w:jc w:val="both"/>
        <w:rPr>
          <w:rFonts w:ascii="Times New Roman" w:hAnsi="Times New Roman"/>
        </w:rPr>
      </w:pPr>
      <w:r w:rsidRPr="006064A6">
        <w:rPr>
          <w:rStyle w:val="FootnoteReference"/>
          <w:rFonts w:ascii="Times New Roman" w:hAnsi="Times New Roman"/>
        </w:rPr>
        <w:footnoteRef/>
      </w:r>
      <w:r w:rsidRPr="006064A6">
        <w:rPr>
          <w:rFonts w:ascii="Times New Roman" w:hAnsi="Times New Roman"/>
        </w:rPr>
        <w:t xml:space="preserve"> Вместо</w:t>
      </w:r>
      <w:r>
        <w:rPr>
          <w:rFonts w:ascii="Times New Roman" w:hAnsi="Times New Roman"/>
        </w:rPr>
        <w:t xml:space="preserve"> </w:t>
      </w:r>
      <w:r w:rsidRPr="006064A6">
        <w:rPr>
          <w:rFonts w:ascii="Times New Roman" w:hAnsi="Times New Roman"/>
        </w:rPr>
        <w:t>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64">
    <w:p w14:paraId="45611C1A" w14:textId="77777777" w:rsidR="00AF21BB" w:rsidRPr="006A3177" w:rsidRDefault="00AF21BB" w:rsidP="0088562B">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65">
    <w:p w14:paraId="397FD9E7" w14:textId="77777777" w:rsidR="00AF21BB" w:rsidRPr="002F7398" w:rsidRDefault="00AF21BB">
      <w:pPr>
        <w:pStyle w:val="FootnoteText"/>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Актуална Декларация</w:t>
      </w:r>
      <w:r>
        <w:rPr>
          <w:rFonts w:ascii="Times New Roman" w:hAnsi="Times New Roman"/>
        </w:rPr>
        <w:t xml:space="preserve"> при кандидатстване</w:t>
      </w:r>
      <w:r w:rsidRPr="002F7398">
        <w:rPr>
          <w:rFonts w:ascii="Times New Roman" w:hAnsi="Times New Roman"/>
        </w:rPr>
        <w:t xml:space="preserve"> (Приложение 2)</w:t>
      </w:r>
      <w:r>
        <w:rPr>
          <w:rFonts w:ascii="Times New Roman" w:hAnsi="Times New Roman"/>
        </w:rPr>
        <w:t>.</w:t>
      </w:r>
    </w:p>
  </w:footnote>
  <w:footnote w:id="66">
    <w:p w14:paraId="79EC8FA8" w14:textId="11FE5F89" w:rsidR="00AF21BB" w:rsidRPr="007B16C1" w:rsidRDefault="00AF21BB">
      <w:pPr>
        <w:pStyle w:val="FootnoteText"/>
        <w:rPr>
          <w:rFonts w:ascii="Times New Roman" w:hAnsi="Times New Roman"/>
        </w:rPr>
      </w:pPr>
      <w:r>
        <w:rPr>
          <w:rStyle w:val="FootnoteReference"/>
        </w:rPr>
        <w:footnoteRef/>
      </w:r>
      <w:r>
        <w:t xml:space="preserve"> </w:t>
      </w:r>
      <w:r w:rsidRPr="007B16C1">
        <w:rPr>
          <w:rFonts w:ascii="Times New Roman" w:hAnsi="Times New Roman"/>
        </w:rPr>
        <w:t>Актуална Декларация за държавн</w:t>
      </w:r>
      <w:r>
        <w:rPr>
          <w:rFonts w:ascii="Times New Roman" w:hAnsi="Times New Roman"/>
        </w:rPr>
        <w:t>а</w:t>
      </w:r>
      <w:r w:rsidRPr="007B16C1">
        <w:rPr>
          <w:rFonts w:ascii="Times New Roman" w:hAnsi="Times New Roman"/>
        </w:rPr>
        <w:t>/минималн</w:t>
      </w:r>
      <w:r>
        <w:rPr>
          <w:rFonts w:ascii="Times New Roman" w:hAnsi="Times New Roman"/>
        </w:rPr>
        <w:t>а</w:t>
      </w:r>
      <w:r w:rsidRPr="007B16C1">
        <w:rPr>
          <w:rFonts w:ascii="Times New Roman" w:hAnsi="Times New Roman"/>
        </w:rPr>
        <w:t xml:space="preserve"> помощ</w:t>
      </w:r>
      <w:r>
        <w:rPr>
          <w:rFonts w:ascii="Times New Roman" w:hAnsi="Times New Roman"/>
        </w:rPr>
        <w:t xml:space="preserve"> (Приложение 3) </w:t>
      </w:r>
      <w:r w:rsidRPr="007B16C1">
        <w:rPr>
          <w:rFonts w:ascii="Times New Roman" w:hAnsi="Times New Roman"/>
        </w:rPr>
        <w:t>и свързаните с нея приложения</w:t>
      </w:r>
      <w:r>
        <w:rPr>
          <w:rFonts w:ascii="Times New Roman" w:hAnsi="Times New Roman"/>
        </w:rPr>
        <w:t>.</w:t>
      </w:r>
    </w:p>
  </w:footnote>
  <w:footnote w:id="67">
    <w:p w14:paraId="78D73F31" w14:textId="376A477D" w:rsidR="00AF21BB" w:rsidRPr="0000183A" w:rsidRDefault="00AF21BB" w:rsidP="00CA026D">
      <w:pPr>
        <w:pStyle w:val="FootnoteText"/>
        <w:jc w:val="both"/>
        <w:rPr>
          <w:rFonts w:ascii="Times New Roman" w:hAnsi="Times New Roman"/>
        </w:rPr>
      </w:pPr>
      <w:r w:rsidRPr="0000183A">
        <w:rPr>
          <w:rStyle w:val="FootnoteReference"/>
          <w:rFonts w:ascii="Times New Roman" w:hAnsi="Times New Roman"/>
        </w:rPr>
        <w:footnoteRef/>
      </w:r>
      <w:r>
        <w:t xml:space="preserve"> </w:t>
      </w:r>
      <w:bookmarkStart w:id="59" w:name="_Hlk212755915"/>
      <w:r w:rsidRPr="0000183A">
        <w:rPr>
          <w:rFonts w:ascii="Times New Roman" w:hAnsi="Times New Roman"/>
        </w:rPr>
        <w:t>А</w:t>
      </w:r>
      <w:r>
        <w:rPr>
          <w:rFonts w:ascii="Times New Roman" w:hAnsi="Times New Roman"/>
        </w:rPr>
        <w:t>ктуална</w:t>
      </w:r>
      <w:bookmarkEnd w:id="59"/>
      <w:r>
        <w:rPr>
          <w:rFonts w:ascii="Times New Roman" w:hAnsi="Times New Roman"/>
        </w:rPr>
        <w:t xml:space="preserve"> </w:t>
      </w:r>
      <w:r w:rsidRPr="0000183A">
        <w:rPr>
          <w:rFonts w:ascii="Times New Roman" w:hAnsi="Times New Roman"/>
        </w:rPr>
        <w:t>Декларация за обстоятелствата по чл. 3 и чл. 4 от Закона за малките и средните предприятия (</w:t>
      </w:r>
      <w:r>
        <w:rPr>
          <w:rFonts w:ascii="Times New Roman" w:hAnsi="Times New Roman"/>
        </w:rPr>
        <w:t>П</w:t>
      </w:r>
      <w:r w:rsidRPr="0000183A">
        <w:rPr>
          <w:rFonts w:ascii="Times New Roman" w:hAnsi="Times New Roman"/>
        </w:rPr>
        <w:t xml:space="preserve">риложение </w:t>
      </w:r>
      <w:r>
        <w:rPr>
          <w:rFonts w:ascii="Times New Roman" w:hAnsi="Times New Roman"/>
        </w:rPr>
        <w:t>4</w:t>
      </w:r>
      <w:r w:rsidRPr="0000183A">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50D2D" w14:textId="7C7D5145" w:rsidR="00AF21BB" w:rsidRDefault="00AF21BB">
    <w:pPr>
      <w:pStyle w:val="Header"/>
    </w:pPr>
    <w:r>
      <w:rPr>
        <w:noProof/>
      </w:rPr>
      <w:pict w14:anchorId="7D0679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2313" o:spid="_x0000_s2050" type="#_x0000_t136" style="position:absolute;margin-left:0;margin-top:0;width:479.65pt;height:239.8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83E9E" w14:textId="3C87A1AE" w:rsidR="00AF21BB" w:rsidRDefault="00AF21BB">
    <w:pPr>
      <w:pStyle w:val="Header"/>
    </w:pPr>
    <w:r>
      <w:rPr>
        <w:noProof/>
      </w:rPr>
      <w:pict w14:anchorId="7CD618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2314" o:spid="_x0000_s2051" type="#_x0000_t136" style="position:absolute;margin-left:0;margin-top:0;width:479.65pt;height:239.8pt;rotation:315;z-index:-25165107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tbl>
    <w:tblPr>
      <w:tblW w:w="9592" w:type="dxa"/>
      <w:tblInd w:w="304" w:type="dxa"/>
      <w:tblCellMar>
        <w:left w:w="70" w:type="dxa"/>
        <w:right w:w="70" w:type="dxa"/>
      </w:tblCellMar>
      <w:tblLook w:val="0000" w:firstRow="0" w:lastRow="0" w:firstColumn="0" w:lastColumn="0" w:noHBand="0" w:noVBand="0"/>
    </w:tblPr>
    <w:tblGrid>
      <w:gridCol w:w="3350"/>
      <w:gridCol w:w="2601"/>
      <w:gridCol w:w="3641"/>
    </w:tblGrid>
    <w:tr w:rsidR="00AF21BB" w:rsidRPr="009563D3" w14:paraId="6A4D9DDB" w14:textId="77777777" w:rsidTr="001D3470">
      <w:trPr>
        <w:trHeight w:val="282"/>
      </w:trPr>
      <w:tc>
        <w:tcPr>
          <w:tcW w:w="3350" w:type="dxa"/>
        </w:tcPr>
        <w:p w14:paraId="67F6EB4B" w14:textId="77777777" w:rsidR="00AF21BB" w:rsidRPr="000B5E6B" w:rsidRDefault="00AF21BB" w:rsidP="00AA73A7">
          <w:pPr>
            <w:rPr>
              <w:b/>
              <w:sz w:val="18"/>
              <w:szCs w:val="18"/>
            </w:rPr>
          </w:pPr>
          <w:r>
            <w:rPr>
              <w:i/>
              <w:noProof/>
              <w:lang w:eastAsia="bg-BG"/>
            </w:rPr>
            <w:drawing>
              <wp:anchor distT="0" distB="0" distL="114300" distR="114300" simplePos="0" relativeHeight="251658240" behindDoc="0" locked="0" layoutInCell="1" allowOverlap="1" wp14:anchorId="75879A62" wp14:editId="6E3A96DD">
                <wp:simplePos x="0" y="0"/>
                <wp:positionH relativeFrom="column">
                  <wp:posOffset>64926</wp:posOffset>
                </wp:positionH>
                <wp:positionV relativeFrom="paragraph">
                  <wp:posOffset>93405</wp:posOffset>
                </wp:positionV>
                <wp:extent cx="1802921" cy="416584"/>
                <wp:effectExtent l="0" t="0" r="0" b="0"/>
                <wp:wrapNone/>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809" cy="41956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01" w:type="dxa"/>
        </w:tcPr>
        <w:p w14:paraId="06AD896C" w14:textId="77777777" w:rsidR="00AF21BB" w:rsidRPr="000B5E6B" w:rsidRDefault="00AF21BB" w:rsidP="000B5E6B">
          <w:pPr>
            <w:jc w:val="center"/>
          </w:pPr>
        </w:p>
        <w:p w14:paraId="4A7D9A4C" w14:textId="77777777" w:rsidR="00AF21BB" w:rsidRPr="000B5E6B" w:rsidRDefault="00AF21BB" w:rsidP="000B5E6B">
          <w:pPr>
            <w:jc w:val="center"/>
          </w:pPr>
        </w:p>
        <w:p w14:paraId="4F9539F0" w14:textId="77777777" w:rsidR="00AF21BB" w:rsidRPr="000B5E6B" w:rsidRDefault="00AF21BB" w:rsidP="000B5E6B">
          <w:pPr>
            <w:jc w:val="center"/>
          </w:pPr>
        </w:p>
      </w:tc>
      <w:tc>
        <w:tcPr>
          <w:tcW w:w="3641" w:type="dxa"/>
        </w:tcPr>
        <w:p w14:paraId="2ADC8E58" w14:textId="77777777" w:rsidR="00AF21BB" w:rsidRPr="000B5E6B" w:rsidRDefault="00AF21BB" w:rsidP="000B5E6B">
          <w:pPr>
            <w:jc w:val="center"/>
          </w:pPr>
          <w:r>
            <w:rPr>
              <w:noProof/>
              <w:lang w:eastAsia="bg-BG"/>
            </w:rPr>
            <w:drawing>
              <wp:anchor distT="0" distB="0" distL="114300" distR="114300" simplePos="0" relativeHeight="251659264" behindDoc="0" locked="0" layoutInCell="1" allowOverlap="1" wp14:anchorId="58BA8077" wp14:editId="05DF2987">
                <wp:simplePos x="0" y="0"/>
                <wp:positionH relativeFrom="column">
                  <wp:posOffset>12065</wp:posOffset>
                </wp:positionH>
                <wp:positionV relativeFrom="paragraph">
                  <wp:posOffset>93621</wp:posOffset>
                </wp:positionV>
                <wp:extent cx="2194560" cy="525780"/>
                <wp:effectExtent l="0" t="0" r="0" b="0"/>
                <wp:wrapNone/>
                <wp:docPr id="1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EADDD3C" w14:textId="77777777" w:rsidR="00AF21BB" w:rsidRDefault="00AF21BB" w:rsidP="001D34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5B03B" w14:textId="25AD638E" w:rsidR="00AF21BB" w:rsidRDefault="00AF21BB">
    <w:pPr>
      <w:pStyle w:val="Header"/>
    </w:pPr>
    <w:r>
      <w:rPr>
        <w:noProof/>
      </w:rPr>
      <w:pict w14:anchorId="5E34AB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2312" o:spid="_x0000_s2049" type="#_x0000_t136" style="position:absolute;margin-left:0;margin-top:0;width:479.65pt;height:239.8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302777"/>
    <w:multiLevelType w:val="hybridMultilevel"/>
    <w:tmpl w:val="46CA07A6"/>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2323867"/>
    <w:multiLevelType w:val="hybridMultilevel"/>
    <w:tmpl w:val="AD98362C"/>
    <w:lvl w:ilvl="0" w:tplc="207C777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D7E7FC2"/>
    <w:multiLevelType w:val="hybridMultilevel"/>
    <w:tmpl w:val="F0B6352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25"/>
  </w:num>
  <w:num w:numId="4">
    <w:abstractNumId w:val="6"/>
  </w:num>
  <w:num w:numId="5">
    <w:abstractNumId w:val="10"/>
  </w:num>
  <w:num w:numId="6">
    <w:abstractNumId w:val="0"/>
  </w:num>
  <w:num w:numId="7">
    <w:abstractNumId w:val="20"/>
  </w:num>
  <w:num w:numId="8">
    <w:abstractNumId w:val="24"/>
  </w:num>
  <w:num w:numId="9">
    <w:abstractNumId w:val="23"/>
  </w:num>
  <w:num w:numId="10">
    <w:abstractNumId w:val="3"/>
  </w:num>
  <w:num w:numId="11">
    <w:abstractNumId w:val="11"/>
  </w:num>
  <w:num w:numId="12">
    <w:abstractNumId w:val="19"/>
  </w:num>
  <w:num w:numId="13">
    <w:abstractNumId w:val="9"/>
  </w:num>
  <w:num w:numId="14">
    <w:abstractNumId w:val="22"/>
  </w:num>
  <w:num w:numId="15">
    <w:abstractNumId w:val="21"/>
  </w:num>
  <w:num w:numId="16">
    <w:abstractNumId w:val="13"/>
  </w:num>
  <w:num w:numId="17">
    <w:abstractNumId w:val="27"/>
  </w:num>
  <w:num w:numId="18">
    <w:abstractNumId w:val="7"/>
  </w:num>
  <w:num w:numId="19">
    <w:abstractNumId w:val="15"/>
  </w:num>
  <w:num w:numId="20">
    <w:abstractNumId w:val="4"/>
  </w:num>
  <w:num w:numId="21">
    <w:abstractNumId w:val="17"/>
  </w:num>
  <w:num w:numId="22">
    <w:abstractNumId w:val="1"/>
  </w:num>
  <w:num w:numId="23">
    <w:abstractNumId w:val="14"/>
  </w:num>
  <w:num w:numId="24">
    <w:abstractNumId w:val="16"/>
  </w:num>
  <w:num w:numId="25">
    <w:abstractNumId w:val="26"/>
  </w:num>
  <w:num w:numId="26">
    <w:abstractNumId w:val="2"/>
  </w:num>
  <w:num w:numId="27">
    <w:abstractNumId w:val="8"/>
  </w:num>
  <w:num w:numId="2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824"/>
    <w:rsid w:val="00000873"/>
    <w:rsid w:val="0000098A"/>
    <w:rsid w:val="00000A38"/>
    <w:rsid w:val="00000AC2"/>
    <w:rsid w:val="00000AD1"/>
    <w:rsid w:val="00000B14"/>
    <w:rsid w:val="00000B47"/>
    <w:rsid w:val="00000F7A"/>
    <w:rsid w:val="00000FD2"/>
    <w:rsid w:val="00000FFD"/>
    <w:rsid w:val="00001184"/>
    <w:rsid w:val="000013A5"/>
    <w:rsid w:val="0000183A"/>
    <w:rsid w:val="00001A03"/>
    <w:rsid w:val="00001BE9"/>
    <w:rsid w:val="00002007"/>
    <w:rsid w:val="000020EC"/>
    <w:rsid w:val="000024C4"/>
    <w:rsid w:val="0000253D"/>
    <w:rsid w:val="00002BD1"/>
    <w:rsid w:val="00002C96"/>
    <w:rsid w:val="00002DE0"/>
    <w:rsid w:val="00002F84"/>
    <w:rsid w:val="000030B4"/>
    <w:rsid w:val="000030D9"/>
    <w:rsid w:val="000039DD"/>
    <w:rsid w:val="00004213"/>
    <w:rsid w:val="00004262"/>
    <w:rsid w:val="00004297"/>
    <w:rsid w:val="0000437B"/>
    <w:rsid w:val="00004605"/>
    <w:rsid w:val="00004A95"/>
    <w:rsid w:val="00004C96"/>
    <w:rsid w:val="00004F2B"/>
    <w:rsid w:val="00004FC4"/>
    <w:rsid w:val="0000551B"/>
    <w:rsid w:val="0000552A"/>
    <w:rsid w:val="0000571D"/>
    <w:rsid w:val="000058CA"/>
    <w:rsid w:val="00005C0B"/>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01"/>
    <w:rsid w:val="00010A70"/>
    <w:rsid w:val="00010B91"/>
    <w:rsid w:val="00010DB6"/>
    <w:rsid w:val="0001102E"/>
    <w:rsid w:val="00011370"/>
    <w:rsid w:val="00011388"/>
    <w:rsid w:val="00011391"/>
    <w:rsid w:val="000115A9"/>
    <w:rsid w:val="0001177D"/>
    <w:rsid w:val="000118AF"/>
    <w:rsid w:val="00011A9A"/>
    <w:rsid w:val="00011EF8"/>
    <w:rsid w:val="00011F8C"/>
    <w:rsid w:val="00012333"/>
    <w:rsid w:val="000124A2"/>
    <w:rsid w:val="0001270F"/>
    <w:rsid w:val="00012817"/>
    <w:rsid w:val="00012C73"/>
    <w:rsid w:val="0001325E"/>
    <w:rsid w:val="0001334C"/>
    <w:rsid w:val="0001363B"/>
    <w:rsid w:val="000137AE"/>
    <w:rsid w:val="00013E97"/>
    <w:rsid w:val="00013EC1"/>
    <w:rsid w:val="00013F13"/>
    <w:rsid w:val="00013F17"/>
    <w:rsid w:val="00013FB4"/>
    <w:rsid w:val="00014159"/>
    <w:rsid w:val="000141FD"/>
    <w:rsid w:val="0001444B"/>
    <w:rsid w:val="00014B32"/>
    <w:rsid w:val="00015974"/>
    <w:rsid w:val="000159E5"/>
    <w:rsid w:val="00015C13"/>
    <w:rsid w:val="00015DE1"/>
    <w:rsid w:val="00015E8D"/>
    <w:rsid w:val="0001636E"/>
    <w:rsid w:val="00016382"/>
    <w:rsid w:val="0001639E"/>
    <w:rsid w:val="00016846"/>
    <w:rsid w:val="000168B4"/>
    <w:rsid w:val="000168F6"/>
    <w:rsid w:val="00017299"/>
    <w:rsid w:val="00017662"/>
    <w:rsid w:val="000176F1"/>
    <w:rsid w:val="000178CF"/>
    <w:rsid w:val="00017C65"/>
    <w:rsid w:val="00017D3F"/>
    <w:rsid w:val="00017DDB"/>
    <w:rsid w:val="00017E07"/>
    <w:rsid w:val="00017F3A"/>
    <w:rsid w:val="00017F9C"/>
    <w:rsid w:val="00017FE2"/>
    <w:rsid w:val="0002003E"/>
    <w:rsid w:val="00020B9B"/>
    <w:rsid w:val="00020E59"/>
    <w:rsid w:val="0002115E"/>
    <w:rsid w:val="00021596"/>
    <w:rsid w:val="000215FE"/>
    <w:rsid w:val="0002165A"/>
    <w:rsid w:val="00021B5C"/>
    <w:rsid w:val="000220AE"/>
    <w:rsid w:val="00022207"/>
    <w:rsid w:val="00022311"/>
    <w:rsid w:val="000223B3"/>
    <w:rsid w:val="00022956"/>
    <w:rsid w:val="0002295F"/>
    <w:rsid w:val="00023432"/>
    <w:rsid w:val="0002345C"/>
    <w:rsid w:val="0002350F"/>
    <w:rsid w:val="0002352D"/>
    <w:rsid w:val="000235A6"/>
    <w:rsid w:val="000239A1"/>
    <w:rsid w:val="00023B07"/>
    <w:rsid w:val="00023CEC"/>
    <w:rsid w:val="00023FD6"/>
    <w:rsid w:val="00024529"/>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1C4"/>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57"/>
    <w:rsid w:val="00031476"/>
    <w:rsid w:val="000314B4"/>
    <w:rsid w:val="0003166C"/>
    <w:rsid w:val="00031681"/>
    <w:rsid w:val="000317AF"/>
    <w:rsid w:val="00031D4A"/>
    <w:rsid w:val="00031EB0"/>
    <w:rsid w:val="00032093"/>
    <w:rsid w:val="000320B9"/>
    <w:rsid w:val="00032849"/>
    <w:rsid w:val="00032995"/>
    <w:rsid w:val="00032AB7"/>
    <w:rsid w:val="00032B93"/>
    <w:rsid w:val="00032BC5"/>
    <w:rsid w:val="0003303E"/>
    <w:rsid w:val="0003305B"/>
    <w:rsid w:val="00033131"/>
    <w:rsid w:val="00033307"/>
    <w:rsid w:val="000335C7"/>
    <w:rsid w:val="00033D00"/>
    <w:rsid w:val="00033F65"/>
    <w:rsid w:val="0003401C"/>
    <w:rsid w:val="0003420D"/>
    <w:rsid w:val="000343D0"/>
    <w:rsid w:val="00034861"/>
    <w:rsid w:val="00034963"/>
    <w:rsid w:val="00034A30"/>
    <w:rsid w:val="00034DF3"/>
    <w:rsid w:val="00034F0D"/>
    <w:rsid w:val="000353BC"/>
    <w:rsid w:val="00035559"/>
    <w:rsid w:val="00035843"/>
    <w:rsid w:val="000358A1"/>
    <w:rsid w:val="000358CD"/>
    <w:rsid w:val="00035958"/>
    <w:rsid w:val="00035C6D"/>
    <w:rsid w:val="00035EF8"/>
    <w:rsid w:val="000360BA"/>
    <w:rsid w:val="000360C9"/>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585"/>
    <w:rsid w:val="000417F9"/>
    <w:rsid w:val="0004194F"/>
    <w:rsid w:val="00041CBC"/>
    <w:rsid w:val="00041F72"/>
    <w:rsid w:val="00041FA7"/>
    <w:rsid w:val="000420FA"/>
    <w:rsid w:val="00042389"/>
    <w:rsid w:val="000425BA"/>
    <w:rsid w:val="000426FA"/>
    <w:rsid w:val="000429C0"/>
    <w:rsid w:val="00042AE4"/>
    <w:rsid w:val="00042F1C"/>
    <w:rsid w:val="00043433"/>
    <w:rsid w:val="000437CD"/>
    <w:rsid w:val="00043A75"/>
    <w:rsid w:val="00043B1C"/>
    <w:rsid w:val="00043B8D"/>
    <w:rsid w:val="00043EE5"/>
    <w:rsid w:val="00043F42"/>
    <w:rsid w:val="00043FD0"/>
    <w:rsid w:val="0004401E"/>
    <w:rsid w:val="00044714"/>
    <w:rsid w:val="000447D5"/>
    <w:rsid w:val="00044CF9"/>
    <w:rsid w:val="00044D20"/>
    <w:rsid w:val="00044F59"/>
    <w:rsid w:val="0004538D"/>
    <w:rsid w:val="000454B1"/>
    <w:rsid w:val="00045614"/>
    <w:rsid w:val="00045A02"/>
    <w:rsid w:val="00045D28"/>
    <w:rsid w:val="0004629F"/>
    <w:rsid w:val="00046401"/>
    <w:rsid w:val="0004655C"/>
    <w:rsid w:val="00046753"/>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0F83"/>
    <w:rsid w:val="00051141"/>
    <w:rsid w:val="00051573"/>
    <w:rsid w:val="00051B15"/>
    <w:rsid w:val="00051DFF"/>
    <w:rsid w:val="00051EE0"/>
    <w:rsid w:val="00051F28"/>
    <w:rsid w:val="00051FC5"/>
    <w:rsid w:val="000520AD"/>
    <w:rsid w:val="000520C3"/>
    <w:rsid w:val="00052353"/>
    <w:rsid w:val="00052675"/>
    <w:rsid w:val="0005277F"/>
    <w:rsid w:val="000527EA"/>
    <w:rsid w:val="0005297C"/>
    <w:rsid w:val="000529BE"/>
    <w:rsid w:val="000529F6"/>
    <w:rsid w:val="00052BDC"/>
    <w:rsid w:val="00052C5B"/>
    <w:rsid w:val="00052CF5"/>
    <w:rsid w:val="00052D1E"/>
    <w:rsid w:val="0005337A"/>
    <w:rsid w:val="000533B3"/>
    <w:rsid w:val="000533C8"/>
    <w:rsid w:val="00053514"/>
    <w:rsid w:val="00053635"/>
    <w:rsid w:val="00054164"/>
    <w:rsid w:val="0005437A"/>
    <w:rsid w:val="00054388"/>
    <w:rsid w:val="00054B2A"/>
    <w:rsid w:val="00054EA3"/>
    <w:rsid w:val="0005507B"/>
    <w:rsid w:val="0005507D"/>
    <w:rsid w:val="000550D9"/>
    <w:rsid w:val="000552F2"/>
    <w:rsid w:val="000553B8"/>
    <w:rsid w:val="0005542C"/>
    <w:rsid w:val="00055858"/>
    <w:rsid w:val="00055863"/>
    <w:rsid w:val="00055ADB"/>
    <w:rsid w:val="00055AF0"/>
    <w:rsid w:val="00055B0D"/>
    <w:rsid w:val="00055E10"/>
    <w:rsid w:val="00055F2D"/>
    <w:rsid w:val="0005607E"/>
    <w:rsid w:val="0005635C"/>
    <w:rsid w:val="000563FA"/>
    <w:rsid w:val="000565A1"/>
    <w:rsid w:val="000566B8"/>
    <w:rsid w:val="00056CFC"/>
    <w:rsid w:val="00057255"/>
    <w:rsid w:val="00057343"/>
    <w:rsid w:val="0005767E"/>
    <w:rsid w:val="000577ED"/>
    <w:rsid w:val="00057A06"/>
    <w:rsid w:val="00057C19"/>
    <w:rsid w:val="00057D40"/>
    <w:rsid w:val="00057E60"/>
    <w:rsid w:val="00057FD9"/>
    <w:rsid w:val="00060357"/>
    <w:rsid w:val="00060961"/>
    <w:rsid w:val="00060B1D"/>
    <w:rsid w:val="00060B9B"/>
    <w:rsid w:val="00060BEC"/>
    <w:rsid w:val="00060CB4"/>
    <w:rsid w:val="00060F41"/>
    <w:rsid w:val="0006131A"/>
    <w:rsid w:val="00061397"/>
    <w:rsid w:val="00061882"/>
    <w:rsid w:val="00061942"/>
    <w:rsid w:val="000619E8"/>
    <w:rsid w:val="00061B4A"/>
    <w:rsid w:val="00061C21"/>
    <w:rsid w:val="0006219A"/>
    <w:rsid w:val="00062476"/>
    <w:rsid w:val="000624F5"/>
    <w:rsid w:val="00062908"/>
    <w:rsid w:val="0006297D"/>
    <w:rsid w:val="00062A3B"/>
    <w:rsid w:val="00062DEE"/>
    <w:rsid w:val="00063300"/>
    <w:rsid w:val="00063754"/>
    <w:rsid w:val="00063A2E"/>
    <w:rsid w:val="000640EA"/>
    <w:rsid w:val="0006413D"/>
    <w:rsid w:val="0006414D"/>
    <w:rsid w:val="000643CC"/>
    <w:rsid w:val="0006448C"/>
    <w:rsid w:val="000644C2"/>
    <w:rsid w:val="0006478B"/>
    <w:rsid w:val="00064A31"/>
    <w:rsid w:val="00064B4A"/>
    <w:rsid w:val="00064BB7"/>
    <w:rsid w:val="00064DBE"/>
    <w:rsid w:val="00064DD8"/>
    <w:rsid w:val="00064E1C"/>
    <w:rsid w:val="00064F0E"/>
    <w:rsid w:val="0006500C"/>
    <w:rsid w:val="00065083"/>
    <w:rsid w:val="00065AB9"/>
    <w:rsid w:val="00065C87"/>
    <w:rsid w:val="00065FA3"/>
    <w:rsid w:val="00066140"/>
    <w:rsid w:val="00066367"/>
    <w:rsid w:val="00066492"/>
    <w:rsid w:val="00066520"/>
    <w:rsid w:val="00066779"/>
    <w:rsid w:val="00066B77"/>
    <w:rsid w:val="00066C72"/>
    <w:rsid w:val="00066EFB"/>
    <w:rsid w:val="00067079"/>
    <w:rsid w:val="000675C7"/>
    <w:rsid w:val="00067EF7"/>
    <w:rsid w:val="00067EFA"/>
    <w:rsid w:val="0007015D"/>
    <w:rsid w:val="0007018C"/>
    <w:rsid w:val="0007057C"/>
    <w:rsid w:val="000706DA"/>
    <w:rsid w:val="000707C8"/>
    <w:rsid w:val="00070A32"/>
    <w:rsid w:val="00070B53"/>
    <w:rsid w:val="000711A8"/>
    <w:rsid w:val="00071229"/>
    <w:rsid w:val="00071237"/>
    <w:rsid w:val="000714BA"/>
    <w:rsid w:val="00071CE4"/>
    <w:rsid w:val="00071D18"/>
    <w:rsid w:val="0007266B"/>
    <w:rsid w:val="00072E76"/>
    <w:rsid w:val="00072E9E"/>
    <w:rsid w:val="00072F02"/>
    <w:rsid w:val="00073231"/>
    <w:rsid w:val="00073363"/>
    <w:rsid w:val="00073764"/>
    <w:rsid w:val="00073B0B"/>
    <w:rsid w:val="00073C4A"/>
    <w:rsid w:val="00073E9D"/>
    <w:rsid w:val="00074229"/>
    <w:rsid w:val="00074311"/>
    <w:rsid w:val="0007445C"/>
    <w:rsid w:val="0007484A"/>
    <w:rsid w:val="00074D19"/>
    <w:rsid w:val="00074E36"/>
    <w:rsid w:val="00074F2E"/>
    <w:rsid w:val="00075080"/>
    <w:rsid w:val="000757CF"/>
    <w:rsid w:val="00075D23"/>
    <w:rsid w:val="00075DA3"/>
    <w:rsid w:val="00075EC2"/>
    <w:rsid w:val="00076166"/>
    <w:rsid w:val="00076485"/>
    <w:rsid w:val="00076493"/>
    <w:rsid w:val="00076969"/>
    <w:rsid w:val="00076C93"/>
    <w:rsid w:val="00076E10"/>
    <w:rsid w:val="00076EE4"/>
    <w:rsid w:val="000776F5"/>
    <w:rsid w:val="00077799"/>
    <w:rsid w:val="00077A5D"/>
    <w:rsid w:val="00077EFF"/>
    <w:rsid w:val="000802FC"/>
    <w:rsid w:val="0008036F"/>
    <w:rsid w:val="00080594"/>
    <w:rsid w:val="00080814"/>
    <w:rsid w:val="000810E3"/>
    <w:rsid w:val="00081413"/>
    <w:rsid w:val="0008146F"/>
    <w:rsid w:val="0008160B"/>
    <w:rsid w:val="00082475"/>
    <w:rsid w:val="00082959"/>
    <w:rsid w:val="00082C40"/>
    <w:rsid w:val="00082D6C"/>
    <w:rsid w:val="00082D6D"/>
    <w:rsid w:val="00082E45"/>
    <w:rsid w:val="00082F46"/>
    <w:rsid w:val="00083184"/>
    <w:rsid w:val="000834F6"/>
    <w:rsid w:val="000836EB"/>
    <w:rsid w:val="000838CD"/>
    <w:rsid w:val="000838F3"/>
    <w:rsid w:val="000839A0"/>
    <w:rsid w:val="00083D48"/>
    <w:rsid w:val="00083DBB"/>
    <w:rsid w:val="00084017"/>
    <w:rsid w:val="000840BB"/>
    <w:rsid w:val="00084106"/>
    <w:rsid w:val="000841FC"/>
    <w:rsid w:val="00084275"/>
    <w:rsid w:val="00084572"/>
    <w:rsid w:val="00085121"/>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944"/>
    <w:rsid w:val="00087E20"/>
    <w:rsid w:val="00090181"/>
    <w:rsid w:val="000903D4"/>
    <w:rsid w:val="0009067C"/>
    <w:rsid w:val="000906DA"/>
    <w:rsid w:val="00090A09"/>
    <w:rsid w:val="00090B68"/>
    <w:rsid w:val="00090C02"/>
    <w:rsid w:val="00090EE4"/>
    <w:rsid w:val="00090F19"/>
    <w:rsid w:val="00091B09"/>
    <w:rsid w:val="00091BAC"/>
    <w:rsid w:val="000921B7"/>
    <w:rsid w:val="000922B7"/>
    <w:rsid w:val="00092426"/>
    <w:rsid w:val="0009267F"/>
    <w:rsid w:val="000928BC"/>
    <w:rsid w:val="00092920"/>
    <w:rsid w:val="00092CB6"/>
    <w:rsid w:val="000934DF"/>
    <w:rsid w:val="00093585"/>
    <w:rsid w:val="000937FC"/>
    <w:rsid w:val="000938E8"/>
    <w:rsid w:val="00093C47"/>
    <w:rsid w:val="00093DD0"/>
    <w:rsid w:val="00093FA0"/>
    <w:rsid w:val="00094337"/>
    <w:rsid w:val="0009435F"/>
    <w:rsid w:val="0009438D"/>
    <w:rsid w:val="00094765"/>
    <w:rsid w:val="00094F0D"/>
    <w:rsid w:val="00095142"/>
    <w:rsid w:val="000951C0"/>
    <w:rsid w:val="00095523"/>
    <w:rsid w:val="00095573"/>
    <w:rsid w:val="00095891"/>
    <w:rsid w:val="00095B1C"/>
    <w:rsid w:val="00095B56"/>
    <w:rsid w:val="00095C15"/>
    <w:rsid w:val="00095DE3"/>
    <w:rsid w:val="000960B6"/>
    <w:rsid w:val="000960EB"/>
    <w:rsid w:val="0009631E"/>
    <w:rsid w:val="00096722"/>
    <w:rsid w:val="0009672C"/>
    <w:rsid w:val="00096974"/>
    <w:rsid w:val="00097392"/>
    <w:rsid w:val="0009745B"/>
    <w:rsid w:val="000977BA"/>
    <w:rsid w:val="00097E69"/>
    <w:rsid w:val="00097E7E"/>
    <w:rsid w:val="00097E93"/>
    <w:rsid w:val="000A0264"/>
    <w:rsid w:val="000A0278"/>
    <w:rsid w:val="000A0774"/>
    <w:rsid w:val="000A0795"/>
    <w:rsid w:val="000A0852"/>
    <w:rsid w:val="000A08E1"/>
    <w:rsid w:val="000A0958"/>
    <w:rsid w:val="000A109A"/>
    <w:rsid w:val="000A1326"/>
    <w:rsid w:val="000A16D7"/>
    <w:rsid w:val="000A1706"/>
    <w:rsid w:val="000A1B11"/>
    <w:rsid w:val="000A1B4E"/>
    <w:rsid w:val="000A1B53"/>
    <w:rsid w:val="000A1E33"/>
    <w:rsid w:val="000A2310"/>
    <w:rsid w:val="000A24B2"/>
    <w:rsid w:val="000A2700"/>
    <w:rsid w:val="000A2983"/>
    <w:rsid w:val="000A2A4F"/>
    <w:rsid w:val="000A2AEF"/>
    <w:rsid w:val="000A2B39"/>
    <w:rsid w:val="000A2D18"/>
    <w:rsid w:val="000A2E36"/>
    <w:rsid w:val="000A305B"/>
    <w:rsid w:val="000A3072"/>
    <w:rsid w:val="000A31D6"/>
    <w:rsid w:val="000A3317"/>
    <w:rsid w:val="000A340D"/>
    <w:rsid w:val="000A34F0"/>
    <w:rsid w:val="000A3DC6"/>
    <w:rsid w:val="000A3DEA"/>
    <w:rsid w:val="000A3EB7"/>
    <w:rsid w:val="000A40C7"/>
    <w:rsid w:val="000A4122"/>
    <w:rsid w:val="000A45AD"/>
    <w:rsid w:val="000A488B"/>
    <w:rsid w:val="000A48CD"/>
    <w:rsid w:val="000A4D18"/>
    <w:rsid w:val="000A4E4D"/>
    <w:rsid w:val="000A5408"/>
    <w:rsid w:val="000A54EB"/>
    <w:rsid w:val="000A5EEE"/>
    <w:rsid w:val="000A6111"/>
    <w:rsid w:val="000A671E"/>
    <w:rsid w:val="000A6D84"/>
    <w:rsid w:val="000A6DCA"/>
    <w:rsid w:val="000A6E5C"/>
    <w:rsid w:val="000A7035"/>
    <w:rsid w:val="000A711A"/>
    <w:rsid w:val="000A71AC"/>
    <w:rsid w:val="000A76B0"/>
    <w:rsid w:val="000A7D1C"/>
    <w:rsid w:val="000A7D53"/>
    <w:rsid w:val="000A7F71"/>
    <w:rsid w:val="000B02EA"/>
    <w:rsid w:val="000B057B"/>
    <w:rsid w:val="000B0A30"/>
    <w:rsid w:val="000B0BB5"/>
    <w:rsid w:val="000B0EC0"/>
    <w:rsid w:val="000B0EEC"/>
    <w:rsid w:val="000B1056"/>
    <w:rsid w:val="000B10B1"/>
    <w:rsid w:val="000B11A8"/>
    <w:rsid w:val="000B17A8"/>
    <w:rsid w:val="000B1917"/>
    <w:rsid w:val="000B1CD9"/>
    <w:rsid w:val="000B26F2"/>
    <w:rsid w:val="000B2A01"/>
    <w:rsid w:val="000B2B43"/>
    <w:rsid w:val="000B2C34"/>
    <w:rsid w:val="000B2DE7"/>
    <w:rsid w:val="000B333C"/>
    <w:rsid w:val="000B3588"/>
    <w:rsid w:val="000B35C3"/>
    <w:rsid w:val="000B3C72"/>
    <w:rsid w:val="000B3CFC"/>
    <w:rsid w:val="000B3D47"/>
    <w:rsid w:val="000B3E9F"/>
    <w:rsid w:val="000B41FB"/>
    <w:rsid w:val="000B4690"/>
    <w:rsid w:val="000B4AD9"/>
    <w:rsid w:val="000B4CC8"/>
    <w:rsid w:val="000B4F0C"/>
    <w:rsid w:val="000B4FAB"/>
    <w:rsid w:val="000B50AC"/>
    <w:rsid w:val="000B50CB"/>
    <w:rsid w:val="000B5152"/>
    <w:rsid w:val="000B5342"/>
    <w:rsid w:val="000B5603"/>
    <w:rsid w:val="000B5698"/>
    <w:rsid w:val="000B5AEF"/>
    <w:rsid w:val="000B5CCE"/>
    <w:rsid w:val="000B5CD1"/>
    <w:rsid w:val="000B5D9E"/>
    <w:rsid w:val="000B5E6B"/>
    <w:rsid w:val="000B5EE5"/>
    <w:rsid w:val="000B5FE4"/>
    <w:rsid w:val="000B614E"/>
    <w:rsid w:val="000B61CC"/>
    <w:rsid w:val="000B6210"/>
    <w:rsid w:val="000B65E3"/>
    <w:rsid w:val="000B675D"/>
    <w:rsid w:val="000B7337"/>
    <w:rsid w:val="000B754E"/>
    <w:rsid w:val="000B77B1"/>
    <w:rsid w:val="000B78C9"/>
    <w:rsid w:val="000B78DD"/>
    <w:rsid w:val="000B791A"/>
    <w:rsid w:val="000B7A5E"/>
    <w:rsid w:val="000B7E5C"/>
    <w:rsid w:val="000B7E8B"/>
    <w:rsid w:val="000B7F62"/>
    <w:rsid w:val="000C054B"/>
    <w:rsid w:val="000C057B"/>
    <w:rsid w:val="000C05DE"/>
    <w:rsid w:val="000C0693"/>
    <w:rsid w:val="000C09BA"/>
    <w:rsid w:val="000C09CF"/>
    <w:rsid w:val="000C0E7E"/>
    <w:rsid w:val="000C0F1A"/>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366"/>
    <w:rsid w:val="000C568A"/>
    <w:rsid w:val="000C5935"/>
    <w:rsid w:val="000C5A82"/>
    <w:rsid w:val="000C5B27"/>
    <w:rsid w:val="000C5CA3"/>
    <w:rsid w:val="000C5CF4"/>
    <w:rsid w:val="000C611F"/>
    <w:rsid w:val="000C6236"/>
    <w:rsid w:val="000C64F5"/>
    <w:rsid w:val="000C651F"/>
    <w:rsid w:val="000C652C"/>
    <w:rsid w:val="000C68BE"/>
    <w:rsid w:val="000C6D85"/>
    <w:rsid w:val="000C6FB3"/>
    <w:rsid w:val="000C7116"/>
    <w:rsid w:val="000C716D"/>
    <w:rsid w:val="000C71DA"/>
    <w:rsid w:val="000C72C0"/>
    <w:rsid w:val="000C7326"/>
    <w:rsid w:val="000C73B1"/>
    <w:rsid w:val="000C7645"/>
    <w:rsid w:val="000C7668"/>
    <w:rsid w:val="000C7D21"/>
    <w:rsid w:val="000D0011"/>
    <w:rsid w:val="000D043C"/>
    <w:rsid w:val="000D0559"/>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D43"/>
    <w:rsid w:val="000D2F88"/>
    <w:rsid w:val="000D3271"/>
    <w:rsid w:val="000D367E"/>
    <w:rsid w:val="000D3A43"/>
    <w:rsid w:val="000D3AAA"/>
    <w:rsid w:val="000D3B1D"/>
    <w:rsid w:val="000D3E0C"/>
    <w:rsid w:val="000D3E59"/>
    <w:rsid w:val="000D4155"/>
    <w:rsid w:val="000D420E"/>
    <w:rsid w:val="000D44E2"/>
    <w:rsid w:val="000D44E3"/>
    <w:rsid w:val="000D474C"/>
    <w:rsid w:val="000D49FC"/>
    <w:rsid w:val="000D4C6C"/>
    <w:rsid w:val="000D4EE4"/>
    <w:rsid w:val="000D5270"/>
    <w:rsid w:val="000D52FA"/>
    <w:rsid w:val="000D5A15"/>
    <w:rsid w:val="000D5C24"/>
    <w:rsid w:val="000D6218"/>
    <w:rsid w:val="000D64E3"/>
    <w:rsid w:val="000D65E2"/>
    <w:rsid w:val="000D667A"/>
    <w:rsid w:val="000D6A83"/>
    <w:rsid w:val="000D6BFF"/>
    <w:rsid w:val="000D758F"/>
    <w:rsid w:val="000D79CF"/>
    <w:rsid w:val="000D7D00"/>
    <w:rsid w:val="000D7D04"/>
    <w:rsid w:val="000D7EF7"/>
    <w:rsid w:val="000D7FA5"/>
    <w:rsid w:val="000D7FD9"/>
    <w:rsid w:val="000E0225"/>
    <w:rsid w:val="000E0340"/>
    <w:rsid w:val="000E0549"/>
    <w:rsid w:val="000E0667"/>
    <w:rsid w:val="000E0A9A"/>
    <w:rsid w:val="000E0D93"/>
    <w:rsid w:val="000E0EC2"/>
    <w:rsid w:val="000E1161"/>
    <w:rsid w:val="000E163E"/>
    <w:rsid w:val="000E18D3"/>
    <w:rsid w:val="000E1A6D"/>
    <w:rsid w:val="000E1D0A"/>
    <w:rsid w:val="000E1FDB"/>
    <w:rsid w:val="000E2024"/>
    <w:rsid w:val="000E239A"/>
    <w:rsid w:val="000E25B5"/>
    <w:rsid w:val="000E290C"/>
    <w:rsid w:val="000E29DA"/>
    <w:rsid w:val="000E2D37"/>
    <w:rsid w:val="000E2DCD"/>
    <w:rsid w:val="000E3467"/>
    <w:rsid w:val="000E35D6"/>
    <w:rsid w:val="000E3867"/>
    <w:rsid w:val="000E39E6"/>
    <w:rsid w:val="000E43DE"/>
    <w:rsid w:val="000E43FC"/>
    <w:rsid w:val="000E460E"/>
    <w:rsid w:val="000E465B"/>
    <w:rsid w:val="000E4AAF"/>
    <w:rsid w:val="000E4B50"/>
    <w:rsid w:val="000E4C2A"/>
    <w:rsid w:val="000E4D49"/>
    <w:rsid w:val="000E4E58"/>
    <w:rsid w:val="000E512C"/>
    <w:rsid w:val="000E5166"/>
    <w:rsid w:val="000E5342"/>
    <w:rsid w:val="000E5863"/>
    <w:rsid w:val="000E592A"/>
    <w:rsid w:val="000E5B1F"/>
    <w:rsid w:val="000E5CFE"/>
    <w:rsid w:val="000E61C1"/>
    <w:rsid w:val="000E629B"/>
    <w:rsid w:val="000E6615"/>
    <w:rsid w:val="000E6634"/>
    <w:rsid w:val="000E68C0"/>
    <w:rsid w:val="000E68F2"/>
    <w:rsid w:val="000E6A90"/>
    <w:rsid w:val="000E6BE8"/>
    <w:rsid w:val="000E6DB3"/>
    <w:rsid w:val="000E6E0E"/>
    <w:rsid w:val="000E6EEA"/>
    <w:rsid w:val="000E72AE"/>
    <w:rsid w:val="000E74B9"/>
    <w:rsid w:val="000E74FD"/>
    <w:rsid w:val="000E7A70"/>
    <w:rsid w:val="000F0078"/>
    <w:rsid w:val="000F0166"/>
    <w:rsid w:val="000F052F"/>
    <w:rsid w:val="000F05B9"/>
    <w:rsid w:val="000F0704"/>
    <w:rsid w:val="000F0C23"/>
    <w:rsid w:val="000F0DBE"/>
    <w:rsid w:val="000F0E4D"/>
    <w:rsid w:val="000F1105"/>
    <w:rsid w:val="000F120F"/>
    <w:rsid w:val="000F1543"/>
    <w:rsid w:val="000F1845"/>
    <w:rsid w:val="000F1946"/>
    <w:rsid w:val="000F1C78"/>
    <w:rsid w:val="000F1FAD"/>
    <w:rsid w:val="000F215F"/>
    <w:rsid w:val="000F224F"/>
    <w:rsid w:val="000F2A8C"/>
    <w:rsid w:val="000F2D71"/>
    <w:rsid w:val="000F35F1"/>
    <w:rsid w:val="000F3BC5"/>
    <w:rsid w:val="000F3EC5"/>
    <w:rsid w:val="000F4167"/>
    <w:rsid w:val="000F45F4"/>
    <w:rsid w:val="000F4A4F"/>
    <w:rsid w:val="000F4CA8"/>
    <w:rsid w:val="000F51C5"/>
    <w:rsid w:val="000F536B"/>
    <w:rsid w:val="000F542F"/>
    <w:rsid w:val="000F5564"/>
    <w:rsid w:val="000F5925"/>
    <w:rsid w:val="000F65E1"/>
    <w:rsid w:val="000F6838"/>
    <w:rsid w:val="000F6B51"/>
    <w:rsid w:val="000F6CDC"/>
    <w:rsid w:val="000F6D7A"/>
    <w:rsid w:val="000F6F16"/>
    <w:rsid w:val="000F6F4A"/>
    <w:rsid w:val="000F6F70"/>
    <w:rsid w:val="000F76F7"/>
    <w:rsid w:val="000F7806"/>
    <w:rsid w:val="000F786F"/>
    <w:rsid w:val="000F7933"/>
    <w:rsid w:val="000F7B2B"/>
    <w:rsid w:val="000F7E92"/>
    <w:rsid w:val="001000C9"/>
    <w:rsid w:val="0010018A"/>
    <w:rsid w:val="00100226"/>
    <w:rsid w:val="0010026E"/>
    <w:rsid w:val="001002D9"/>
    <w:rsid w:val="00100332"/>
    <w:rsid w:val="0010045D"/>
    <w:rsid w:val="00100B1D"/>
    <w:rsid w:val="00100DA8"/>
    <w:rsid w:val="00100F61"/>
    <w:rsid w:val="00101035"/>
    <w:rsid w:val="001010C7"/>
    <w:rsid w:val="001013BF"/>
    <w:rsid w:val="00101596"/>
    <w:rsid w:val="001017C5"/>
    <w:rsid w:val="00101C6E"/>
    <w:rsid w:val="00101D32"/>
    <w:rsid w:val="00101D68"/>
    <w:rsid w:val="00101EC8"/>
    <w:rsid w:val="00101F4C"/>
    <w:rsid w:val="00102209"/>
    <w:rsid w:val="0010255F"/>
    <w:rsid w:val="0010298E"/>
    <w:rsid w:val="00102A73"/>
    <w:rsid w:val="00102A8D"/>
    <w:rsid w:val="00102BAC"/>
    <w:rsid w:val="00102C1F"/>
    <w:rsid w:val="001030DF"/>
    <w:rsid w:val="001033CE"/>
    <w:rsid w:val="00103B3B"/>
    <w:rsid w:val="00103D69"/>
    <w:rsid w:val="00103E96"/>
    <w:rsid w:val="001041A0"/>
    <w:rsid w:val="001042E8"/>
    <w:rsid w:val="001045BE"/>
    <w:rsid w:val="00104660"/>
    <w:rsid w:val="001048A0"/>
    <w:rsid w:val="0010492D"/>
    <w:rsid w:val="001049F5"/>
    <w:rsid w:val="00104B35"/>
    <w:rsid w:val="00104CBF"/>
    <w:rsid w:val="00104DE9"/>
    <w:rsid w:val="00104F0A"/>
    <w:rsid w:val="00105059"/>
    <w:rsid w:val="0010510E"/>
    <w:rsid w:val="001056E1"/>
    <w:rsid w:val="00105C9C"/>
    <w:rsid w:val="00105E3F"/>
    <w:rsid w:val="00105F95"/>
    <w:rsid w:val="00106558"/>
    <w:rsid w:val="0010662B"/>
    <w:rsid w:val="00106AC5"/>
    <w:rsid w:val="00106B35"/>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414"/>
    <w:rsid w:val="0011169F"/>
    <w:rsid w:val="001118AA"/>
    <w:rsid w:val="00111906"/>
    <w:rsid w:val="00111A86"/>
    <w:rsid w:val="00111AB8"/>
    <w:rsid w:val="00111C40"/>
    <w:rsid w:val="00111D0D"/>
    <w:rsid w:val="00111F12"/>
    <w:rsid w:val="0011208F"/>
    <w:rsid w:val="00112097"/>
    <w:rsid w:val="00112291"/>
    <w:rsid w:val="00112413"/>
    <w:rsid w:val="001127AA"/>
    <w:rsid w:val="001129A0"/>
    <w:rsid w:val="00112E40"/>
    <w:rsid w:val="00113282"/>
    <w:rsid w:val="00113675"/>
    <w:rsid w:val="001139AE"/>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149"/>
    <w:rsid w:val="00115314"/>
    <w:rsid w:val="0011533D"/>
    <w:rsid w:val="0011540C"/>
    <w:rsid w:val="00115700"/>
    <w:rsid w:val="001158E3"/>
    <w:rsid w:val="00115B8E"/>
    <w:rsid w:val="00115D71"/>
    <w:rsid w:val="00115F50"/>
    <w:rsid w:val="0011600D"/>
    <w:rsid w:val="00116054"/>
    <w:rsid w:val="00116178"/>
    <w:rsid w:val="00116417"/>
    <w:rsid w:val="00116709"/>
    <w:rsid w:val="00116BD8"/>
    <w:rsid w:val="00116EE1"/>
    <w:rsid w:val="001172D3"/>
    <w:rsid w:val="001179FA"/>
    <w:rsid w:val="00117D72"/>
    <w:rsid w:val="00117FC6"/>
    <w:rsid w:val="00120016"/>
    <w:rsid w:val="00120140"/>
    <w:rsid w:val="00120333"/>
    <w:rsid w:val="001207A4"/>
    <w:rsid w:val="0012081E"/>
    <w:rsid w:val="00120868"/>
    <w:rsid w:val="0012096A"/>
    <w:rsid w:val="001209AF"/>
    <w:rsid w:val="00120B9D"/>
    <w:rsid w:val="00120D57"/>
    <w:rsid w:val="00120D62"/>
    <w:rsid w:val="00120ECC"/>
    <w:rsid w:val="001211F8"/>
    <w:rsid w:val="0012123B"/>
    <w:rsid w:val="001217C6"/>
    <w:rsid w:val="00121D96"/>
    <w:rsid w:val="00121DA0"/>
    <w:rsid w:val="00121FE3"/>
    <w:rsid w:val="00122060"/>
    <w:rsid w:val="001221B2"/>
    <w:rsid w:val="00122548"/>
    <w:rsid w:val="0012260D"/>
    <w:rsid w:val="0012267F"/>
    <w:rsid w:val="0012292A"/>
    <w:rsid w:val="00122EA9"/>
    <w:rsid w:val="001230B4"/>
    <w:rsid w:val="00123109"/>
    <w:rsid w:val="0012317D"/>
    <w:rsid w:val="001234F4"/>
    <w:rsid w:val="001234F7"/>
    <w:rsid w:val="001237C4"/>
    <w:rsid w:val="00123894"/>
    <w:rsid w:val="001238B0"/>
    <w:rsid w:val="001241E8"/>
    <w:rsid w:val="0012433F"/>
    <w:rsid w:val="00124354"/>
    <w:rsid w:val="001243A3"/>
    <w:rsid w:val="00124516"/>
    <w:rsid w:val="0012489C"/>
    <w:rsid w:val="00124C53"/>
    <w:rsid w:val="00124E8A"/>
    <w:rsid w:val="00125A5D"/>
    <w:rsid w:val="00125F16"/>
    <w:rsid w:val="0012668B"/>
    <w:rsid w:val="00126867"/>
    <w:rsid w:val="001269E0"/>
    <w:rsid w:val="00126AF6"/>
    <w:rsid w:val="00126C6F"/>
    <w:rsid w:val="00126E68"/>
    <w:rsid w:val="00126F35"/>
    <w:rsid w:val="001274F8"/>
    <w:rsid w:val="001277CD"/>
    <w:rsid w:val="00127BFC"/>
    <w:rsid w:val="00127C19"/>
    <w:rsid w:val="00127DB6"/>
    <w:rsid w:val="00127E88"/>
    <w:rsid w:val="001300C6"/>
    <w:rsid w:val="0013093F"/>
    <w:rsid w:val="00130BC0"/>
    <w:rsid w:val="00130CB0"/>
    <w:rsid w:val="00130DB2"/>
    <w:rsid w:val="001311CA"/>
    <w:rsid w:val="00131759"/>
    <w:rsid w:val="00131771"/>
    <w:rsid w:val="00131975"/>
    <w:rsid w:val="00131DA3"/>
    <w:rsid w:val="00131FBC"/>
    <w:rsid w:val="00132014"/>
    <w:rsid w:val="00132567"/>
    <w:rsid w:val="00132A7B"/>
    <w:rsid w:val="00132A82"/>
    <w:rsid w:val="00132D5C"/>
    <w:rsid w:val="00133266"/>
    <w:rsid w:val="00133302"/>
    <w:rsid w:val="001338D3"/>
    <w:rsid w:val="00133CD4"/>
    <w:rsid w:val="00133CF6"/>
    <w:rsid w:val="00133D1D"/>
    <w:rsid w:val="00133D60"/>
    <w:rsid w:val="001342C0"/>
    <w:rsid w:val="0013447B"/>
    <w:rsid w:val="001347E9"/>
    <w:rsid w:val="00134DD6"/>
    <w:rsid w:val="00134E69"/>
    <w:rsid w:val="001357FA"/>
    <w:rsid w:val="00135C4C"/>
    <w:rsid w:val="00135CF3"/>
    <w:rsid w:val="00136519"/>
    <w:rsid w:val="00136655"/>
    <w:rsid w:val="001367F3"/>
    <w:rsid w:val="0013681A"/>
    <w:rsid w:val="00136A8F"/>
    <w:rsid w:val="00136B0C"/>
    <w:rsid w:val="00136B6D"/>
    <w:rsid w:val="00136E0E"/>
    <w:rsid w:val="00136EFE"/>
    <w:rsid w:val="00137118"/>
    <w:rsid w:val="0013737A"/>
    <w:rsid w:val="00137544"/>
    <w:rsid w:val="001378F0"/>
    <w:rsid w:val="00137B51"/>
    <w:rsid w:val="00137DD9"/>
    <w:rsid w:val="00140161"/>
    <w:rsid w:val="001404BB"/>
    <w:rsid w:val="00140A94"/>
    <w:rsid w:val="00140BEF"/>
    <w:rsid w:val="00140D0E"/>
    <w:rsid w:val="00140DEB"/>
    <w:rsid w:val="00140ED0"/>
    <w:rsid w:val="00140EF8"/>
    <w:rsid w:val="00140EF9"/>
    <w:rsid w:val="00140F0A"/>
    <w:rsid w:val="00140F59"/>
    <w:rsid w:val="00141422"/>
    <w:rsid w:val="00141479"/>
    <w:rsid w:val="00141804"/>
    <w:rsid w:val="00141D59"/>
    <w:rsid w:val="00142006"/>
    <w:rsid w:val="0014204B"/>
    <w:rsid w:val="0014255B"/>
    <w:rsid w:val="0014270E"/>
    <w:rsid w:val="00142B56"/>
    <w:rsid w:val="00142C3E"/>
    <w:rsid w:val="00143129"/>
    <w:rsid w:val="001431C4"/>
    <w:rsid w:val="0014323B"/>
    <w:rsid w:val="001434DB"/>
    <w:rsid w:val="0014352C"/>
    <w:rsid w:val="00143716"/>
    <w:rsid w:val="001437A7"/>
    <w:rsid w:val="0014396F"/>
    <w:rsid w:val="001439F1"/>
    <w:rsid w:val="00143B47"/>
    <w:rsid w:val="00143C14"/>
    <w:rsid w:val="00143E4C"/>
    <w:rsid w:val="00143FEF"/>
    <w:rsid w:val="00144EDD"/>
    <w:rsid w:val="001451CE"/>
    <w:rsid w:val="0014551D"/>
    <w:rsid w:val="001456E6"/>
    <w:rsid w:val="00145749"/>
    <w:rsid w:val="00145CD3"/>
    <w:rsid w:val="0014612A"/>
    <w:rsid w:val="00146374"/>
    <w:rsid w:val="001465DE"/>
    <w:rsid w:val="0014666D"/>
    <w:rsid w:val="0014668C"/>
    <w:rsid w:val="0014672F"/>
    <w:rsid w:val="00146A0C"/>
    <w:rsid w:val="00146C05"/>
    <w:rsid w:val="00146D16"/>
    <w:rsid w:val="00146D53"/>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6A0"/>
    <w:rsid w:val="001517FE"/>
    <w:rsid w:val="00151845"/>
    <w:rsid w:val="001518E7"/>
    <w:rsid w:val="00151B5B"/>
    <w:rsid w:val="00151CE7"/>
    <w:rsid w:val="00151D1C"/>
    <w:rsid w:val="0015202C"/>
    <w:rsid w:val="0015207C"/>
    <w:rsid w:val="001521A1"/>
    <w:rsid w:val="001524A6"/>
    <w:rsid w:val="00152651"/>
    <w:rsid w:val="00152666"/>
    <w:rsid w:val="00152746"/>
    <w:rsid w:val="00152E44"/>
    <w:rsid w:val="00152FAB"/>
    <w:rsid w:val="00153727"/>
    <w:rsid w:val="00153730"/>
    <w:rsid w:val="00153734"/>
    <w:rsid w:val="00153A56"/>
    <w:rsid w:val="00153AF4"/>
    <w:rsid w:val="00153B60"/>
    <w:rsid w:val="00153C9B"/>
    <w:rsid w:val="00153E9B"/>
    <w:rsid w:val="00154137"/>
    <w:rsid w:val="001541F5"/>
    <w:rsid w:val="001546B8"/>
    <w:rsid w:val="00154DE0"/>
    <w:rsid w:val="00155420"/>
    <w:rsid w:val="00155959"/>
    <w:rsid w:val="00155A69"/>
    <w:rsid w:val="00155CEF"/>
    <w:rsid w:val="00155CF7"/>
    <w:rsid w:val="0015634F"/>
    <w:rsid w:val="00156492"/>
    <w:rsid w:val="00156523"/>
    <w:rsid w:val="001566BF"/>
    <w:rsid w:val="0015678B"/>
    <w:rsid w:val="0015684C"/>
    <w:rsid w:val="00157234"/>
    <w:rsid w:val="00157431"/>
    <w:rsid w:val="00157670"/>
    <w:rsid w:val="00157774"/>
    <w:rsid w:val="001577E2"/>
    <w:rsid w:val="00157A22"/>
    <w:rsid w:val="00157A61"/>
    <w:rsid w:val="00157A84"/>
    <w:rsid w:val="00157ABA"/>
    <w:rsid w:val="00157B99"/>
    <w:rsid w:val="00157EDC"/>
    <w:rsid w:val="00160615"/>
    <w:rsid w:val="0016078D"/>
    <w:rsid w:val="00160C7B"/>
    <w:rsid w:val="00161020"/>
    <w:rsid w:val="001610B6"/>
    <w:rsid w:val="001610D6"/>
    <w:rsid w:val="00161374"/>
    <w:rsid w:val="00161445"/>
    <w:rsid w:val="00161460"/>
    <w:rsid w:val="0016196C"/>
    <w:rsid w:val="00161A7F"/>
    <w:rsid w:val="00161A8B"/>
    <w:rsid w:val="00161B07"/>
    <w:rsid w:val="00161B78"/>
    <w:rsid w:val="00161C1D"/>
    <w:rsid w:val="00161C7A"/>
    <w:rsid w:val="00161D96"/>
    <w:rsid w:val="00161FD5"/>
    <w:rsid w:val="00162008"/>
    <w:rsid w:val="0016243E"/>
    <w:rsid w:val="001624D4"/>
    <w:rsid w:val="00162658"/>
    <w:rsid w:val="00163690"/>
    <w:rsid w:val="001639C1"/>
    <w:rsid w:val="00163C0B"/>
    <w:rsid w:val="00163CB2"/>
    <w:rsid w:val="00163CC2"/>
    <w:rsid w:val="00163EE0"/>
    <w:rsid w:val="00163F76"/>
    <w:rsid w:val="00164486"/>
    <w:rsid w:val="0016465D"/>
    <w:rsid w:val="001646C4"/>
    <w:rsid w:val="0016488E"/>
    <w:rsid w:val="0016489F"/>
    <w:rsid w:val="0016491B"/>
    <w:rsid w:val="00164C52"/>
    <w:rsid w:val="0016535D"/>
    <w:rsid w:val="001654B0"/>
    <w:rsid w:val="00165521"/>
    <w:rsid w:val="001658FC"/>
    <w:rsid w:val="00165A2B"/>
    <w:rsid w:val="00165A44"/>
    <w:rsid w:val="00165D8E"/>
    <w:rsid w:val="00165EA1"/>
    <w:rsid w:val="001668BF"/>
    <w:rsid w:val="00166D3E"/>
    <w:rsid w:val="001670FC"/>
    <w:rsid w:val="00167418"/>
    <w:rsid w:val="00167478"/>
    <w:rsid w:val="00167681"/>
    <w:rsid w:val="001676C7"/>
    <w:rsid w:val="001678AD"/>
    <w:rsid w:val="001678F8"/>
    <w:rsid w:val="00167B46"/>
    <w:rsid w:val="00167D6E"/>
    <w:rsid w:val="00167E42"/>
    <w:rsid w:val="001701ED"/>
    <w:rsid w:val="001703AB"/>
    <w:rsid w:val="0017050A"/>
    <w:rsid w:val="001705C7"/>
    <w:rsid w:val="00170725"/>
    <w:rsid w:val="00170979"/>
    <w:rsid w:val="00170BA8"/>
    <w:rsid w:val="00170E38"/>
    <w:rsid w:val="00171499"/>
    <w:rsid w:val="00171AA8"/>
    <w:rsid w:val="00171DD0"/>
    <w:rsid w:val="00171E6C"/>
    <w:rsid w:val="001720EA"/>
    <w:rsid w:val="00172900"/>
    <w:rsid w:val="00172E7A"/>
    <w:rsid w:val="00172FF3"/>
    <w:rsid w:val="001731A8"/>
    <w:rsid w:val="0017324A"/>
    <w:rsid w:val="0017340D"/>
    <w:rsid w:val="0017374A"/>
    <w:rsid w:val="0017381F"/>
    <w:rsid w:val="00173867"/>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6A"/>
    <w:rsid w:val="0017729F"/>
    <w:rsid w:val="0017756C"/>
    <w:rsid w:val="00177752"/>
    <w:rsid w:val="00177868"/>
    <w:rsid w:val="0017789F"/>
    <w:rsid w:val="00177CE4"/>
    <w:rsid w:val="00177CF2"/>
    <w:rsid w:val="00177E7D"/>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980"/>
    <w:rsid w:val="00182A39"/>
    <w:rsid w:val="00182E18"/>
    <w:rsid w:val="001834DB"/>
    <w:rsid w:val="00183520"/>
    <w:rsid w:val="001835C7"/>
    <w:rsid w:val="001837D2"/>
    <w:rsid w:val="00183A76"/>
    <w:rsid w:val="00183C8F"/>
    <w:rsid w:val="00183FCB"/>
    <w:rsid w:val="0018477F"/>
    <w:rsid w:val="001847F7"/>
    <w:rsid w:val="001848A9"/>
    <w:rsid w:val="00184A91"/>
    <w:rsid w:val="00184B36"/>
    <w:rsid w:val="00184D33"/>
    <w:rsid w:val="0018504E"/>
    <w:rsid w:val="001850F6"/>
    <w:rsid w:val="00185B34"/>
    <w:rsid w:val="00185C40"/>
    <w:rsid w:val="00185C89"/>
    <w:rsid w:val="00185E36"/>
    <w:rsid w:val="00185E5E"/>
    <w:rsid w:val="001860C9"/>
    <w:rsid w:val="00186246"/>
    <w:rsid w:val="001864A6"/>
    <w:rsid w:val="00186715"/>
    <w:rsid w:val="00186B5D"/>
    <w:rsid w:val="00186E2C"/>
    <w:rsid w:val="00186EC5"/>
    <w:rsid w:val="001870F8"/>
    <w:rsid w:val="001871BE"/>
    <w:rsid w:val="00187315"/>
    <w:rsid w:val="00187551"/>
    <w:rsid w:val="00187839"/>
    <w:rsid w:val="00187864"/>
    <w:rsid w:val="00187E08"/>
    <w:rsid w:val="00187EB3"/>
    <w:rsid w:val="00190045"/>
    <w:rsid w:val="00190095"/>
    <w:rsid w:val="00190410"/>
    <w:rsid w:val="00190898"/>
    <w:rsid w:val="00190C80"/>
    <w:rsid w:val="00190F7D"/>
    <w:rsid w:val="00190FD0"/>
    <w:rsid w:val="001910E4"/>
    <w:rsid w:val="001915A4"/>
    <w:rsid w:val="00191A9F"/>
    <w:rsid w:val="00191AB3"/>
    <w:rsid w:val="00191CED"/>
    <w:rsid w:val="00192093"/>
    <w:rsid w:val="0019209C"/>
    <w:rsid w:val="0019224C"/>
    <w:rsid w:val="0019227D"/>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5D3"/>
    <w:rsid w:val="00194E5E"/>
    <w:rsid w:val="00195387"/>
    <w:rsid w:val="00195F7F"/>
    <w:rsid w:val="0019622B"/>
    <w:rsid w:val="001962BE"/>
    <w:rsid w:val="00196375"/>
    <w:rsid w:val="0019669C"/>
    <w:rsid w:val="001968E7"/>
    <w:rsid w:val="00196A11"/>
    <w:rsid w:val="00197607"/>
    <w:rsid w:val="0019770B"/>
    <w:rsid w:val="001978E1"/>
    <w:rsid w:val="00197FCA"/>
    <w:rsid w:val="001A0037"/>
    <w:rsid w:val="001A003F"/>
    <w:rsid w:val="001A0131"/>
    <w:rsid w:val="001A02E2"/>
    <w:rsid w:val="001A04A4"/>
    <w:rsid w:val="001A0642"/>
    <w:rsid w:val="001A0D9C"/>
    <w:rsid w:val="001A0E15"/>
    <w:rsid w:val="001A0E81"/>
    <w:rsid w:val="001A1014"/>
    <w:rsid w:val="001A14B5"/>
    <w:rsid w:val="001A1539"/>
    <w:rsid w:val="001A1873"/>
    <w:rsid w:val="001A1A8F"/>
    <w:rsid w:val="001A1CCF"/>
    <w:rsid w:val="001A217F"/>
    <w:rsid w:val="001A2264"/>
    <w:rsid w:val="001A271F"/>
    <w:rsid w:val="001A2846"/>
    <w:rsid w:val="001A28CA"/>
    <w:rsid w:val="001A2A1B"/>
    <w:rsid w:val="001A2B21"/>
    <w:rsid w:val="001A34D9"/>
    <w:rsid w:val="001A40A7"/>
    <w:rsid w:val="001A4207"/>
    <w:rsid w:val="001A449D"/>
    <w:rsid w:val="001A455E"/>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BA4"/>
    <w:rsid w:val="001A6F90"/>
    <w:rsid w:val="001A7036"/>
    <w:rsid w:val="001A7081"/>
    <w:rsid w:val="001A7CA4"/>
    <w:rsid w:val="001A7E03"/>
    <w:rsid w:val="001B0281"/>
    <w:rsid w:val="001B08E6"/>
    <w:rsid w:val="001B0D3D"/>
    <w:rsid w:val="001B1030"/>
    <w:rsid w:val="001B1265"/>
    <w:rsid w:val="001B13CC"/>
    <w:rsid w:val="001B1897"/>
    <w:rsid w:val="001B198C"/>
    <w:rsid w:val="001B1B62"/>
    <w:rsid w:val="001B1DE7"/>
    <w:rsid w:val="001B20FC"/>
    <w:rsid w:val="001B2A7A"/>
    <w:rsid w:val="001B2B7A"/>
    <w:rsid w:val="001B2C2F"/>
    <w:rsid w:val="001B2E1C"/>
    <w:rsid w:val="001B2E2E"/>
    <w:rsid w:val="001B304E"/>
    <w:rsid w:val="001B34F6"/>
    <w:rsid w:val="001B3A57"/>
    <w:rsid w:val="001B3ACD"/>
    <w:rsid w:val="001B3B17"/>
    <w:rsid w:val="001B3D25"/>
    <w:rsid w:val="001B3E5A"/>
    <w:rsid w:val="001B3E7E"/>
    <w:rsid w:val="001B3EBC"/>
    <w:rsid w:val="001B4089"/>
    <w:rsid w:val="001B43D7"/>
    <w:rsid w:val="001B4D64"/>
    <w:rsid w:val="001B4E7A"/>
    <w:rsid w:val="001B559F"/>
    <w:rsid w:val="001B55C3"/>
    <w:rsid w:val="001B61C6"/>
    <w:rsid w:val="001B6408"/>
    <w:rsid w:val="001B6710"/>
    <w:rsid w:val="001B6845"/>
    <w:rsid w:val="001B6B8A"/>
    <w:rsid w:val="001B6D92"/>
    <w:rsid w:val="001B7090"/>
    <w:rsid w:val="001B7599"/>
    <w:rsid w:val="001B780F"/>
    <w:rsid w:val="001B79C9"/>
    <w:rsid w:val="001B7C55"/>
    <w:rsid w:val="001C0303"/>
    <w:rsid w:val="001C0A77"/>
    <w:rsid w:val="001C1442"/>
    <w:rsid w:val="001C1553"/>
    <w:rsid w:val="001C156B"/>
    <w:rsid w:val="001C16C1"/>
    <w:rsid w:val="001C1757"/>
    <w:rsid w:val="001C1B34"/>
    <w:rsid w:val="001C1DE0"/>
    <w:rsid w:val="001C2676"/>
    <w:rsid w:val="001C274E"/>
    <w:rsid w:val="001C2891"/>
    <w:rsid w:val="001C293B"/>
    <w:rsid w:val="001C2F65"/>
    <w:rsid w:val="001C30CB"/>
    <w:rsid w:val="001C3262"/>
    <w:rsid w:val="001C3316"/>
    <w:rsid w:val="001C34E8"/>
    <w:rsid w:val="001C35F0"/>
    <w:rsid w:val="001C3858"/>
    <w:rsid w:val="001C391E"/>
    <w:rsid w:val="001C3943"/>
    <w:rsid w:val="001C3AA4"/>
    <w:rsid w:val="001C3EB4"/>
    <w:rsid w:val="001C3FC2"/>
    <w:rsid w:val="001C41A9"/>
    <w:rsid w:val="001C462F"/>
    <w:rsid w:val="001C47FD"/>
    <w:rsid w:val="001C4822"/>
    <w:rsid w:val="001C4F09"/>
    <w:rsid w:val="001C5002"/>
    <w:rsid w:val="001C5040"/>
    <w:rsid w:val="001C517C"/>
    <w:rsid w:val="001C54C8"/>
    <w:rsid w:val="001C5A75"/>
    <w:rsid w:val="001C5AB8"/>
    <w:rsid w:val="001C5B40"/>
    <w:rsid w:val="001C5CD4"/>
    <w:rsid w:val="001C5D96"/>
    <w:rsid w:val="001C5F39"/>
    <w:rsid w:val="001C5FAE"/>
    <w:rsid w:val="001C6103"/>
    <w:rsid w:val="001C6527"/>
    <w:rsid w:val="001C66CF"/>
    <w:rsid w:val="001C6C06"/>
    <w:rsid w:val="001C6F68"/>
    <w:rsid w:val="001C72AB"/>
    <w:rsid w:val="001C7331"/>
    <w:rsid w:val="001C78F7"/>
    <w:rsid w:val="001C7E28"/>
    <w:rsid w:val="001D00A8"/>
    <w:rsid w:val="001D0167"/>
    <w:rsid w:val="001D03A5"/>
    <w:rsid w:val="001D06C2"/>
    <w:rsid w:val="001D09E9"/>
    <w:rsid w:val="001D0BBE"/>
    <w:rsid w:val="001D0BC4"/>
    <w:rsid w:val="001D1267"/>
    <w:rsid w:val="001D1442"/>
    <w:rsid w:val="001D1531"/>
    <w:rsid w:val="001D15D3"/>
    <w:rsid w:val="001D1A9F"/>
    <w:rsid w:val="001D1DD7"/>
    <w:rsid w:val="001D216B"/>
    <w:rsid w:val="001D2486"/>
    <w:rsid w:val="001D24F8"/>
    <w:rsid w:val="001D270E"/>
    <w:rsid w:val="001D27C8"/>
    <w:rsid w:val="001D2B47"/>
    <w:rsid w:val="001D3470"/>
    <w:rsid w:val="001D37CF"/>
    <w:rsid w:val="001D394C"/>
    <w:rsid w:val="001D3F1F"/>
    <w:rsid w:val="001D3FE3"/>
    <w:rsid w:val="001D4117"/>
    <w:rsid w:val="001D4146"/>
    <w:rsid w:val="001D422B"/>
    <w:rsid w:val="001D42C0"/>
    <w:rsid w:val="001D4794"/>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526"/>
    <w:rsid w:val="001D6663"/>
    <w:rsid w:val="001D6FDD"/>
    <w:rsid w:val="001D7008"/>
    <w:rsid w:val="001D703A"/>
    <w:rsid w:val="001D72B7"/>
    <w:rsid w:val="001D7840"/>
    <w:rsid w:val="001D79C3"/>
    <w:rsid w:val="001D7A0C"/>
    <w:rsid w:val="001D7A36"/>
    <w:rsid w:val="001E0602"/>
    <w:rsid w:val="001E06C1"/>
    <w:rsid w:val="001E07D2"/>
    <w:rsid w:val="001E089E"/>
    <w:rsid w:val="001E099A"/>
    <w:rsid w:val="001E0C53"/>
    <w:rsid w:val="001E10BB"/>
    <w:rsid w:val="001E19FC"/>
    <w:rsid w:val="001E1A16"/>
    <w:rsid w:val="001E1B30"/>
    <w:rsid w:val="001E1D94"/>
    <w:rsid w:val="001E1D9D"/>
    <w:rsid w:val="001E20E9"/>
    <w:rsid w:val="001E2230"/>
    <w:rsid w:val="001E23E5"/>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3F73"/>
    <w:rsid w:val="001E41D0"/>
    <w:rsid w:val="001E492D"/>
    <w:rsid w:val="001E4E03"/>
    <w:rsid w:val="001E4FD9"/>
    <w:rsid w:val="001E4FE0"/>
    <w:rsid w:val="001E502B"/>
    <w:rsid w:val="001E5150"/>
    <w:rsid w:val="001E51E2"/>
    <w:rsid w:val="001E539D"/>
    <w:rsid w:val="001E54E5"/>
    <w:rsid w:val="001E5926"/>
    <w:rsid w:val="001E5D90"/>
    <w:rsid w:val="001E5E8C"/>
    <w:rsid w:val="001E5F3D"/>
    <w:rsid w:val="001E5FC2"/>
    <w:rsid w:val="001E622B"/>
    <w:rsid w:val="001E6337"/>
    <w:rsid w:val="001E6410"/>
    <w:rsid w:val="001E686A"/>
    <w:rsid w:val="001E6A01"/>
    <w:rsid w:val="001E6D98"/>
    <w:rsid w:val="001E6F76"/>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761"/>
    <w:rsid w:val="001F1AEA"/>
    <w:rsid w:val="001F1AF7"/>
    <w:rsid w:val="001F1FE3"/>
    <w:rsid w:val="001F20A6"/>
    <w:rsid w:val="001F2481"/>
    <w:rsid w:val="001F26E8"/>
    <w:rsid w:val="001F26F5"/>
    <w:rsid w:val="001F27C0"/>
    <w:rsid w:val="001F28BC"/>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8E2"/>
    <w:rsid w:val="001F59D8"/>
    <w:rsid w:val="001F5B16"/>
    <w:rsid w:val="001F5C9A"/>
    <w:rsid w:val="001F5F8D"/>
    <w:rsid w:val="001F66EA"/>
    <w:rsid w:val="001F6A74"/>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080"/>
    <w:rsid w:val="002041BA"/>
    <w:rsid w:val="002044FC"/>
    <w:rsid w:val="002045B9"/>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63"/>
    <w:rsid w:val="00210E7B"/>
    <w:rsid w:val="002110C0"/>
    <w:rsid w:val="00211101"/>
    <w:rsid w:val="002112FF"/>
    <w:rsid w:val="00211378"/>
    <w:rsid w:val="002115F0"/>
    <w:rsid w:val="0021177A"/>
    <w:rsid w:val="00211BF3"/>
    <w:rsid w:val="00211CC9"/>
    <w:rsid w:val="0021271E"/>
    <w:rsid w:val="00212F6E"/>
    <w:rsid w:val="00212FE7"/>
    <w:rsid w:val="00213008"/>
    <w:rsid w:val="00213443"/>
    <w:rsid w:val="002137DC"/>
    <w:rsid w:val="00213809"/>
    <w:rsid w:val="00213AA4"/>
    <w:rsid w:val="0021403E"/>
    <w:rsid w:val="00214747"/>
    <w:rsid w:val="0021495C"/>
    <w:rsid w:val="00214A12"/>
    <w:rsid w:val="00214CCA"/>
    <w:rsid w:val="00214E66"/>
    <w:rsid w:val="0021526D"/>
    <w:rsid w:val="0021573E"/>
    <w:rsid w:val="0021588C"/>
    <w:rsid w:val="002158AF"/>
    <w:rsid w:val="00215AB8"/>
    <w:rsid w:val="00215BD9"/>
    <w:rsid w:val="0021622C"/>
    <w:rsid w:val="00216557"/>
    <w:rsid w:val="00216A88"/>
    <w:rsid w:val="00216B2F"/>
    <w:rsid w:val="0021735A"/>
    <w:rsid w:val="0021748A"/>
    <w:rsid w:val="00217497"/>
    <w:rsid w:val="002178CF"/>
    <w:rsid w:val="0021791A"/>
    <w:rsid w:val="00220040"/>
    <w:rsid w:val="0022005F"/>
    <w:rsid w:val="002200CE"/>
    <w:rsid w:val="0022011E"/>
    <w:rsid w:val="0022015C"/>
    <w:rsid w:val="00220464"/>
    <w:rsid w:val="0022093D"/>
    <w:rsid w:val="002209C9"/>
    <w:rsid w:val="00220AAC"/>
    <w:rsid w:val="00220FC7"/>
    <w:rsid w:val="00221176"/>
    <w:rsid w:val="0022125D"/>
    <w:rsid w:val="002218E8"/>
    <w:rsid w:val="00221E70"/>
    <w:rsid w:val="00221F48"/>
    <w:rsid w:val="00222073"/>
    <w:rsid w:val="00222272"/>
    <w:rsid w:val="00222628"/>
    <w:rsid w:val="002229FF"/>
    <w:rsid w:val="00222B5F"/>
    <w:rsid w:val="002237D4"/>
    <w:rsid w:val="00223A29"/>
    <w:rsid w:val="00223A4C"/>
    <w:rsid w:val="00223AA8"/>
    <w:rsid w:val="00223CE8"/>
    <w:rsid w:val="002240AC"/>
    <w:rsid w:val="002243F2"/>
    <w:rsid w:val="00224505"/>
    <w:rsid w:val="0022475E"/>
    <w:rsid w:val="00224928"/>
    <w:rsid w:val="00224AC0"/>
    <w:rsid w:val="00224DF1"/>
    <w:rsid w:val="002250FB"/>
    <w:rsid w:val="002253BA"/>
    <w:rsid w:val="002255B6"/>
    <w:rsid w:val="002256F8"/>
    <w:rsid w:val="00225ADA"/>
    <w:rsid w:val="00225B36"/>
    <w:rsid w:val="00225B55"/>
    <w:rsid w:val="00226152"/>
    <w:rsid w:val="002263F5"/>
    <w:rsid w:val="002263FE"/>
    <w:rsid w:val="0022651F"/>
    <w:rsid w:val="002268D0"/>
    <w:rsid w:val="002269A9"/>
    <w:rsid w:val="00226DF9"/>
    <w:rsid w:val="00226F9E"/>
    <w:rsid w:val="00227442"/>
    <w:rsid w:val="00227E71"/>
    <w:rsid w:val="002302DD"/>
    <w:rsid w:val="002305BD"/>
    <w:rsid w:val="00230C42"/>
    <w:rsid w:val="00230C80"/>
    <w:rsid w:val="00230CAD"/>
    <w:rsid w:val="00230FE8"/>
    <w:rsid w:val="00230FF2"/>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3DB6"/>
    <w:rsid w:val="00234323"/>
    <w:rsid w:val="00234453"/>
    <w:rsid w:val="00234606"/>
    <w:rsid w:val="0023477F"/>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37B88"/>
    <w:rsid w:val="00237CD7"/>
    <w:rsid w:val="00237D8D"/>
    <w:rsid w:val="0024057E"/>
    <w:rsid w:val="00240827"/>
    <w:rsid w:val="00240A03"/>
    <w:rsid w:val="00240C81"/>
    <w:rsid w:val="00240EC5"/>
    <w:rsid w:val="00241757"/>
    <w:rsid w:val="00241767"/>
    <w:rsid w:val="002418E2"/>
    <w:rsid w:val="0024204E"/>
    <w:rsid w:val="0024208E"/>
    <w:rsid w:val="002422D4"/>
    <w:rsid w:val="0024260C"/>
    <w:rsid w:val="00242D0C"/>
    <w:rsid w:val="002430B7"/>
    <w:rsid w:val="00243784"/>
    <w:rsid w:val="00243946"/>
    <w:rsid w:val="002439FE"/>
    <w:rsid w:val="00243B85"/>
    <w:rsid w:val="00243C03"/>
    <w:rsid w:val="00243D9C"/>
    <w:rsid w:val="0024408B"/>
    <w:rsid w:val="0024413F"/>
    <w:rsid w:val="0024417F"/>
    <w:rsid w:val="002448DD"/>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ED1"/>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2C4"/>
    <w:rsid w:val="00251A5D"/>
    <w:rsid w:val="00252323"/>
    <w:rsid w:val="00252820"/>
    <w:rsid w:val="00252AB4"/>
    <w:rsid w:val="00252ADA"/>
    <w:rsid w:val="00252B3E"/>
    <w:rsid w:val="00252D21"/>
    <w:rsid w:val="00252EEA"/>
    <w:rsid w:val="00252FB5"/>
    <w:rsid w:val="00253744"/>
    <w:rsid w:val="00253A15"/>
    <w:rsid w:val="0025428E"/>
    <w:rsid w:val="00254655"/>
    <w:rsid w:val="002546B8"/>
    <w:rsid w:val="00254789"/>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60C"/>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689"/>
    <w:rsid w:val="00262AC8"/>
    <w:rsid w:val="0026349D"/>
    <w:rsid w:val="00263967"/>
    <w:rsid w:val="00263D07"/>
    <w:rsid w:val="00263F3B"/>
    <w:rsid w:val="002642C2"/>
    <w:rsid w:val="0026450D"/>
    <w:rsid w:val="002645FD"/>
    <w:rsid w:val="0026466D"/>
    <w:rsid w:val="00264887"/>
    <w:rsid w:val="002648CD"/>
    <w:rsid w:val="002649CB"/>
    <w:rsid w:val="00264DBF"/>
    <w:rsid w:val="00264E57"/>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32"/>
    <w:rsid w:val="00267469"/>
    <w:rsid w:val="002678E4"/>
    <w:rsid w:val="00267CE6"/>
    <w:rsid w:val="00267D8B"/>
    <w:rsid w:val="002705F1"/>
    <w:rsid w:val="00270681"/>
    <w:rsid w:val="00270B5F"/>
    <w:rsid w:val="00270DEE"/>
    <w:rsid w:val="002710A0"/>
    <w:rsid w:val="002711D0"/>
    <w:rsid w:val="00271203"/>
    <w:rsid w:val="0027145E"/>
    <w:rsid w:val="00271836"/>
    <w:rsid w:val="00271946"/>
    <w:rsid w:val="00271ADE"/>
    <w:rsid w:val="00271B1C"/>
    <w:rsid w:val="00271C06"/>
    <w:rsid w:val="00271CB3"/>
    <w:rsid w:val="00271EC2"/>
    <w:rsid w:val="00272005"/>
    <w:rsid w:val="0027278E"/>
    <w:rsid w:val="002728FC"/>
    <w:rsid w:val="00272B46"/>
    <w:rsid w:val="00272C2D"/>
    <w:rsid w:val="00272C51"/>
    <w:rsid w:val="00272E47"/>
    <w:rsid w:val="00272E5B"/>
    <w:rsid w:val="00273028"/>
    <w:rsid w:val="00273051"/>
    <w:rsid w:val="00273064"/>
    <w:rsid w:val="0027311E"/>
    <w:rsid w:val="00273809"/>
    <w:rsid w:val="00273813"/>
    <w:rsid w:val="002739E0"/>
    <w:rsid w:val="00273B85"/>
    <w:rsid w:val="00273C12"/>
    <w:rsid w:val="00273DD8"/>
    <w:rsid w:val="002743EB"/>
    <w:rsid w:val="00275903"/>
    <w:rsid w:val="00275B20"/>
    <w:rsid w:val="0027654D"/>
    <w:rsid w:val="0027663A"/>
    <w:rsid w:val="002766F6"/>
    <w:rsid w:val="00276F08"/>
    <w:rsid w:val="00277210"/>
    <w:rsid w:val="002772BD"/>
    <w:rsid w:val="0027755D"/>
    <w:rsid w:val="002775E9"/>
    <w:rsid w:val="00277902"/>
    <w:rsid w:val="002779AA"/>
    <w:rsid w:val="00277A69"/>
    <w:rsid w:val="00277D97"/>
    <w:rsid w:val="00277E25"/>
    <w:rsid w:val="00277EFD"/>
    <w:rsid w:val="00277FA0"/>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DD8"/>
    <w:rsid w:val="00282E10"/>
    <w:rsid w:val="00282F79"/>
    <w:rsid w:val="00283515"/>
    <w:rsid w:val="002837F4"/>
    <w:rsid w:val="00284052"/>
    <w:rsid w:val="00284440"/>
    <w:rsid w:val="0028446D"/>
    <w:rsid w:val="002845F9"/>
    <w:rsid w:val="00284741"/>
    <w:rsid w:val="00284BA2"/>
    <w:rsid w:val="00284BBC"/>
    <w:rsid w:val="00284CCD"/>
    <w:rsid w:val="00284D0E"/>
    <w:rsid w:val="00284D7A"/>
    <w:rsid w:val="00284DA3"/>
    <w:rsid w:val="00284F7F"/>
    <w:rsid w:val="00285097"/>
    <w:rsid w:val="00285328"/>
    <w:rsid w:val="002854DB"/>
    <w:rsid w:val="00285527"/>
    <w:rsid w:val="00285AF1"/>
    <w:rsid w:val="00285B60"/>
    <w:rsid w:val="00285FEB"/>
    <w:rsid w:val="002865CF"/>
    <w:rsid w:val="00286A40"/>
    <w:rsid w:val="00286E0F"/>
    <w:rsid w:val="00286F76"/>
    <w:rsid w:val="00287306"/>
    <w:rsid w:val="002877AC"/>
    <w:rsid w:val="00287A22"/>
    <w:rsid w:val="00287A80"/>
    <w:rsid w:val="00290270"/>
    <w:rsid w:val="0029038B"/>
    <w:rsid w:val="00290749"/>
    <w:rsid w:val="00290ABB"/>
    <w:rsid w:val="00290CB8"/>
    <w:rsid w:val="00290FC9"/>
    <w:rsid w:val="00290FE8"/>
    <w:rsid w:val="002911FC"/>
    <w:rsid w:val="0029153E"/>
    <w:rsid w:val="002917BC"/>
    <w:rsid w:val="00291818"/>
    <w:rsid w:val="00291882"/>
    <w:rsid w:val="002918BA"/>
    <w:rsid w:val="002918D0"/>
    <w:rsid w:val="00291A70"/>
    <w:rsid w:val="00291EEE"/>
    <w:rsid w:val="00291FD4"/>
    <w:rsid w:val="00292256"/>
    <w:rsid w:val="00292495"/>
    <w:rsid w:val="002924FA"/>
    <w:rsid w:val="0029287C"/>
    <w:rsid w:val="00292897"/>
    <w:rsid w:val="00292B74"/>
    <w:rsid w:val="00292E40"/>
    <w:rsid w:val="0029308D"/>
    <w:rsid w:val="002936CB"/>
    <w:rsid w:val="00293793"/>
    <w:rsid w:val="00293BD5"/>
    <w:rsid w:val="00293CA8"/>
    <w:rsid w:val="00293EE4"/>
    <w:rsid w:val="0029434F"/>
    <w:rsid w:val="00294505"/>
    <w:rsid w:val="002945CD"/>
    <w:rsid w:val="002947A7"/>
    <w:rsid w:val="002948C9"/>
    <w:rsid w:val="00294BA6"/>
    <w:rsid w:val="00294C0B"/>
    <w:rsid w:val="002950DE"/>
    <w:rsid w:val="00295172"/>
    <w:rsid w:val="002953B6"/>
    <w:rsid w:val="002955D8"/>
    <w:rsid w:val="002956F0"/>
    <w:rsid w:val="00295A8D"/>
    <w:rsid w:val="00296630"/>
    <w:rsid w:val="002966E7"/>
    <w:rsid w:val="0029705B"/>
    <w:rsid w:val="002975D2"/>
    <w:rsid w:val="00297605"/>
    <w:rsid w:val="00297691"/>
    <w:rsid w:val="002976E1"/>
    <w:rsid w:val="00297795"/>
    <w:rsid w:val="002A0099"/>
    <w:rsid w:val="002A048A"/>
    <w:rsid w:val="002A09FD"/>
    <w:rsid w:val="002A0B36"/>
    <w:rsid w:val="002A0DE0"/>
    <w:rsid w:val="002A0F54"/>
    <w:rsid w:val="002A155B"/>
    <w:rsid w:val="002A1586"/>
    <w:rsid w:val="002A1605"/>
    <w:rsid w:val="002A162D"/>
    <w:rsid w:val="002A209F"/>
    <w:rsid w:val="002A26E6"/>
    <w:rsid w:val="002A2C94"/>
    <w:rsid w:val="002A2CED"/>
    <w:rsid w:val="002A310A"/>
    <w:rsid w:val="002A3183"/>
    <w:rsid w:val="002A3655"/>
    <w:rsid w:val="002A36DB"/>
    <w:rsid w:val="002A377B"/>
    <w:rsid w:val="002A3AA6"/>
    <w:rsid w:val="002A3FC1"/>
    <w:rsid w:val="002A4066"/>
    <w:rsid w:val="002A4098"/>
    <w:rsid w:val="002A4457"/>
    <w:rsid w:val="002A454A"/>
    <w:rsid w:val="002A4767"/>
    <w:rsid w:val="002A47A0"/>
    <w:rsid w:val="002A4823"/>
    <w:rsid w:val="002A4D2A"/>
    <w:rsid w:val="002A52A3"/>
    <w:rsid w:val="002A54BB"/>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81B"/>
    <w:rsid w:val="002B08B4"/>
    <w:rsid w:val="002B0A0F"/>
    <w:rsid w:val="002B0CFB"/>
    <w:rsid w:val="002B1199"/>
    <w:rsid w:val="002B134A"/>
    <w:rsid w:val="002B153D"/>
    <w:rsid w:val="002B17E1"/>
    <w:rsid w:val="002B1832"/>
    <w:rsid w:val="002B1A44"/>
    <w:rsid w:val="002B1A76"/>
    <w:rsid w:val="002B1B40"/>
    <w:rsid w:val="002B1EE7"/>
    <w:rsid w:val="002B203B"/>
    <w:rsid w:val="002B2166"/>
    <w:rsid w:val="002B2567"/>
    <w:rsid w:val="002B25A2"/>
    <w:rsid w:val="002B27D9"/>
    <w:rsid w:val="002B2BAE"/>
    <w:rsid w:val="002B2EAA"/>
    <w:rsid w:val="002B2F9F"/>
    <w:rsid w:val="002B335D"/>
    <w:rsid w:val="002B36A7"/>
    <w:rsid w:val="002B36DA"/>
    <w:rsid w:val="002B386D"/>
    <w:rsid w:val="002B3C67"/>
    <w:rsid w:val="002B3CD7"/>
    <w:rsid w:val="002B3E08"/>
    <w:rsid w:val="002B4203"/>
    <w:rsid w:val="002B4304"/>
    <w:rsid w:val="002B4507"/>
    <w:rsid w:val="002B453B"/>
    <w:rsid w:val="002B49AE"/>
    <w:rsid w:val="002B4CD9"/>
    <w:rsid w:val="002B4F0D"/>
    <w:rsid w:val="002B51DF"/>
    <w:rsid w:val="002B52F2"/>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6EB3"/>
    <w:rsid w:val="002B7139"/>
    <w:rsid w:val="002B71CF"/>
    <w:rsid w:val="002B72A4"/>
    <w:rsid w:val="002B738E"/>
    <w:rsid w:val="002B74BD"/>
    <w:rsid w:val="002B799B"/>
    <w:rsid w:val="002B7A3B"/>
    <w:rsid w:val="002C015C"/>
    <w:rsid w:val="002C05C8"/>
    <w:rsid w:val="002C08E5"/>
    <w:rsid w:val="002C0DDC"/>
    <w:rsid w:val="002C0DF1"/>
    <w:rsid w:val="002C0E55"/>
    <w:rsid w:val="002C0F8D"/>
    <w:rsid w:val="002C14A5"/>
    <w:rsid w:val="002C1600"/>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22B"/>
    <w:rsid w:val="002C46F0"/>
    <w:rsid w:val="002C4858"/>
    <w:rsid w:val="002C4987"/>
    <w:rsid w:val="002C4CA7"/>
    <w:rsid w:val="002C4E82"/>
    <w:rsid w:val="002C4F9A"/>
    <w:rsid w:val="002C55E6"/>
    <w:rsid w:val="002C58BA"/>
    <w:rsid w:val="002C5CDE"/>
    <w:rsid w:val="002C5DC6"/>
    <w:rsid w:val="002C63AC"/>
    <w:rsid w:val="002C663B"/>
    <w:rsid w:val="002C6676"/>
    <w:rsid w:val="002C6771"/>
    <w:rsid w:val="002C67DE"/>
    <w:rsid w:val="002C67E4"/>
    <w:rsid w:val="002C686F"/>
    <w:rsid w:val="002C68F3"/>
    <w:rsid w:val="002C6950"/>
    <w:rsid w:val="002C6970"/>
    <w:rsid w:val="002C6A7A"/>
    <w:rsid w:val="002C6BAF"/>
    <w:rsid w:val="002C71ED"/>
    <w:rsid w:val="002C72A1"/>
    <w:rsid w:val="002C72B3"/>
    <w:rsid w:val="002C731C"/>
    <w:rsid w:val="002C736E"/>
    <w:rsid w:val="002C7439"/>
    <w:rsid w:val="002C7445"/>
    <w:rsid w:val="002C7533"/>
    <w:rsid w:val="002C76B8"/>
    <w:rsid w:val="002C79E9"/>
    <w:rsid w:val="002C7C63"/>
    <w:rsid w:val="002C7ECD"/>
    <w:rsid w:val="002D0080"/>
    <w:rsid w:val="002D00EE"/>
    <w:rsid w:val="002D07B3"/>
    <w:rsid w:val="002D08FF"/>
    <w:rsid w:val="002D0952"/>
    <w:rsid w:val="002D0A53"/>
    <w:rsid w:val="002D0E75"/>
    <w:rsid w:val="002D0F79"/>
    <w:rsid w:val="002D1050"/>
    <w:rsid w:val="002D10FC"/>
    <w:rsid w:val="002D1759"/>
    <w:rsid w:val="002D1A20"/>
    <w:rsid w:val="002D1EEA"/>
    <w:rsid w:val="002D205C"/>
    <w:rsid w:val="002D20C2"/>
    <w:rsid w:val="002D2110"/>
    <w:rsid w:val="002D2166"/>
    <w:rsid w:val="002D2569"/>
    <w:rsid w:val="002D26ED"/>
    <w:rsid w:val="002D275C"/>
    <w:rsid w:val="002D29DF"/>
    <w:rsid w:val="002D2AB4"/>
    <w:rsid w:val="002D2C5C"/>
    <w:rsid w:val="002D3209"/>
    <w:rsid w:val="002D3288"/>
    <w:rsid w:val="002D3499"/>
    <w:rsid w:val="002D35E5"/>
    <w:rsid w:val="002D372C"/>
    <w:rsid w:val="002D38BC"/>
    <w:rsid w:val="002D397D"/>
    <w:rsid w:val="002D3AAB"/>
    <w:rsid w:val="002D3B10"/>
    <w:rsid w:val="002D3C4B"/>
    <w:rsid w:val="002D3D04"/>
    <w:rsid w:val="002D3E55"/>
    <w:rsid w:val="002D4074"/>
    <w:rsid w:val="002D414D"/>
    <w:rsid w:val="002D462B"/>
    <w:rsid w:val="002D4983"/>
    <w:rsid w:val="002D4A7E"/>
    <w:rsid w:val="002D4B6A"/>
    <w:rsid w:val="002D4C9C"/>
    <w:rsid w:val="002D5131"/>
    <w:rsid w:val="002D5458"/>
    <w:rsid w:val="002D5906"/>
    <w:rsid w:val="002D59EB"/>
    <w:rsid w:val="002D5A68"/>
    <w:rsid w:val="002D5CB9"/>
    <w:rsid w:val="002D601A"/>
    <w:rsid w:val="002D638E"/>
    <w:rsid w:val="002D661B"/>
    <w:rsid w:val="002D669C"/>
    <w:rsid w:val="002D67B2"/>
    <w:rsid w:val="002D6BA6"/>
    <w:rsid w:val="002D6BBB"/>
    <w:rsid w:val="002D6F2E"/>
    <w:rsid w:val="002D6F56"/>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18A"/>
    <w:rsid w:val="002E0483"/>
    <w:rsid w:val="002E09B5"/>
    <w:rsid w:val="002E0A1D"/>
    <w:rsid w:val="002E0BA7"/>
    <w:rsid w:val="002E0F18"/>
    <w:rsid w:val="002E149B"/>
    <w:rsid w:val="002E1515"/>
    <w:rsid w:val="002E1850"/>
    <w:rsid w:val="002E18B5"/>
    <w:rsid w:val="002E1EAC"/>
    <w:rsid w:val="002E202B"/>
    <w:rsid w:val="002E2139"/>
    <w:rsid w:val="002E2275"/>
    <w:rsid w:val="002E263C"/>
    <w:rsid w:val="002E2797"/>
    <w:rsid w:val="002E281E"/>
    <w:rsid w:val="002E2BC3"/>
    <w:rsid w:val="002E2BF9"/>
    <w:rsid w:val="002E2CA1"/>
    <w:rsid w:val="002E2DE2"/>
    <w:rsid w:val="002E339C"/>
    <w:rsid w:val="002E3BFA"/>
    <w:rsid w:val="002E3EFA"/>
    <w:rsid w:val="002E3FA9"/>
    <w:rsid w:val="002E40C6"/>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4F3"/>
    <w:rsid w:val="002E756E"/>
    <w:rsid w:val="002E76CE"/>
    <w:rsid w:val="002E76DC"/>
    <w:rsid w:val="002E7822"/>
    <w:rsid w:val="002E7ACA"/>
    <w:rsid w:val="002E7B3C"/>
    <w:rsid w:val="002E7CDE"/>
    <w:rsid w:val="002E7FEF"/>
    <w:rsid w:val="002F063C"/>
    <w:rsid w:val="002F0724"/>
    <w:rsid w:val="002F0894"/>
    <w:rsid w:val="002F0A9A"/>
    <w:rsid w:val="002F0C1A"/>
    <w:rsid w:val="002F0D53"/>
    <w:rsid w:val="002F1040"/>
    <w:rsid w:val="002F12E2"/>
    <w:rsid w:val="002F1527"/>
    <w:rsid w:val="002F1680"/>
    <w:rsid w:val="002F1ACF"/>
    <w:rsid w:val="002F1CE8"/>
    <w:rsid w:val="002F1EB9"/>
    <w:rsid w:val="002F1FD6"/>
    <w:rsid w:val="002F1FFC"/>
    <w:rsid w:val="002F2136"/>
    <w:rsid w:val="002F2465"/>
    <w:rsid w:val="002F246D"/>
    <w:rsid w:val="002F257E"/>
    <w:rsid w:val="002F275F"/>
    <w:rsid w:val="002F2857"/>
    <w:rsid w:val="002F2993"/>
    <w:rsid w:val="002F2AA6"/>
    <w:rsid w:val="002F2D35"/>
    <w:rsid w:val="002F2E99"/>
    <w:rsid w:val="002F3268"/>
    <w:rsid w:val="002F370B"/>
    <w:rsid w:val="002F3A13"/>
    <w:rsid w:val="002F3A18"/>
    <w:rsid w:val="002F3CEF"/>
    <w:rsid w:val="002F3D8D"/>
    <w:rsid w:val="002F3D98"/>
    <w:rsid w:val="002F4335"/>
    <w:rsid w:val="002F4468"/>
    <w:rsid w:val="002F459A"/>
    <w:rsid w:val="002F4B76"/>
    <w:rsid w:val="002F4D5D"/>
    <w:rsid w:val="002F4E6A"/>
    <w:rsid w:val="002F5069"/>
    <w:rsid w:val="002F50ED"/>
    <w:rsid w:val="002F5340"/>
    <w:rsid w:val="002F5571"/>
    <w:rsid w:val="002F5934"/>
    <w:rsid w:val="002F5E04"/>
    <w:rsid w:val="002F629F"/>
    <w:rsid w:val="002F633C"/>
    <w:rsid w:val="002F63CB"/>
    <w:rsid w:val="002F6986"/>
    <w:rsid w:val="002F6E39"/>
    <w:rsid w:val="002F6EE6"/>
    <w:rsid w:val="002F6F4E"/>
    <w:rsid w:val="002F7398"/>
    <w:rsid w:val="002F73A8"/>
    <w:rsid w:val="002F7A5C"/>
    <w:rsid w:val="002F7BE6"/>
    <w:rsid w:val="00300180"/>
    <w:rsid w:val="00300307"/>
    <w:rsid w:val="00300328"/>
    <w:rsid w:val="003006E1"/>
    <w:rsid w:val="0030098C"/>
    <w:rsid w:val="003009BE"/>
    <w:rsid w:val="00300BF0"/>
    <w:rsid w:val="00300F86"/>
    <w:rsid w:val="003013DB"/>
    <w:rsid w:val="00301565"/>
    <w:rsid w:val="00301731"/>
    <w:rsid w:val="00301C14"/>
    <w:rsid w:val="00301F4B"/>
    <w:rsid w:val="00301FF7"/>
    <w:rsid w:val="00302875"/>
    <w:rsid w:val="00302C31"/>
    <w:rsid w:val="00302D11"/>
    <w:rsid w:val="003030A6"/>
    <w:rsid w:val="00303394"/>
    <w:rsid w:val="00303417"/>
    <w:rsid w:val="0030368C"/>
    <w:rsid w:val="00303701"/>
    <w:rsid w:val="00304035"/>
    <w:rsid w:val="00304128"/>
    <w:rsid w:val="0030424A"/>
    <w:rsid w:val="003042E1"/>
    <w:rsid w:val="0030434F"/>
    <w:rsid w:val="00304526"/>
    <w:rsid w:val="003046D7"/>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6DC2"/>
    <w:rsid w:val="00306E9A"/>
    <w:rsid w:val="003070E0"/>
    <w:rsid w:val="00307350"/>
    <w:rsid w:val="00307619"/>
    <w:rsid w:val="00307721"/>
    <w:rsid w:val="00307905"/>
    <w:rsid w:val="00307AE9"/>
    <w:rsid w:val="00307BBD"/>
    <w:rsid w:val="00307BF5"/>
    <w:rsid w:val="00307D07"/>
    <w:rsid w:val="00307FBB"/>
    <w:rsid w:val="003101CF"/>
    <w:rsid w:val="003103D2"/>
    <w:rsid w:val="003104C3"/>
    <w:rsid w:val="0031065D"/>
    <w:rsid w:val="003106B4"/>
    <w:rsid w:val="00310A6E"/>
    <w:rsid w:val="00310ADA"/>
    <w:rsid w:val="00310D69"/>
    <w:rsid w:val="00310EF1"/>
    <w:rsid w:val="00310FBD"/>
    <w:rsid w:val="0031133F"/>
    <w:rsid w:val="0031137F"/>
    <w:rsid w:val="0031148D"/>
    <w:rsid w:val="00311558"/>
    <w:rsid w:val="00311B3E"/>
    <w:rsid w:val="00311D9B"/>
    <w:rsid w:val="00311E71"/>
    <w:rsid w:val="00311E93"/>
    <w:rsid w:val="00311F12"/>
    <w:rsid w:val="0031228A"/>
    <w:rsid w:val="003123B2"/>
    <w:rsid w:val="003128A1"/>
    <w:rsid w:val="00312EE0"/>
    <w:rsid w:val="00312F5B"/>
    <w:rsid w:val="003133F9"/>
    <w:rsid w:val="0031370F"/>
    <w:rsid w:val="00313B3D"/>
    <w:rsid w:val="00314247"/>
    <w:rsid w:val="0031445C"/>
    <w:rsid w:val="00314AE0"/>
    <w:rsid w:val="00314CED"/>
    <w:rsid w:val="00314CFB"/>
    <w:rsid w:val="00314D54"/>
    <w:rsid w:val="00314E45"/>
    <w:rsid w:val="0031533D"/>
    <w:rsid w:val="00315391"/>
    <w:rsid w:val="003154D6"/>
    <w:rsid w:val="00315561"/>
    <w:rsid w:val="00315970"/>
    <w:rsid w:val="00315DC8"/>
    <w:rsid w:val="00316382"/>
    <w:rsid w:val="0031676D"/>
    <w:rsid w:val="003169DE"/>
    <w:rsid w:val="00316A25"/>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C67"/>
    <w:rsid w:val="003223E4"/>
    <w:rsid w:val="0032250C"/>
    <w:rsid w:val="00322691"/>
    <w:rsid w:val="00322699"/>
    <w:rsid w:val="00322910"/>
    <w:rsid w:val="00322E11"/>
    <w:rsid w:val="00322E7D"/>
    <w:rsid w:val="0032322A"/>
    <w:rsid w:val="003235CD"/>
    <w:rsid w:val="0032410C"/>
    <w:rsid w:val="0032443D"/>
    <w:rsid w:val="003245EF"/>
    <w:rsid w:val="00324797"/>
    <w:rsid w:val="00324A09"/>
    <w:rsid w:val="00325062"/>
    <w:rsid w:val="00325397"/>
    <w:rsid w:val="00325819"/>
    <w:rsid w:val="0032598F"/>
    <w:rsid w:val="00325B3A"/>
    <w:rsid w:val="00325C51"/>
    <w:rsid w:val="003260C1"/>
    <w:rsid w:val="0032622E"/>
    <w:rsid w:val="0032626E"/>
    <w:rsid w:val="003262CD"/>
    <w:rsid w:val="00326485"/>
    <w:rsid w:val="00326513"/>
    <w:rsid w:val="003266FB"/>
    <w:rsid w:val="00326F46"/>
    <w:rsid w:val="003271C8"/>
    <w:rsid w:val="00327929"/>
    <w:rsid w:val="00327BBF"/>
    <w:rsid w:val="00327C58"/>
    <w:rsid w:val="003302BF"/>
    <w:rsid w:val="00330383"/>
    <w:rsid w:val="003306D9"/>
    <w:rsid w:val="0033092A"/>
    <w:rsid w:val="00330C3B"/>
    <w:rsid w:val="00330D24"/>
    <w:rsid w:val="0033118F"/>
    <w:rsid w:val="0033146F"/>
    <w:rsid w:val="00331674"/>
    <w:rsid w:val="0033168F"/>
    <w:rsid w:val="00331806"/>
    <w:rsid w:val="00332108"/>
    <w:rsid w:val="00332814"/>
    <w:rsid w:val="00332AC9"/>
    <w:rsid w:val="00332BF2"/>
    <w:rsid w:val="00332CB3"/>
    <w:rsid w:val="00332ED1"/>
    <w:rsid w:val="0033314E"/>
    <w:rsid w:val="00333533"/>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3DC"/>
    <w:rsid w:val="00337559"/>
    <w:rsid w:val="003376E4"/>
    <w:rsid w:val="00337CCD"/>
    <w:rsid w:val="00337CF1"/>
    <w:rsid w:val="00337D00"/>
    <w:rsid w:val="00337F74"/>
    <w:rsid w:val="003401D2"/>
    <w:rsid w:val="0034026D"/>
    <w:rsid w:val="003404F5"/>
    <w:rsid w:val="003408F0"/>
    <w:rsid w:val="00340AC2"/>
    <w:rsid w:val="00340B7E"/>
    <w:rsid w:val="00340EA6"/>
    <w:rsid w:val="003412B4"/>
    <w:rsid w:val="0034187D"/>
    <w:rsid w:val="003418E9"/>
    <w:rsid w:val="00341B6E"/>
    <w:rsid w:val="00341D5B"/>
    <w:rsid w:val="00342116"/>
    <w:rsid w:val="003422BE"/>
    <w:rsid w:val="003424E1"/>
    <w:rsid w:val="003425CC"/>
    <w:rsid w:val="003427BF"/>
    <w:rsid w:val="003429B7"/>
    <w:rsid w:val="00342EA5"/>
    <w:rsid w:val="003439B7"/>
    <w:rsid w:val="00343C39"/>
    <w:rsid w:val="00343E01"/>
    <w:rsid w:val="00344353"/>
    <w:rsid w:val="00344891"/>
    <w:rsid w:val="00344B37"/>
    <w:rsid w:val="00344B62"/>
    <w:rsid w:val="00344C57"/>
    <w:rsid w:val="00344D23"/>
    <w:rsid w:val="00344DBE"/>
    <w:rsid w:val="003454BD"/>
    <w:rsid w:val="0034568C"/>
    <w:rsid w:val="003458D1"/>
    <w:rsid w:val="00345D00"/>
    <w:rsid w:val="00345E3C"/>
    <w:rsid w:val="00345FC2"/>
    <w:rsid w:val="003460C1"/>
    <w:rsid w:val="0034641D"/>
    <w:rsid w:val="003471DF"/>
    <w:rsid w:val="003475A5"/>
    <w:rsid w:val="003475B6"/>
    <w:rsid w:val="00347D92"/>
    <w:rsid w:val="00347E5F"/>
    <w:rsid w:val="00347EA3"/>
    <w:rsid w:val="00347EF0"/>
    <w:rsid w:val="0035006A"/>
    <w:rsid w:val="003502C3"/>
    <w:rsid w:val="00350375"/>
    <w:rsid w:val="0035044E"/>
    <w:rsid w:val="003506C5"/>
    <w:rsid w:val="003507DB"/>
    <w:rsid w:val="0035082A"/>
    <w:rsid w:val="00350868"/>
    <w:rsid w:val="00350AEC"/>
    <w:rsid w:val="00350AED"/>
    <w:rsid w:val="00350D24"/>
    <w:rsid w:val="00351218"/>
    <w:rsid w:val="0035163A"/>
    <w:rsid w:val="003517DA"/>
    <w:rsid w:val="0035182F"/>
    <w:rsid w:val="00351F8D"/>
    <w:rsid w:val="00352056"/>
    <w:rsid w:val="00352139"/>
    <w:rsid w:val="00352CC2"/>
    <w:rsid w:val="00352DEF"/>
    <w:rsid w:val="0035375A"/>
    <w:rsid w:val="00353EC2"/>
    <w:rsid w:val="00353F4F"/>
    <w:rsid w:val="0035440C"/>
    <w:rsid w:val="00354B58"/>
    <w:rsid w:val="00354FB6"/>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7CF"/>
    <w:rsid w:val="0036085B"/>
    <w:rsid w:val="0036085C"/>
    <w:rsid w:val="00360A14"/>
    <w:rsid w:val="00360A1F"/>
    <w:rsid w:val="003610E8"/>
    <w:rsid w:val="00361438"/>
    <w:rsid w:val="00361637"/>
    <w:rsid w:val="00361C1D"/>
    <w:rsid w:val="003624C0"/>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4CD"/>
    <w:rsid w:val="003658D0"/>
    <w:rsid w:val="003659D3"/>
    <w:rsid w:val="00365BE5"/>
    <w:rsid w:val="00365C7B"/>
    <w:rsid w:val="00365D89"/>
    <w:rsid w:val="003662EE"/>
    <w:rsid w:val="003663A7"/>
    <w:rsid w:val="00366505"/>
    <w:rsid w:val="00366516"/>
    <w:rsid w:val="00367105"/>
    <w:rsid w:val="003673A0"/>
    <w:rsid w:val="003674B3"/>
    <w:rsid w:val="003676D4"/>
    <w:rsid w:val="003676E9"/>
    <w:rsid w:val="003677B4"/>
    <w:rsid w:val="003677D7"/>
    <w:rsid w:val="00367A0E"/>
    <w:rsid w:val="00367B8D"/>
    <w:rsid w:val="00367BE5"/>
    <w:rsid w:val="003702F0"/>
    <w:rsid w:val="003704B0"/>
    <w:rsid w:val="0037052B"/>
    <w:rsid w:val="00370941"/>
    <w:rsid w:val="00370A22"/>
    <w:rsid w:val="00370A47"/>
    <w:rsid w:val="00370B4E"/>
    <w:rsid w:val="00370D67"/>
    <w:rsid w:val="00370E29"/>
    <w:rsid w:val="003710A1"/>
    <w:rsid w:val="003710EE"/>
    <w:rsid w:val="003712A5"/>
    <w:rsid w:val="0037192B"/>
    <w:rsid w:val="00371972"/>
    <w:rsid w:val="00371A5B"/>
    <w:rsid w:val="00371C4C"/>
    <w:rsid w:val="00371D3E"/>
    <w:rsid w:val="00371D4A"/>
    <w:rsid w:val="00371D59"/>
    <w:rsid w:val="00371E4F"/>
    <w:rsid w:val="00371E71"/>
    <w:rsid w:val="00371F0C"/>
    <w:rsid w:val="0037240D"/>
    <w:rsid w:val="003724C1"/>
    <w:rsid w:val="00372909"/>
    <w:rsid w:val="00372EA3"/>
    <w:rsid w:val="00372FDA"/>
    <w:rsid w:val="00373088"/>
    <w:rsid w:val="003730EC"/>
    <w:rsid w:val="00373327"/>
    <w:rsid w:val="00373578"/>
    <w:rsid w:val="003738DE"/>
    <w:rsid w:val="0037396B"/>
    <w:rsid w:val="00373EA1"/>
    <w:rsid w:val="00374115"/>
    <w:rsid w:val="0037447F"/>
    <w:rsid w:val="003744FB"/>
    <w:rsid w:val="0037476E"/>
    <w:rsid w:val="00374909"/>
    <w:rsid w:val="00374C93"/>
    <w:rsid w:val="00374D50"/>
    <w:rsid w:val="00374E79"/>
    <w:rsid w:val="00374E90"/>
    <w:rsid w:val="0037513E"/>
    <w:rsid w:val="003751EC"/>
    <w:rsid w:val="003752C5"/>
    <w:rsid w:val="00375515"/>
    <w:rsid w:val="00375579"/>
    <w:rsid w:val="00375E91"/>
    <w:rsid w:val="00376BCA"/>
    <w:rsid w:val="00376F51"/>
    <w:rsid w:val="00376FC9"/>
    <w:rsid w:val="00377204"/>
    <w:rsid w:val="00377542"/>
    <w:rsid w:val="00377A51"/>
    <w:rsid w:val="00377D8B"/>
    <w:rsid w:val="00377F96"/>
    <w:rsid w:val="00380143"/>
    <w:rsid w:val="0038019D"/>
    <w:rsid w:val="00380303"/>
    <w:rsid w:val="0038031B"/>
    <w:rsid w:val="00380741"/>
    <w:rsid w:val="0038091B"/>
    <w:rsid w:val="003809A5"/>
    <w:rsid w:val="00380C5D"/>
    <w:rsid w:val="003810A1"/>
    <w:rsid w:val="003814CC"/>
    <w:rsid w:val="003819F1"/>
    <w:rsid w:val="00381AB4"/>
    <w:rsid w:val="00381B78"/>
    <w:rsid w:val="00381C5D"/>
    <w:rsid w:val="00382298"/>
    <w:rsid w:val="00382B6B"/>
    <w:rsid w:val="00382E78"/>
    <w:rsid w:val="00382F98"/>
    <w:rsid w:val="00383B46"/>
    <w:rsid w:val="00383C84"/>
    <w:rsid w:val="00383DB9"/>
    <w:rsid w:val="00383F20"/>
    <w:rsid w:val="00383F2A"/>
    <w:rsid w:val="00383F5A"/>
    <w:rsid w:val="00383FF6"/>
    <w:rsid w:val="0038488E"/>
    <w:rsid w:val="003848D2"/>
    <w:rsid w:val="00384D88"/>
    <w:rsid w:val="00384E89"/>
    <w:rsid w:val="00384F21"/>
    <w:rsid w:val="00385141"/>
    <w:rsid w:val="003851A0"/>
    <w:rsid w:val="003852C2"/>
    <w:rsid w:val="003856E6"/>
    <w:rsid w:val="0038588C"/>
    <w:rsid w:val="00385BDE"/>
    <w:rsid w:val="003861C6"/>
    <w:rsid w:val="0038635B"/>
    <w:rsid w:val="00386883"/>
    <w:rsid w:val="00386989"/>
    <w:rsid w:val="00386A32"/>
    <w:rsid w:val="00386A9E"/>
    <w:rsid w:val="00386B8C"/>
    <w:rsid w:val="00386CAF"/>
    <w:rsid w:val="00386F56"/>
    <w:rsid w:val="00386FB4"/>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532"/>
    <w:rsid w:val="003918C2"/>
    <w:rsid w:val="00391941"/>
    <w:rsid w:val="003919B8"/>
    <w:rsid w:val="00391A97"/>
    <w:rsid w:val="00392124"/>
    <w:rsid w:val="0039216C"/>
    <w:rsid w:val="0039257E"/>
    <w:rsid w:val="00392600"/>
    <w:rsid w:val="003926A1"/>
    <w:rsid w:val="00392A7A"/>
    <w:rsid w:val="00392CB4"/>
    <w:rsid w:val="00392F99"/>
    <w:rsid w:val="0039300A"/>
    <w:rsid w:val="003930D9"/>
    <w:rsid w:val="003930F7"/>
    <w:rsid w:val="00393431"/>
    <w:rsid w:val="003939F6"/>
    <w:rsid w:val="0039436E"/>
    <w:rsid w:val="0039445E"/>
    <w:rsid w:val="003945D8"/>
    <w:rsid w:val="00394E08"/>
    <w:rsid w:val="003951A9"/>
    <w:rsid w:val="003952B8"/>
    <w:rsid w:val="00395585"/>
    <w:rsid w:val="0039580C"/>
    <w:rsid w:val="00395CCF"/>
    <w:rsid w:val="0039624D"/>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B82"/>
    <w:rsid w:val="00397E95"/>
    <w:rsid w:val="00397F6B"/>
    <w:rsid w:val="00397FB0"/>
    <w:rsid w:val="003A001C"/>
    <w:rsid w:val="003A015E"/>
    <w:rsid w:val="003A042F"/>
    <w:rsid w:val="003A066A"/>
    <w:rsid w:val="003A077F"/>
    <w:rsid w:val="003A0A62"/>
    <w:rsid w:val="003A0A8E"/>
    <w:rsid w:val="003A1040"/>
    <w:rsid w:val="003A1353"/>
    <w:rsid w:val="003A1C8A"/>
    <w:rsid w:val="003A1EC4"/>
    <w:rsid w:val="003A221F"/>
    <w:rsid w:val="003A2362"/>
    <w:rsid w:val="003A2593"/>
    <w:rsid w:val="003A2A8D"/>
    <w:rsid w:val="003A2AE1"/>
    <w:rsid w:val="003A2B55"/>
    <w:rsid w:val="003A302B"/>
    <w:rsid w:val="003A30AB"/>
    <w:rsid w:val="003A37A5"/>
    <w:rsid w:val="003A4331"/>
    <w:rsid w:val="003A4369"/>
    <w:rsid w:val="003A46AD"/>
    <w:rsid w:val="003A4733"/>
    <w:rsid w:val="003A48F8"/>
    <w:rsid w:val="003A4998"/>
    <w:rsid w:val="003A4ACC"/>
    <w:rsid w:val="003A5300"/>
    <w:rsid w:val="003A535A"/>
    <w:rsid w:val="003A54B3"/>
    <w:rsid w:val="003A551D"/>
    <w:rsid w:val="003A59D8"/>
    <w:rsid w:val="003A5A96"/>
    <w:rsid w:val="003A5C3D"/>
    <w:rsid w:val="003A5ECD"/>
    <w:rsid w:val="003A5F87"/>
    <w:rsid w:val="003A603C"/>
    <w:rsid w:val="003A63DA"/>
    <w:rsid w:val="003A6806"/>
    <w:rsid w:val="003A6B30"/>
    <w:rsid w:val="003A6BBA"/>
    <w:rsid w:val="003A706D"/>
    <w:rsid w:val="003A7747"/>
    <w:rsid w:val="003A7830"/>
    <w:rsid w:val="003A7C12"/>
    <w:rsid w:val="003B00D9"/>
    <w:rsid w:val="003B05FB"/>
    <w:rsid w:val="003B0618"/>
    <w:rsid w:val="003B08B8"/>
    <w:rsid w:val="003B0B13"/>
    <w:rsid w:val="003B0E58"/>
    <w:rsid w:val="003B0F1A"/>
    <w:rsid w:val="003B147A"/>
    <w:rsid w:val="003B14F8"/>
    <w:rsid w:val="003B1D69"/>
    <w:rsid w:val="003B1DD1"/>
    <w:rsid w:val="003B1DEE"/>
    <w:rsid w:val="003B208E"/>
    <w:rsid w:val="003B21B2"/>
    <w:rsid w:val="003B23C5"/>
    <w:rsid w:val="003B2669"/>
    <w:rsid w:val="003B270B"/>
    <w:rsid w:val="003B2814"/>
    <w:rsid w:val="003B289E"/>
    <w:rsid w:val="003B29D6"/>
    <w:rsid w:val="003B2A9D"/>
    <w:rsid w:val="003B2CEE"/>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8EF"/>
    <w:rsid w:val="003B39F6"/>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CBF"/>
    <w:rsid w:val="003B6D94"/>
    <w:rsid w:val="003B6F81"/>
    <w:rsid w:val="003B7507"/>
    <w:rsid w:val="003B7D55"/>
    <w:rsid w:val="003B7E86"/>
    <w:rsid w:val="003B7EAA"/>
    <w:rsid w:val="003C0199"/>
    <w:rsid w:val="003C0FBB"/>
    <w:rsid w:val="003C0FED"/>
    <w:rsid w:val="003C1277"/>
    <w:rsid w:val="003C1849"/>
    <w:rsid w:val="003C198D"/>
    <w:rsid w:val="003C1E5D"/>
    <w:rsid w:val="003C1E9D"/>
    <w:rsid w:val="003C20D4"/>
    <w:rsid w:val="003C2112"/>
    <w:rsid w:val="003C2228"/>
    <w:rsid w:val="003C2371"/>
    <w:rsid w:val="003C2C86"/>
    <w:rsid w:val="003C2CAC"/>
    <w:rsid w:val="003C2EB4"/>
    <w:rsid w:val="003C3117"/>
    <w:rsid w:val="003C3374"/>
    <w:rsid w:val="003C3A25"/>
    <w:rsid w:val="003C3C24"/>
    <w:rsid w:val="003C3F29"/>
    <w:rsid w:val="003C40B7"/>
    <w:rsid w:val="003C40F5"/>
    <w:rsid w:val="003C45EB"/>
    <w:rsid w:val="003C4866"/>
    <w:rsid w:val="003C4D95"/>
    <w:rsid w:val="003C4EE3"/>
    <w:rsid w:val="003C521D"/>
    <w:rsid w:val="003C529A"/>
    <w:rsid w:val="003C5303"/>
    <w:rsid w:val="003C54C8"/>
    <w:rsid w:val="003C5762"/>
    <w:rsid w:val="003C57CA"/>
    <w:rsid w:val="003C58D2"/>
    <w:rsid w:val="003C5AFD"/>
    <w:rsid w:val="003C61C4"/>
    <w:rsid w:val="003C6382"/>
    <w:rsid w:val="003C67CE"/>
    <w:rsid w:val="003C7400"/>
    <w:rsid w:val="003C75B4"/>
    <w:rsid w:val="003C7AC8"/>
    <w:rsid w:val="003C7AF4"/>
    <w:rsid w:val="003C7B3A"/>
    <w:rsid w:val="003C7CBC"/>
    <w:rsid w:val="003C7E82"/>
    <w:rsid w:val="003C7F76"/>
    <w:rsid w:val="003D012A"/>
    <w:rsid w:val="003D06B5"/>
    <w:rsid w:val="003D06FC"/>
    <w:rsid w:val="003D0B33"/>
    <w:rsid w:val="003D0FA6"/>
    <w:rsid w:val="003D10F9"/>
    <w:rsid w:val="003D16CE"/>
    <w:rsid w:val="003D171A"/>
    <w:rsid w:val="003D187F"/>
    <w:rsid w:val="003D1B76"/>
    <w:rsid w:val="003D1DCB"/>
    <w:rsid w:val="003D2044"/>
    <w:rsid w:val="003D21CB"/>
    <w:rsid w:val="003D254B"/>
    <w:rsid w:val="003D2670"/>
    <w:rsid w:val="003D2812"/>
    <w:rsid w:val="003D2B76"/>
    <w:rsid w:val="003D306D"/>
    <w:rsid w:val="003D337E"/>
    <w:rsid w:val="003D33C9"/>
    <w:rsid w:val="003D364A"/>
    <w:rsid w:val="003D3794"/>
    <w:rsid w:val="003D405B"/>
    <w:rsid w:val="003D46BF"/>
    <w:rsid w:val="003D4DEF"/>
    <w:rsid w:val="003D4FE6"/>
    <w:rsid w:val="003D50BE"/>
    <w:rsid w:val="003D5195"/>
    <w:rsid w:val="003D52B8"/>
    <w:rsid w:val="003D536E"/>
    <w:rsid w:val="003D562F"/>
    <w:rsid w:val="003D5745"/>
    <w:rsid w:val="003D5F55"/>
    <w:rsid w:val="003D63A5"/>
    <w:rsid w:val="003D6486"/>
    <w:rsid w:val="003D6959"/>
    <w:rsid w:val="003D6A4F"/>
    <w:rsid w:val="003D6CF6"/>
    <w:rsid w:val="003D700A"/>
    <w:rsid w:val="003D749E"/>
    <w:rsid w:val="003D7B26"/>
    <w:rsid w:val="003E0BF1"/>
    <w:rsid w:val="003E0E84"/>
    <w:rsid w:val="003E0E86"/>
    <w:rsid w:val="003E0EF3"/>
    <w:rsid w:val="003E0F99"/>
    <w:rsid w:val="003E1053"/>
    <w:rsid w:val="003E14C7"/>
    <w:rsid w:val="003E1C24"/>
    <w:rsid w:val="003E22D9"/>
    <w:rsid w:val="003E23BD"/>
    <w:rsid w:val="003E23F5"/>
    <w:rsid w:val="003E24D0"/>
    <w:rsid w:val="003E25A7"/>
    <w:rsid w:val="003E275E"/>
    <w:rsid w:val="003E2D27"/>
    <w:rsid w:val="003E2FD7"/>
    <w:rsid w:val="003E3302"/>
    <w:rsid w:val="003E34D5"/>
    <w:rsid w:val="003E3628"/>
    <w:rsid w:val="003E377B"/>
    <w:rsid w:val="003E37DD"/>
    <w:rsid w:val="003E3BCD"/>
    <w:rsid w:val="003E3C11"/>
    <w:rsid w:val="003E4126"/>
    <w:rsid w:val="003E429C"/>
    <w:rsid w:val="003E43FB"/>
    <w:rsid w:val="003E463A"/>
    <w:rsid w:val="003E46EF"/>
    <w:rsid w:val="003E4AB6"/>
    <w:rsid w:val="003E4C20"/>
    <w:rsid w:val="003E4E79"/>
    <w:rsid w:val="003E5073"/>
    <w:rsid w:val="003E5207"/>
    <w:rsid w:val="003E52BF"/>
    <w:rsid w:val="003E52F9"/>
    <w:rsid w:val="003E5598"/>
    <w:rsid w:val="003E5643"/>
    <w:rsid w:val="003E57A8"/>
    <w:rsid w:val="003E5CD2"/>
    <w:rsid w:val="003E5E81"/>
    <w:rsid w:val="003E5E88"/>
    <w:rsid w:val="003E5F82"/>
    <w:rsid w:val="003E638E"/>
    <w:rsid w:val="003E639A"/>
    <w:rsid w:val="003E66F3"/>
    <w:rsid w:val="003E6772"/>
    <w:rsid w:val="003E6781"/>
    <w:rsid w:val="003E6A5A"/>
    <w:rsid w:val="003E6B07"/>
    <w:rsid w:val="003E6B4B"/>
    <w:rsid w:val="003E6F21"/>
    <w:rsid w:val="003E70D8"/>
    <w:rsid w:val="003E7135"/>
    <w:rsid w:val="003E731E"/>
    <w:rsid w:val="003E75CC"/>
    <w:rsid w:val="003E760E"/>
    <w:rsid w:val="003E76A8"/>
    <w:rsid w:val="003E77A7"/>
    <w:rsid w:val="003E7C3F"/>
    <w:rsid w:val="003E7D07"/>
    <w:rsid w:val="003F01E3"/>
    <w:rsid w:val="003F01E4"/>
    <w:rsid w:val="003F0637"/>
    <w:rsid w:val="003F073F"/>
    <w:rsid w:val="003F09AD"/>
    <w:rsid w:val="003F0BAC"/>
    <w:rsid w:val="003F0F19"/>
    <w:rsid w:val="003F134C"/>
    <w:rsid w:val="003F1477"/>
    <w:rsid w:val="003F14B6"/>
    <w:rsid w:val="003F177A"/>
    <w:rsid w:val="003F1880"/>
    <w:rsid w:val="003F188E"/>
    <w:rsid w:val="003F18C3"/>
    <w:rsid w:val="003F1A3F"/>
    <w:rsid w:val="003F1A5F"/>
    <w:rsid w:val="003F1AE9"/>
    <w:rsid w:val="003F1B22"/>
    <w:rsid w:val="003F1C40"/>
    <w:rsid w:val="003F1DF2"/>
    <w:rsid w:val="003F1E69"/>
    <w:rsid w:val="003F2236"/>
    <w:rsid w:val="003F238A"/>
    <w:rsid w:val="003F2593"/>
    <w:rsid w:val="003F260D"/>
    <w:rsid w:val="003F2813"/>
    <w:rsid w:val="003F284C"/>
    <w:rsid w:val="003F2D31"/>
    <w:rsid w:val="003F2F09"/>
    <w:rsid w:val="003F30D6"/>
    <w:rsid w:val="003F3284"/>
    <w:rsid w:val="003F3328"/>
    <w:rsid w:val="003F3528"/>
    <w:rsid w:val="003F35AE"/>
    <w:rsid w:val="003F360A"/>
    <w:rsid w:val="003F36B1"/>
    <w:rsid w:val="003F3754"/>
    <w:rsid w:val="003F378B"/>
    <w:rsid w:val="003F38C3"/>
    <w:rsid w:val="003F3B1C"/>
    <w:rsid w:val="003F3DF9"/>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3E2"/>
    <w:rsid w:val="003F6A05"/>
    <w:rsid w:val="003F6B11"/>
    <w:rsid w:val="003F6D7C"/>
    <w:rsid w:val="003F7159"/>
    <w:rsid w:val="003F7484"/>
    <w:rsid w:val="003F75B1"/>
    <w:rsid w:val="003F77D5"/>
    <w:rsid w:val="003F7DDD"/>
    <w:rsid w:val="00400164"/>
    <w:rsid w:val="004002FD"/>
    <w:rsid w:val="00400449"/>
    <w:rsid w:val="00400544"/>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5EA"/>
    <w:rsid w:val="00404633"/>
    <w:rsid w:val="004047C0"/>
    <w:rsid w:val="0040487C"/>
    <w:rsid w:val="00404F4C"/>
    <w:rsid w:val="0040542C"/>
    <w:rsid w:val="00405828"/>
    <w:rsid w:val="004058F4"/>
    <w:rsid w:val="004064D1"/>
    <w:rsid w:val="004064E8"/>
    <w:rsid w:val="00406553"/>
    <w:rsid w:val="00406892"/>
    <w:rsid w:val="004069D1"/>
    <w:rsid w:val="00406A41"/>
    <w:rsid w:val="00406BC5"/>
    <w:rsid w:val="00406D3E"/>
    <w:rsid w:val="00406E7E"/>
    <w:rsid w:val="0040756D"/>
    <w:rsid w:val="004075DA"/>
    <w:rsid w:val="004076CF"/>
    <w:rsid w:val="0040784F"/>
    <w:rsid w:val="00407AD1"/>
    <w:rsid w:val="00410149"/>
    <w:rsid w:val="004108F4"/>
    <w:rsid w:val="00410908"/>
    <w:rsid w:val="00410920"/>
    <w:rsid w:val="00410DE4"/>
    <w:rsid w:val="00410F6D"/>
    <w:rsid w:val="00410F7A"/>
    <w:rsid w:val="004114BC"/>
    <w:rsid w:val="00411AB2"/>
    <w:rsid w:val="00411FD8"/>
    <w:rsid w:val="0041244F"/>
    <w:rsid w:val="004125CB"/>
    <w:rsid w:val="004125DE"/>
    <w:rsid w:val="0041293C"/>
    <w:rsid w:val="00412B7F"/>
    <w:rsid w:val="00412D9F"/>
    <w:rsid w:val="00412E08"/>
    <w:rsid w:val="00412F1B"/>
    <w:rsid w:val="0041301E"/>
    <w:rsid w:val="0041381D"/>
    <w:rsid w:val="0041388A"/>
    <w:rsid w:val="004138BA"/>
    <w:rsid w:val="00413B33"/>
    <w:rsid w:val="00413C5E"/>
    <w:rsid w:val="00413CF0"/>
    <w:rsid w:val="00413E67"/>
    <w:rsid w:val="00414037"/>
    <w:rsid w:val="0041449B"/>
    <w:rsid w:val="004144E3"/>
    <w:rsid w:val="00414807"/>
    <w:rsid w:val="004148F5"/>
    <w:rsid w:val="00414B2D"/>
    <w:rsid w:val="00414BE5"/>
    <w:rsid w:val="004153A6"/>
    <w:rsid w:val="004154ED"/>
    <w:rsid w:val="00415634"/>
    <w:rsid w:val="00415660"/>
    <w:rsid w:val="00415796"/>
    <w:rsid w:val="004157BD"/>
    <w:rsid w:val="004158B4"/>
    <w:rsid w:val="004159D1"/>
    <w:rsid w:val="004159E0"/>
    <w:rsid w:val="00415E28"/>
    <w:rsid w:val="00415ED6"/>
    <w:rsid w:val="00416190"/>
    <w:rsid w:val="0041626C"/>
    <w:rsid w:val="00416433"/>
    <w:rsid w:val="0041652A"/>
    <w:rsid w:val="0041678B"/>
    <w:rsid w:val="00416D26"/>
    <w:rsid w:val="00416E9D"/>
    <w:rsid w:val="00416F3D"/>
    <w:rsid w:val="004171D6"/>
    <w:rsid w:val="004172E9"/>
    <w:rsid w:val="0041733C"/>
    <w:rsid w:val="004173E3"/>
    <w:rsid w:val="0041740D"/>
    <w:rsid w:val="0041755A"/>
    <w:rsid w:val="004175B6"/>
    <w:rsid w:val="004176A2"/>
    <w:rsid w:val="00417827"/>
    <w:rsid w:val="00417ACD"/>
    <w:rsid w:val="00417ACE"/>
    <w:rsid w:val="00417B82"/>
    <w:rsid w:val="00417C3C"/>
    <w:rsid w:val="00417CDA"/>
    <w:rsid w:val="00420108"/>
    <w:rsid w:val="00420191"/>
    <w:rsid w:val="0042060C"/>
    <w:rsid w:val="004206E3"/>
    <w:rsid w:val="004209A0"/>
    <w:rsid w:val="004209D3"/>
    <w:rsid w:val="00420C84"/>
    <w:rsid w:val="00420C8F"/>
    <w:rsid w:val="00420DBE"/>
    <w:rsid w:val="00420DDC"/>
    <w:rsid w:val="00420E72"/>
    <w:rsid w:val="00420F8D"/>
    <w:rsid w:val="00421084"/>
    <w:rsid w:val="00421122"/>
    <w:rsid w:val="00421345"/>
    <w:rsid w:val="0042143B"/>
    <w:rsid w:val="00421568"/>
    <w:rsid w:val="00421985"/>
    <w:rsid w:val="0042199D"/>
    <w:rsid w:val="00421AE2"/>
    <w:rsid w:val="00421B5B"/>
    <w:rsid w:val="00421D67"/>
    <w:rsid w:val="00421E92"/>
    <w:rsid w:val="004220A2"/>
    <w:rsid w:val="0042223C"/>
    <w:rsid w:val="0042271D"/>
    <w:rsid w:val="004227FA"/>
    <w:rsid w:val="0042289F"/>
    <w:rsid w:val="0042294F"/>
    <w:rsid w:val="0042298D"/>
    <w:rsid w:val="00422BA0"/>
    <w:rsid w:val="00422FC7"/>
    <w:rsid w:val="00423025"/>
    <w:rsid w:val="004231BE"/>
    <w:rsid w:val="0042356F"/>
    <w:rsid w:val="00423576"/>
    <w:rsid w:val="00423B06"/>
    <w:rsid w:val="00423E42"/>
    <w:rsid w:val="004240A7"/>
    <w:rsid w:val="004242A1"/>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CF"/>
    <w:rsid w:val="00430586"/>
    <w:rsid w:val="00430AD1"/>
    <w:rsid w:val="00430B2E"/>
    <w:rsid w:val="00430F03"/>
    <w:rsid w:val="00431009"/>
    <w:rsid w:val="0043111D"/>
    <w:rsid w:val="0043148A"/>
    <w:rsid w:val="00431655"/>
    <w:rsid w:val="004316BB"/>
    <w:rsid w:val="00431C16"/>
    <w:rsid w:val="00431ECC"/>
    <w:rsid w:val="004321B1"/>
    <w:rsid w:val="004322D8"/>
    <w:rsid w:val="004322EB"/>
    <w:rsid w:val="0043233F"/>
    <w:rsid w:val="004329D2"/>
    <w:rsid w:val="00432CC5"/>
    <w:rsid w:val="004334BE"/>
    <w:rsid w:val="0043350E"/>
    <w:rsid w:val="004336F3"/>
    <w:rsid w:val="00433792"/>
    <w:rsid w:val="0043398F"/>
    <w:rsid w:val="00433DF8"/>
    <w:rsid w:val="0043407F"/>
    <w:rsid w:val="004340B3"/>
    <w:rsid w:val="004340F4"/>
    <w:rsid w:val="0043459C"/>
    <w:rsid w:val="004348BA"/>
    <w:rsid w:val="004355B7"/>
    <w:rsid w:val="004356F1"/>
    <w:rsid w:val="00435DF1"/>
    <w:rsid w:val="00435EE3"/>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37D99"/>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7F5"/>
    <w:rsid w:val="00443B1F"/>
    <w:rsid w:val="00443CC2"/>
    <w:rsid w:val="00444329"/>
    <w:rsid w:val="00444341"/>
    <w:rsid w:val="004444B1"/>
    <w:rsid w:val="004446C1"/>
    <w:rsid w:val="0044478E"/>
    <w:rsid w:val="0044483B"/>
    <w:rsid w:val="00444986"/>
    <w:rsid w:val="00444DF9"/>
    <w:rsid w:val="0044506A"/>
    <w:rsid w:val="0044572B"/>
    <w:rsid w:val="004457A2"/>
    <w:rsid w:val="00445812"/>
    <w:rsid w:val="00445847"/>
    <w:rsid w:val="00445A60"/>
    <w:rsid w:val="00445C26"/>
    <w:rsid w:val="00445D17"/>
    <w:rsid w:val="00445EE6"/>
    <w:rsid w:val="00446048"/>
    <w:rsid w:val="004463A3"/>
    <w:rsid w:val="0044696D"/>
    <w:rsid w:val="004469B6"/>
    <w:rsid w:val="00447195"/>
    <w:rsid w:val="004471D0"/>
    <w:rsid w:val="0044721F"/>
    <w:rsid w:val="00447660"/>
    <w:rsid w:val="00447727"/>
    <w:rsid w:val="00447B1A"/>
    <w:rsid w:val="00447B83"/>
    <w:rsid w:val="0045002D"/>
    <w:rsid w:val="004504BC"/>
    <w:rsid w:val="00450664"/>
    <w:rsid w:val="004508F5"/>
    <w:rsid w:val="00450A2B"/>
    <w:rsid w:val="00450BD8"/>
    <w:rsid w:val="00450F06"/>
    <w:rsid w:val="00451125"/>
    <w:rsid w:val="004516B7"/>
    <w:rsid w:val="00451D99"/>
    <w:rsid w:val="00451FBC"/>
    <w:rsid w:val="0045217A"/>
    <w:rsid w:val="0045222D"/>
    <w:rsid w:val="0045245C"/>
    <w:rsid w:val="004524F8"/>
    <w:rsid w:val="0045295B"/>
    <w:rsid w:val="004529B3"/>
    <w:rsid w:val="00452AB1"/>
    <w:rsid w:val="00452CF5"/>
    <w:rsid w:val="00452D1F"/>
    <w:rsid w:val="004533A9"/>
    <w:rsid w:val="00453B89"/>
    <w:rsid w:val="00453CFF"/>
    <w:rsid w:val="00453EA9"/>
    <w:rsid w:val="00453EB0"/>
    <w:rsid w:val="00453F1E"/>
    <w:rsid w:val="00454211"/>
    <w:rsid w:val="004548A8"/>
    <w:rsid w:val="004549E0"/>
    <w:rsid w:val="00454AFA"/>
    <w:rsid w:val="00454DFD"/>
    <w:rsid w:val="004551E2"/>
    <w:rsid w:val="004551F1"/>
    <w:rsid w:val="00455508"/>
    <w:rsid w:val="004557F2"/>
    <w:rsid w:val="00455BA2"/>
    <w:rsid w:val="004564DD"/>
    <w:rsid w:val="00456C3A"/>
    <w:rsid w:val="00457091"/>
    <w:rsid w:val="0045738C"/>
    <w:rsid w:val="0045739A"/>
    <w:rsid w:val="0045741C"/>
    <w:rsid w:val="004576BD"/>
    <w:rsid w:val="0045781E"/>
    <w:rsid w:val="0045793E"/>
    <w:rsid w:val="004579A2"/>
    <w:rsid w:val="004601FF"/>
    <w:rsid w:val="0046036D"/>
    <w:rsid w:val="004603EB"/>
    <w:rsid w:val="0046056A"/>
    <w:rsid w:val="00460577"/>
    <w:rsid w:val="00460894"/>
    <w:rsid w:val="00460969"/>
    <w:rsid w:val="00460D84"/>
    <w:rsid w:val="00461014"/>
    <w:rsid w:val="0046183F"/>
    <w:rsid w:val="004619D2"/>
    <w:rsid w:val="00461A0C"/>
    <w:rsid w:val="00461ABB"/>
    <w:rsid w:val="00461C6B"/>
    <w:rsid w:val="00461DD7"/>
    <w:rsid w:val="0046213C"/>
    <w:rsid w:val="004621AE"/>
    <w:rsid w:val="004622C4"/>
    <w:rsid w:val="004626C2"/>
    <w:rsid w:val="004627E8"/>
    <w:rsid w:val="00462A3E"/>
    <w:rsid w:val="00462ABC"/>
    <w:rsid w:val="00462EC7"/>
    <w:rsid w:val="00462ED3"/>
    <w:rsid w:val="0046318F"/>
    <w:rsid w:val="004637A2"/>
    <w:rsid w:val="00463961"/>
    <w:rsid w:val="00463A60"/>
    <w:rsid w:val="00463D60"/>
    <w:rsid w:val="00464395"/>
    <w:rsid w:val="004645DC"/>
    <w:rsid w:val="0046465E"/>
    <w:rsid w:val="004646DB"/>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6785D"/>
    <w:rsid w:val="00467B38"/>
    <w:rsid w:val="0047004A"/>
    <w:rsid w:val="004701B5"/>
    <w:rsid w:val="004702C1"/>
    <w:rsid w:val="00470306"/>
    <w:rsid w:val="0047081D"/>
    <w:rsid w:val="00470E22"/>
    <w:rsid w:val="00470F4E"/>
    <w:rsid w:val="00471621"/>
    <w:rsid w:val="00471925"/>
    <w:rsid w:val="0047198A"/>
    <w:rsid w:val="00471A6F"/>
    <w:rsid w:val="00471ACE"/>
    <w:rsid w:val="00471BD2"/>
    <w:rsid w:val="0047226A"/>
    <w:rsid w:val="004728E4"/>
    <w:rsid w:val="00472930"/>
    <w:rsid w:val="004729D2"/>
    <w:rsid w:val="00472A13"/>
    <w:rsid w:val="00472A29"/>
    <w:rsid w:val="00472EFC"/>
    <w:rsid w:val="004733FB"/>
    <w:rsid w:val="0047366B"/>
    <w:rsid w:val="00473E58"/>
    <w:rsid w:val="00474243"/>
    <w:rsid w:val="0047448C"/>
    <w:rsid w:val="004744AF"/>
    <w:rsid w:val="0047461D"/>
    <w:rsid w:val="004747B8"/>
    <w:rsid w:val="00474874"/>
    <w:rsid w:val="00474B7E"/>
    <w:rsid w:val="00475121"/>
    <w:rsid w:val="0047519F"/>
    <w:rsid w:val="00475398"/>
    <w:rsid w:val="004753E3"/>
    <w:rsid w:val="00475613"/>
    <w:rsid w:val="004756E6"/>
    <w:rsid w:val="00475B6B"/>
    <w:rsid w:val="00475C9C"/>
    <w:rsid w:val="00475D58"/>
    <w:rsid w:val="00475DAB"/>
    <w:rsid w:val="00475E68"/>
    <w:rsid w:val="00475EB0"/>
    <w:rsid w:val="00475F31"/>
    <w:rsid w:val="00475F8E"/>
    <w:rsid w:val="00475FFE"/>
    <w:rsid w:val="00476201"/>
    <w:rsid w:val="0047622C"/>
    <w:rsid w:val="00476683"/>
    <w:rsid w:val="004769BE"/>
    <w:rsid w:val="00476F2B"/>
    <w:rsid w:val="00477068"/>
    <w:rsid w:val="004770B1"/>
    <w:rsid w:val="004773EC"/>
    <w:rsid w:val="004773FF"/>
    <w:rsid w:val="00477450"/>
    <w:rsid w:val="0047751D"/>
    <w:rsid w:val="00477602"/>
    <w:rsid w:val="00477734"/>
    <w:rsid w:val="00477952"/>
    <w:rsid w:val="00477EBF"/>
    <w:rsid w:val="0048001F"/>
    <w:rsid w:val="00480819"/>
    <w:rsid w:val="0048099B"/>
    <w:rsid w:val="00480B22"/>
    <w:rsid w:val="00480DF8"/>
    <w:rsid w:val="00481621"/>
    <w:rsid w:val="00481A6D"/>
    <w:rsid w:val="00481CDC"/>
    <w:rsid w:val="00481DDB"/>
    <w:rsid w:val="0048288D"/>
    <w:rsid w:val="00482DE1"/>
    <w:rsid w:val="0048371A"/>
    <w:rsid w:val="00483891"/>
    <w:rsid w:val="004841C2"/>
    <w:rsid w:val="00484482"/>
    <w:rsid w:val="004845C0"/>
    <w:rsid w:val="0048473E"/>
    <w:rsid w:val="00484820"/>
    <w:rsid w:val="00484C19"/>
    <w:rsid w:val="00484F22"/>
    <w:rsid w:val="00485040"/>
    <w:rsid w:val="00485047"/>
    <w:rsid w:val="0048530A"/>
    <w:rsid w:val="00485383"/>
    <w:rsid w:val="004854A2"/>
    <w:rsid w:val="00485597"/>
    <w:rsid w:val="004856AE"/>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CF2"/>
    <w:rsid w:val="00490F46"/>
    <w:rsid w:val="0049136B"/>
    <w:rsid w:val="004914C8"/>
    <w:rsid w:val="00491559"/>
    <w:rsid w:val="0049173A"/>
    <w:rsid w:val="0049180D"/>
    <w:rsid w:val="00491A1C"/>
    <w:rsid w:val="00491C1C"/>
    <w:rsid w:val="00491C23"/>
    <w:rsid w:val="0049204F"/>
    <w:rsid w:val="004921A7"/>
    <w:rsid w:val="00492203"/>
    <w:rsid w:val="004922E8"/>
    <w:rsid w:val="00492399"/>
    <w:rsid w:val="004924EB"/>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3B2"/>
    <w:rsid w:val="004953E6"/>
    <w:rsid w:val="0049548F"/>
    <w:rsid w:val="0049569F"/>
    <w:rsid w:val="0049599F"/>
    <w:rsid w:val="00495CB4"/>
    <w:rsid w:val="00495D69"/>
    <w:rsid w:val="00495ECD"/>
    <w:rsid w:val="0049615F"/>
    <w:rsid w:val="004966C6"/>
    <w:rsid w:val="0049681A"/>
    <w:rsid w:val="00496E80"/>
    <w:rsid w:val="00496FE1"/>
    <w:rsid w:val="004973FC"/>
    <w:rsid w:val="00497402"/>
    <w:rsid w:val="00497548"/>
    <w:rsid w:val="00497642"/>
    <w:rsid w:val="004976E5"/>
    <w:rsid w:val="00497749"/>
    <w:rsid w:val="004A013A"/>
    <w:rsid w:val="004A0526"/>
    <w:rsid w:val="004A0794"/>
    <w:rsid w:val="004A0F50"/>
    <w:rsid w:val="004A116F"/>
    <w:rsid w:val="004A1AD2"/>
    <w:rsid w:val="004A20D9"/>
    <w:rsid w:val="004A2477"/>
    <w:rsid w:val="004A252E"/>
    <w:rsid w:val="004A2570"/>
    <w:rsid w:val="004A2722"/>
    <w:rsid w:val="004A2C6B"/>
    <w:rsid w:val="004A2E11"/>
    <w:rsid w:val="004A2FB5"/>
    <w:rsid w:val="004A3318"/>
    <w:rsid w:val="004A3595"/>
    <w:rsid w:val="004A3796"/>
    <w:rsid w:val="004A3B12"/>
    <w:rsid w:val="004A4001"/>
    <w:rsid w:val="004A4763"/>
    <w:rsid w:val="004A4884"/>
    <w:rsid w:val="004A48FE"/>
    <w:rsid w:val="004A4ACA"/>
    <w:rsid w:val="004A4DE7"/>
    <w:rsid w:val="004A51FB"/>
    <w:rsid w:val="004A5319"/>
    <w:rsid w:val="004A536D"/>
    <w:rsid w:val="004A55B0"/>
    <w:rsid w:val="004A58E5"/>
    <w:rsid w:val="004A5B32"/>
    <w:rsid w:val="004A5D7E"/>
    <w:rsid w:val="004A60AF"/>
    <w:rsid w:val="004A627E"/>
    <w:rsid w:val="004A6536"/>
    <w:rsid w:val="004A65C6"/>
    <w:rsid w:val="004A66C1"/>
    <w:rsid w:val="004A68A1"/>
    <w:rsid w:val="004A6920"/>
    <w:rsid w:val="004A6D93"/>
    <w:rsid w:val="004A72FF"/>
    <w:rsid w:val="004A7342"/>
    <w:rsid w:val="004A734A"/>
    <w:rsid w:val="004A753E"/>
    <w:rsid w:val="004A7826"/>
    <w:rsid w:val="004A787B"/>
    <w:rsid w:val="004B0346"/>
    <w:rsid w:val="004B05E4"/>
    <w:rsid w:val="004B098C"/>
    <w:rsid w:val="004B09EF"/>
    <w:rsid w:val="004B0EF9"/>
    <w:rsid w:val="004B136C"/>
    <w:rsid w:val="004B1394"/>
    <w:rsid w:val="004B1523"/>
    <w:rsid w:val="004B1AA7"/>
    <w:rsid w:val="004B1AB6"/>
    <w:rsid w:val="004B1F2A"/>
    <w:rsid w:val="004B278B"/>
    <w:rsid w:val="004B29A7"/>
    <w:rsid w:val="004B2C78"/>
    <w:rsid w:val="004B2CD1"/>
    <w:rsid w:val="004B2D84"/>
    <w:rsid w:val="004B32A5"/>
    <w:rsid w:val="004B32ED"/>
    <w:rsid w:val="004B3381"/>
    <w:rsid w:val="004B3863"/>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DCC"/>
    <w:rsid w:val="004B4EEB"/>
    <w:rsid w:val="004B5186"/>
    <w:rsid w:val="004B5271"/>
    <w:rsid w:val="004B539D"/>
    <w:rsid w:val="004B5504"/>
    <w:rsid w:val="004B55CA"/>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A03"/>
    <w:rsid w:val="004C1C23"/>
    <w:rsid w:val="004C1C9C"/>
    <w:rsid w:val="004C1D9A"/>
    <w:rsid w:val="004C1DA3"/>
    <w:rsid w:val="004C207E"/>
    <w:rsid w:val="004C2146"/>
    <w:rsid w:val="004C216D"/>
    <w:rsid w:val="004C2246"/>
    <w:rsid w:val="004C26E3"/>
    <w:rsid w:val="004C288C"/>
    <w:rsid w:val="004C28FA"/>
    <w:rsid w:val="004C29BB"/>
    <w:rsid w:val="004C2A0F"/>
    <w:rsid w:val="004C2B83"/>
    <w:rsid w:val="004C2CB5"/>
    <w:rsid w:val="004C2F39"/>
    <w:rsid w:val="004C2F3A"/>
    <w:rsid w:val="004C2F77"/>
    <w:rsid w:val="004C31F2"/>
    <w:rsid w:val="004C3259"/>
    <w:rsid w:val="004C327A"/>
    <w:rsid w:val="004C38D1"/>
    <w:rsid w:val="004C3936"/>
    <w:rsid w:val="004C39C5"/>
    <w:rsid w:val="004C39E7"/>
    <w:rsid w:val="004C3A36"/>
    <w:rsid w:val="004C3BF4"/>
    <w:rsid w:val="004C3DF8"/>
    <w:rsid w:val="004C4053"/>
    <w:rsid w:val="004C419A"/>
    <w:rsid w:val="004C41B4"/>
    <w:rsid w:val="004C4221"/>
    <w:rsid w:val="004C429F"/>
    <w:rsid w:val="004C4AEB"/>
    <w:rsid w:val="004C54D4"/>
    <w:rsid w:val="004C54DE"/>
    <w:rsid w:val="004C58A6"/>
    <w:rsid w:val="004C5E3C"/>
    <w:rsid w:val="004C5F7D"/>
    <w:rsid w:val="004C606D"/>
    <w:rsid w:val="004C62F9"/>
    <w:rsid w:val="004C64A3"/>
    <w:rsid w:val="004C65E6"/>
    <w:rsid w:val="004C6901"/>
    <w:rsid w:val="004C69A7"/>
    <w:rsid w:val="004C6B58"/>
    <w:rsid w:val="004C6C31"/>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6C"/>
    <w:rsid w:val="004D0C96"/>
    <w:rsid w:val="004D0D8B"/>
    <w:rsid w:val="004D0DBC"/>
    <w:rsid w:val="004D0E3B"/>
    <w:rsid w:val="004D0F5C"/>
    <w:rsid w:val="004D0FD5"/>
    <w:rsid w:val="004D1339"/>
    <w:rsid w:val="004D13C4"/>
    <w:rsid w:val="004D146E"/>
    <w:rsid w:val="004D1533"/>
    <w:rsid w:val="004D15AA"/>
    <w:rsid w:val="004D1970"/>
    <w:rsid w:val="004D1ADC"/>
    <w:rsid w:val="004D1BC0"/>
    <w:rsid w:val="004D1BFB"/>
    <w:rsid w:val="004D1D35"/>
    <w:rsid w:val="004D20B4"/>
    <w:rsid w:val="004D20DB"/>
    <w:rsid w:val="004D2228"/>
    <w:rsid w:val="004D23F3"/>
    <w:rsid w:val="004D25B2"/>
    <w:rsid w:val="004D2771"/>
    <w:rsid w:val="004D277D"/>
    <w:rsid w:val="004D2AA1"/>
    <w:rsid w:val="004D3032"/>
    <w:rsid w:val="004D33C2"/>
    <w:rsid w:val="004D33E3"/>
    <w:rsid w:val="004D34FF"/>
    <w:rsid w:val="004D358B"/>
    <w:rsid w:val="004D3BC9"/>
    <w:rsid w:val="004D3EDF"/>
    <w:rsid w:val="004D40C6"/>
    <w:rsid w:val="004D4583"/>
    <w:rsid w:val="004D4686"/>
    <w:rsid w:val="004D4739"/>
    <w:rsid w:val="004D47C9"/>
    <w:rsid w:val="004D4A42"/>
    <w:rsid w:val="004D4D81"/>
    <w:rsid w:val="004D54FB"/>
    <w:rsid w:val="004D56AD"/>
    <w:rsid w:val="004D57A7"/>
    <w:rsid w:val="004D59DC"/>
    <w:rsid w:val="004D5D20"/>
    <w:rsid w:val="004D5F13"/>
    <w:rsid w:val="004D63C1"/>
    <w:rsid w:val="004D682E"/>
    <w:rsid w:val="004D68E5"/>
    <w:rsid w:val="004D68FB"/>
    <w:rsid w:val="004D6DAF"/>
    <w:rsid w:val="004D72FF"/>
    <w:rsid w:val="004D790D"/>
    <w:rsid w:val="004D7C1E"/>
    <w:rsid w:val="004E024D"/>
    <w:rsid w:val="004E0294"/>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3D1A"/>
    <w:rsid w:val="004E447F"/>
    <w:rsid w:val="004E4564"/>
    <w:rsid w:val="004E464A"/>
    <w:rsid w:val="004E466F"/>
    <w:rsid w:val="004E47DA"/>
    <w:rsid w:val="004E49C3"/>
    <w:rsid w:val="004E4EF3"/>
    <w:rsid w:val="004E5318"/>
    <w:rsid w:val="004E5564"/>
    <w:rsid w:val="004E557D"/>
    <w:rsid w:val="004E55C3"/>
    <w:rsid w:val="004E565E"/>
    <w:rsid w:val="004E5940"/>
    <w:rsid w:val="004E594F"/>
    <w:rsid w:val="004E5D79"/>
    <w:rsid w:val="004E61D8"/>
    <w:rsid w:val="004E6370"/>
    <w:rsid w:val="004E6703"/>
    <w:rsid w:val="004E67CD"/>
    <w:rsid w:val="004E6E84"/>
    <w:rsid w:val="004E73DE"/>
    <w:rsid w:val="004E77EF"/>
    <w:rsid w:val="004E7976"/>
    <w:rsid w:val="004E79DC"/>
    <w:rsid w:val="004E7D59"/>
    <w:rsid w:val="004E7DE0"/>
    <w:rsid w:val="004E7EC8"/>
    <w:rsid w:val="004E7F0D"/>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63D"/>
    <w:rsid w:val="004F3C8E"/>
    <w:rsid w:val="004F3E97"/>
    <w:rsid w:val="004F3F35"/>
    <w:rsid w:val="004F4118"/>
    <w:rsid w:val="004F4247"/>
    <w:rsid w:val="004F42F8"/>
    <w:rsid w:val="004F43F2"/>
    <w:rsid w:val="004F451C"/>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CCD"/>
    <w:rsid w:val="004F7DE3"/>
    <w:rsid w:val="0050038C"/>
    <w:rsid w:val="005003DB"/>
    <w:rsid w:val="005004D5"/>
    <w:rsid w:val="00500638"/>
    <w:rsid w:val="00500AB1"/>
    <w:rsid w:val="00500B5D"/>
    <w:rsid w:val="00501219"/>
    <w:rsid w:val="00501606"/>
    <w:rsid w:val="005019B0"/>
    <w:rsid w:val="00501BEC"/>
    <w:rsid w:val="0050203F"/>
    <w:rsid w:val="005020E6"/>
    <w:rsid w:val="0050210B"/>
    <w:rsid w:val="00502B04"/>
    <w:rsid w:val="00502BBF"/>
    <w:rsid w:val="00502E00"/>
    <w:rsid w:val="00502F42"/>
    <w:rsid w:val="00503115"/>
    <w:rsid w:val="005035BD"/>
    <w:rsid w:val="00503921"/>
    <w:rsid w:val="00504215"/>
    <w:rsid w:val="005045C5"/>
    <w:rsid w:val="00504916"/>
    <w:rsid w:val="00504A83"/>
    <w:rsid w:val="00504BC0"/>
    <w:rsid w:val="00504C51"/>
    <w:rsid w:val="0050527F"/>
    <w:rsid w:val="005053FA"/>
    <w:rsid w:val="0050554A"/>
    <w:rsid w:val="00505669"/>
    <w:rsid w:val="00505823"/>
    <w:rsid w:val="005058DD"/>
    <w:rsid w:val="00505B82"/>
    <w:rsid w:val="00505D28"/>
    <w:rsid w:val="00505E6B"/>
    <w:rsid w:val="00506024"/>
    <w:rsid w:val="00506027"/>
    <w:rsid w:val="005062E5"/>
    <w:rsid w:val="005069E8"/>
    <w:rsid w:val="00506B91"/>
    <w:rsid w:val="00506D2F"/>
    <w:rsid w:val="00507959"/>
    <w:rsid w:val="00507B52"/>
    <w:rsid w:val="00507BA1"/>
    <w:rsid w:val="00507BEC"/>
    <w:rsid w:val="0051000D"/>
    <w:rsid w:val="005100FE"/>
    <w:rsid w:val="00510197"/>
    <w:rsid w:val="0051028E"/>
    <w:rsid w:val="005104C7"/>
    <w:rsid w:val="005104FA"/>
    <w:rsid w:val="00510A73"/>
    <w:rsid w:val="00510BC1"/>
    <w:rsid w:val="00510CE2"/>
    <w:rsid w:val="00510E61"/>
    <w:rsid w:val="00510EF7"/>
    <w:rsid w:val="00510FB3"/>
    <w:rsid w:val="0051108B"/>
    <w:rsid w:val="005110D3"/>
    <w:rsid w:val="00511597"/>
    <w:rsid w:val="00511A75"/>
    <w:rsid w:val="00511DB9"/>
    <w:rsid w:val="00512680"/>
    <w:rsid w:val="00512961"/>
    <w:rsid w:val="00512D9F"/>
    <w:rsid w:val="0051342E"/>
    <w:rsid w:val="00513576"/>
    <w:rsid w:val="00513698"/>
    <w:rsid w:val="005137DC"/>
    <w:rsid w:val="005139A7"/>
    <w:rsid w:val="00513AAB"/>
    <w:rsid w:val="00513D08"/>
    <w:rsid w:val="00513E2D"/>
    <w:rsid w:val="00514382"/>
    <w:rsid w:val="005144A9"/>
    <w:rsid w:val="00514955"/>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49"/>
    <w:rsid w:val="0052121E"/>
    <w:rsid w:val="005217FB"/>
    <w:rsid w:val="00521879"/>
    <w:rsid w:val="00521E7E"/>
    <w:rsid w:val="005222B0"/>
    <w:rsid w:val="0052240C"/>
    <w:rsid w:val="00522524"/>
    <w:rsid w:val="00522A48"/>
    <w:rsid w:val="00522AEF"/>
    <w:rsid w:val="00522BE3"/>
    <w:rsid w:val="00522F90"/>
    <w:rsid w:val="00523307"/>
    <w:rsid w:val="0052391E"/>
    <w:rsid w:val="00523922"/>
    <w:rsid w:val="00523939"/>
    <w:rsid w:val="00523C55"/>
    <w:rsid w:val="00523D57"/>
    <w:rsid w:val="00524024"/>
    <w:rsid w:val="005240D7"/>
    <w:rsid w:val="00524204"/>
    <w:rsid w:val="0052438F"/>
    <w:rsid w:val="0052460D"/>
    <w:rsid w:val="00524823"/>
    <w:rsid w:val="00524DE7"/>
    <w:rsid w:val="00524F09"/>
    <w:rsid w:val="00524F82"/>
    <w:rsid w:val="00525085"/>
    <w:rsid w:val="00525139"/>
    <w:rsid w:val="005251D0"/>
    <w:rsid w:val="005253C3"/>
    <w:rsid w:val="0052571B"/>
    <w:rsid w:val="005258EC"/>
    <w:rsid w:val="00525BEE"/>
    <w:rsid w:val="00525C4E"/>
    <w:rsid w:val="00525D67"/>
    <w:rsid w:val="00525E41"/>
    <w:rsid w:val="00526062"/>
    <w:rsid w:val="0052631F"/>
    <w:rsid w:val="00526AFF"/>
    <w:rsid w:val="00526D0B"/>
    <w:rsid w:val="0052733C"/>
    <w:rsid w:val="005276A3"/>
    <w:rsid w:val="00527AAA"/>
    <w:rsid w:val="00527B97"/>
    <w:rsid w:val="00527CB5"/>
    <w:rsid w:val="00527FBE"/>
    <w:rsid w:val="005301EC"/>
    <w:rsid w:val="00530414"/>
    <w:rsid w:val="00530455"/>
    <w:rsid w:val="00530470"/>
    <w:rsid w:val="00530553"/>
    <w:rsid w:val="00530583"/>
    <w:rsid w:val="0053084F"/>
    <w:rsid w:val="005308A3"/>
    <w:rsid w:val="005312BA"/>
    <w:rsid w:val="00531530"/>
    <w:rsid w:val="0053197A"/>
    <w:rsid w:val="005319D6"/>
    <w:rsid w:val="005319F8"/>
    <w:rsid w:val="00531A8F"/>
    <w:rsid w:val="00531FD1"/>
    <w:rsid w:val="005323AD"/>
    <w:rsid w:val="005326DD"/>
    <w:rsid w:val="005329D7"/>
    <w:rsid w:val="00532A42"/>
    <w:rsid w:val="00532C3A"/>
    <w:rsid w:val="00532F31"/>
    <w:rsid w:val="00533220"/>
    <w:rsid w:val="005333FF"/>
    <w:rsid w:val="005339BB"/>
    <w:rsid w:val="00533CCC"/>
    <w:rsid w:val="00533E21"/>
    <w:rsid w:val="00534985"/>
    <w:rsid w:val="00534A89"/>
    <w:rsid w:val="00534C60"/>
    <w:rsid w:val="00534CF3"/>
    <w:rsid w:val="00534D16"/>
    <w:rsid w:val="00534D4D"/>
    <w:rsid w:val="00534EF8"/>
    <w:rsid w:val="00535263"/>
    <w:rsid w:val="005353D1"/>
    <w:rsid w:val="005359AE"/>
    <w:rsid w:val="00535A72"/>
    <w:rsid w:val="00535BE9"/>
    <w:rsid w:val="00535D21"/>
    <w:rsid w:val="00535DA0"/>
    <w:rsid w:val="00536109"/>
    <w:rsid w:val="00536149"/>
    <w:rsid w:val="005362E4"/>
    <w:rsid w:val="005363D1"/>
    <w:rsid w:val="00536543"/>
    <w:rsid w:val="0053663C"/>
    <w:rsid w:val="00536DED"/>
    <w:rsid w:val="00536E22"/>
    <w:rsid w:val="00536ECF"/>
    <w:rsid w:val="0053718A"/>
    <w:rsid w:val="005371F6"/>
    <w:rsid w:val="0053735D"/>
    <w:rsid w:val="00537495"/>
    <w:rsid w:val="00537AB0"/>
    <w:rsid w:val="00537D79"/>
    <w:rsid w:val="00540388"/>
    <w:rsid w:val="005403D4"/>
    <w:rsid w:val="00540549"/>
    <w:rsid w:val="00540660"/>
    <w:rsid w:val="005409C8"/>
    <w:rsid w:val="00540CAD"/>
    <w:rsid w:val="00540E49"/>
    <w:rsid w:val="00540ECB"/>
    <w:rsid w:val="00540FE4"/>
    <w:rsid w:val="00541148"/>
    <w:rsid w:val="005414C0"/>
    <w:rsid w:val="005415EE"/>
    <w:rsid w:val="00541630"/>
    <w:rsid w:val="005417A9"/>
    <w:rsid w:val="00541A53"/>
    <w:rsid w:val="00541C8E"/>
    <w:rsid w:val="00541D66"/>
    <w:rsid w:val="00541E1E"/>
    <w:rsid w:val="00542480"/>
    <w:rsid w:val="005427BF"/>
    <w:rsid w:val="00542928"/>
    <w:rsid w:val="00542938"/>
    <w:rsid w:val="00542D47"/>
    <w:rsid w:val="005430B1"/>
    <w:rsid w:val="005431AB"/>
    <w:rsid w:val="0054346C"/>
    <w:rsid w:val="005435D8"/>
    <w:rsid w:val="00543A3D"/>
    <w:rsid w:val="0054422C"/>
    <w:rsid w:val="00544250"/>
    <w:rsid w:val="00544656"/>
    <w:rsid w:val="005446DB"/>
    <w:rsid w:val="0054472D"/>
    <w:rsid w:val="0054488B"/>
    <w:rsid w:val="005448FB"/>
    <w:rsid w:val="00544A09"/>
    <w:rsid w:val="00544C16"/>
    <w:rsid w:val="00544C44"/>
    <w:rsid w:val="00544DD9"/>
    <w:rsid w:val="00544F2F"/>
    <w:rsid w:val="0054518B"/>
    <w:rsid w:val="00545206"/>
    <w:rsid w:val="00545335"/>
    <w:rsid w:val="0054539C"/>
    <w:rsid w:val="00545477"/>
    <w:rsid w:val="00545479"/>
    <w:rsid w:val="00545825"/>
    <w:rsid w:val="00545A6B"/>
    <w:rsid w:val="00545A96"/>
    <w:rsid w:val="00545EC6"/>
    <w:rsid w:val="00546020"/>
    <w:rsid w:val="00546131"/>
    <w:rsid w:val="00546235"/>
    <w:rsid w:val="005465C4"/>
    <w:rsid w:val="005468D9"/>
    <w:rsid w:val="005469B1"/>
    <w:rsid w:val="00546AF9"/>
    <w:rsid w:val="00546B67"/>
    <w:rsid w:val="00546EE0"/>
    <w:rsid w:val="00546F0D"/>
    <w:rsid w:val="005471CC"/>
    <w:rsid w:val="0054744F"/>
    <w:rsid w:val="00547BBC"/>
    <w:rsid w:val="00547D16"/>
    <w:rsid w:val="00547E67"/>
    <w:rsid w:val="00547F4B"/>
    <w:rsid w:val="00550251"/>
    <w:rsid w:val="00550418"/>
    <w:rsid w:val="00550899"/>
    <w:rsid w:val="005508D3"/>
    <w:rsid w:val="005508FB"/>
    <w:rsid w:val="00550B73"/>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497"/>
    <w:rsid w:val="0055394C"/>
    <w:rsid w:val="00553C30"/>
    <w:rsid w:val="00553C90"/>
    <w:rsid w:val="005540D7"/>
    <w:rsid w:val="005545BA"/>
    <w:rsid w:val="0055461F"/>
    <w:rsid w:val="00554B1A"/>
    <w:rsid w:val="00554BB9"/>
    <w:rsid w:val="00554D67"/>
    <w:rsid w:val="00554DB3"/>
    <w:rsid w:val="00554DBE"/>
    <w:rsid w:val="00554E42"/>
    <w:rsid w:val="00555191"/>
    <w:rsid w:val="005558D5"/>
    <w:rsid w:val="00555B97"/>
    <w:rsid w:val="00555CA4"/>
    <w:rsid w:val="00555CDC"/>
    <w:rsid w:val="00555FE9"/>
    <w:rsid w:val="0055619C"/>
    <w:rsid w:val="00556387"/>
    <w:rsid w:val="0055638F"/>
    <w:rsid w:val="0055663A"/>
    <w:rsid w:val="0055697B"/>
    <w:rsid w:val="00556B82"/>
    <w:rsid w:val="00556C31"/>
    <w:rsid w:val="00556DB2"/>
    <w:rsid w:val="00557027"/>
    <w:rsid w:val="0055740B"/>
    <w:rsid w:val="00557610"/>
    <w:rsid w:val="0055763F"/>
    <w:rsid w:val="005577E5"/>
    <w:rsid w:val="00557864"/>
    <w:rsid w:val="005578C7"/>
    <w:rsid w:val="00557987"/>
    <w:rsid w:val="00560295"/>
    <w:rsid w:val="005602A9"/>
    <w:rsid w:val="0056035E"/>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576"/>
    <w:rsid w:val="0056357F"/>
    <w:rsid w:val="005636B3"/>
    <w:rsid w:val="00563D28"/>
    <w:rsid w:val="00563DD8"/>
    <w:rsid w:val="0056411D"/>
    <w:rsid w:val="005642A9"/>
    <w:rsid w:val="0056490C"/>
    <w:rsid w:val="00564B5F"/>
    <w:rsid w:val="00564B80"/>
    <w:rsid w:val="00564C53"/>
    <w:rsid w:val="00564E8C"/>
    <w:rsid w:val="005650E6"/>
    <w:rsid w:val="00565282"/>
    <w:rsid w:val="005653D5"/>
    <w:rsid w:val="00565706"/>
    <w:rsid w:val="00565934"/>
    <w:rsid w:val="00565A46"/>
    <w:rsid w:val="00565ABD"/>
    <w:rsid w:val="00565C5A"/>
    <w:rsid w:val="00565D7A"/>
    <w:rsid w:val="00565F95"/>
    <w:rsid w:val="00566051"/>
    <w:rsid w:val="005661BE"/>
    <w:rsid w:val="00566680"/>
    <w:rsid w:val="00566B86"/>
    <w:rsid w:val="00566D37"/>
    <w:rsid w:val="00566E4E"/>
    <w:rsid w:val="00567246"/>
    <w:rsid w:val="0056746D"/>
    <w:rsid w:val="0056775F"/>
    <w:rsid w:val="00567C9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63C"/>
    <w:rsid w:val="005727A6"/>
    <w:rsid w:val="005727B4"/>
    <w:rsid w:val="00572826"/>
    <w:rsid w:val="005728C9"/>
    <w:rsid w:val="005728EA"/>
    <w:rsid w:val="00572C56"/>
    <w:rsid w:val="005735E8"/>
    <w:rsid w:val="00573A49"/>
    <w:rsid w:val="00573F29"/>
    <w:rsid w:val="00573FA6"/>
    <w:rsid w:val="00574076"/>
    <w:rsid w:val="005741E7"/>
    <w:rsid w:val="0057427C"/>
    <w:rsid w:val="0057440C"/>
    <w:rsid w:val="005746A2"/>
    <w:rsid w:val="005748B2"/>
    <w:rsid w:val="00574D8D"/>
    <w:rsid w:val="00575399"/>
    <w:rsid w:val="0057539D"/>
    <w:rsid w:val="005756CA"/>
    <w:rsid w:val="00575CFF"/>
    <w:rsid w:val="00575E44"/>
    <w:rsid w:val="00575F3D"/>
    <w:rsid w:val="00576052"/>
    <w:rsid w:val="0057684E"/>
    <w:rsid w:val="0057693B"/>
    <w:rsid w:val="00576D6E"/>
    <w:rsid w:val="005770CF"/>
    <w:rsid w:val="00577541"/>
    <w:rsid w:val="005775FF"/>
    <w:rsid w:val="005776CD"/>
    <w:rsid w:val="005776D6"/>
    <w:rsid w:val="005777DB"/>
    <w:rsid w:val="00577985"/>
    <w:rsid w:val="00577AA6"/>
    <w:rsid w:val="0058014C"/>
    <w:rsid w:val="005801CE"/>
    <w:rsid w:val="0058041D"/>
    <w:rsid w:val="0058067E"/>
    <w:rsid w:val="00580A2F"/>
    <w:rsid w:val="00580B88"/>
    <w:rsid w:val="005811AA"/>
    <w:rsid w:val="0058139D"/>
    <w:rsid w:val="00581506"/>
    <w:rsid w:val="0058173A"/>
    <w:rsid w:val="00581F6C"/>
    <w:rsid w:val="00582334"/>
    <w:rsid w:val="005824A9"/>
    <w:rsid w:val="005830D7"/>
    <w:rsid w:val="005834BD"/>
    <w:rsid w:val="005835CA"/>
    <w:rsid w:val="00583662"/>
    <w:rsid w:val="00583C34"/>
    <w:rsid w:val="00583C71"/>
    <w:rsid w:val="00583E43"/>
    <w:rsid w:val="00583FA1"/>
    <w:rsid w:val="005843CC"/>
    <w:rsid w:val="0058444E"/>
    <w:rsid w:val="00584498"/>
    <w:rsid w:val="005844F3"/>
    <w:rsid w:val="00584B10"/>
    <w:rsid w:val="00584BA6"/>
    <w:rsid w:val="00584D27"/>
    <w:rsid w:val="00584E9B"/>
    <w:rsid w:val="00584F56"/>
    <w:rsid w:val="00585280"/>
    <w:rsid w:val="005855AD"/>
    <w:rsid w:val="00585A6C"/>
    <w:rsid w:val="00585C3D"/>
    <w:rsid w:val="00586080"/>
    <w:rsid w:val="00586314"/>
    <w:rsid w:val="005867B4"/>
    <w:rsid w:val="0058683A"/>
    <w:rsid w:val="005868D2"/>
    <w:rsid w:val="00586F3E"/>
    <w:rsid w:val="00586F8E"/>
    <w:rsid w:val="005871A3"/>
    <w:rsid w:val="005871B9"/>
    <w:rsid w:val="00587645"/>
    <w:rsid w:val="00587C3B"/>
    <w:rsid w:val="00587C47"/>
    <w:rsid w:val="00587D8B"/>
    <w:rsid w:val="005900CF"/>
    <w:rsid w:val="00590265"/>
    <w:rsid w:val="00590511"/>
    <w:rsid w:val="00590521"/>
    <w:rsid w:val="0059069F"/>
    <w:rsid w:val="00590E71"/>
    <w:rsid w:val="00590FA3"/>
    <w:rsid w:val="00591047"/>
    <w:rsid w:val="00591178"/>
    <w:rsid w:val="005911EA"/>
    <w:rsid w:val="0059120F"/>
    <w:rsid w:val="005917B3"/>
    <w:rsid w:val="00591844"/>
    <w:rsid w:val="0059192A"/>
    <w:rsid w:val="00591B9D"/>
    <w:rsid w:val="00591CD9"/>
    <w:rsid w:val="00592291"/>
    <w:rsid w:val="0059259D"/>
    <w:rsid w:val="00592AB6"/>
    <w:rsid w:val="00593070"/>
    <w:rsid w:val="00593337"/>
    <w:rsid w:val="0059338C"/>
    <w:rsid w:val="005933F1"/>
    <w:rsid w:val="005937EB"/>
    <w:rsid w:val="005940DA"/>
    <w:rsid w:val="00594461"/>
    <w:rsid w:val="00594672"/>
    <w:rsid w:val="0059470B"/>
    <w:rsid w:val="0059475C"/>
    <w:rsid w:val="00594A9F"/>
    <w:rsid w:val="00594D26"/>
    <w:rsid w:val="00594E12"/>
    <w:rsid w:val="00595186"/>
    <w:rsid w:val="0059534E"/>
    <w:rsid w:val="0059548D"/>
    <w:rsid w:val="005954C3"/>
    <w:rsid w:val="0059578A"/>
    <w:rsid w:val="005958B8"/>
    <w:rsid w:val="00595A12"/>
    <w:rsid w:val="00595B01"/>
    <w:rsid w:val="0059606B"/>
    <w:rsid w:val="005963CA"/>
    <w:rsid w:val="00596407"/>
    <w:rsid w:val="0059665C"/>
    <w:rsid w:val="00596B28"/>
    <w:rsid w:val="00596C16"/>
    <w:rsid w:val="005974C6"/>
    <w:rsid w:val="005975D7"/>
    <w:rsid w:val="00597776"/>
    <w:rsid w:val="005979B3"/>
    <w:rsid w:val="00597BCB"/>
    <w:rsid w:val="00597CDD"/>
    <w:rsid w:val="00597D2B"/>
    <w:rsid w:val="00597E74"/>
    <w:rsid w:val="005A0247"/>
    <w:rsid w:val="005A0494"/>
    <w:rsid w:val="005A05E8"/>
    <w:rsid w:val="005A06C1"/>
    <w:rsid w:val="005A095B"/>
    <w:rsid w:val="005A0B68"/>
    <w:rsid w:val="005A0BD2"/>
    <w:rsid w:val="005A0BFA"/>
    <w:rsid w:val="005A0CD9"/>
    <w:rsid w:val="005A0D72"/>
    <w:rsid w:val="005A128E"/>
    <w:rsid w:val="005A13C6"/>
    <w:rsid w:val="005A1762"/>
    <w:rsid w:val="005A19E9"/>
    <w:rsid w:val="005A1FDC"/>
    <w:rsid w:val="005A2216"/>
    <w:rsid w:val="005A240A"/>
    <w:rsid w:val="005A251E"/>
    <w:rsid w:val="005A2540"/>
    <w:rsid w:val="005A2668"/>
    <w:rsid w:val="005A2680"/>
    <w:rsid w:val="005A287F"/>
    <w:rsid w:val="005A28E8"/>
    <w:rsid w:val="005A2B3E"/>
    <w:rsid w:val="005A2D0F"/>
    <w:rsid w:val="005A2D6F"/>
    <w:rsid w:val="005A2EE0"/>
    <w:rsid w:val="005A2FCF"/>
    <w:rsid w:val="005A36CE"/>
    <w:rsid w:val="005A3D42"/>
    <w:rsid w:val="005A3DD4"/>
    <w:rsid w:val="005A3E43"/>
    <w:rsid w:val="005A3F7A"/>
    <w:rsid w:val="005A4131"/>
    <w:rsid w:val="005A48C6"/>
    <w:rsid w:val="005A4B47"/>
    <w:rsid w:val="005A4B49"/>
    <w:rsid w:val="005A4BEB"/>
    <w:rsid w:val="005A4E23"/>
    <w:rsid w:val="005A4E34"/>
    <w:rsid w:val="005A4E3B"/>
    <w:rsid w:val="005A518D"/>
    <w:rsid w:val="005A5271"/>
    <w:rsid w:val="005A5519"/>
    <w:rsid w:val="005A5655"/>
    <w:rsid w:val="005A568C"/>
    <w:rsid w:val="005A57DE"/>
    <w:rsid w:val="005A58E7"/>
    <w:rsid w:val="005A5A50"/>
    <w:rsid w:val="005A6112"/>
    <w:rsid w:val="005A648D"/>
    <w:rsid w:val="005A6657"/>
    <w:rsid w:val="005A6680"/>
    <w:rsid w:val="005A6951"/>
    <w:rsid w:val="005A6D4F"/>
    <w:rsid w:val="005A705C"/>
    <w:rsid w:val="005A7713"/>
    <w:rsid w:val="005A77BC"/>
    <w:rsid w:val="005A7971"/>
    <w:rsid w:val="005A79DB"/>
    <w:rsid w:val="005A7DDB"/>
    <w:rsid w:val="005A7E53"/>
    <w:rsid w:val="005B006B"/>
    <w:rsid w:val="005B01D7"/>
    <w:rsid w:val="005B0370"/>
    <w:rsid w:val="005B03F7"/>
    <w:rsid w:val="005B059C"/>
    <w:rsid w:val="005B05C0"/>
    <w:rsid w:val="005B08CC"/>
    <w:rsid w:val="005B09AC"/>
    <w:rsid w:val="005B0A59"/>
    <w:rsid w:val="005B1380"/>
    <w:rsid w:val="005B15B9"/>
    <w:rsid w:val="005B1600"/>
    <w:rsid w:val="005B1692"/>
    <w:rsid w:val="005B19D0"/>
    <w:rsid w:val="005B1AC7"/>
    <w:rsid w:val="005B2433"/>
    <w:rsid w:val="005B24AB"/>
    <w:rsid w:val="005B24FF"/>
    <w:rsid w:val="005B2C74"/>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BE0"/>
    <w:rsid w:val="005B5C85"/>
    <w:rsid w:val="005B648A"/>
    <w:rsid w:val="005B66AD"/>
    <w:rsid w:val="005B68C1"/>
    <w:rsid w:val="005B69A3"/>
    <w:rsid w:val="005B7006"/>
    <w:rsid w:val="005B73A1"/>
    <w:rsid w:val="005B74B0"/>
    <w:rsid w:val="005B75C4"/>
    <w:rsid w:val="005B7741"/>
    <w:rsid w:val="005B77C6"/>
    <w:rsid w:val="005C009B"/>
    <w:rsid w:val="005C0211"/>
    <w:rsid w:val="005C03E8"/>
    <w:rsid w:val="005C0969"/>
    <w:rsid w:val="005C0A17"/>
    <w:rsid w:val="005C0C60"/>
    <w:rsid w:val="005C0C81"/>
    <w:rsid w:val="005C0DFD"/>
    <w:rsid w:val="005C1072"/>
    <w:rsid w:val="005C16DB"/>
    <w:rsid w:val="005C1958"/>
    <w:rsid w:val="005C1ADE"/>
    <w:rsid w:val="005C1C11"/>
    <w:rsid w:val="005C1CA2"/>
    <w:rsid w:val="005C1F09"/>
    <w:rsid w:val="005C1F50"/>
    <w:rsid w:val="005C1F77"/>
    <w:rsid w:val="005C2542"/>
    <w:rsid w:val="005C28E6"/>
    <w:rsid w:val="005C29D3"/>
    <w:rsid w:val="005C2A27"/>
    <w:rsid w:val="005C2A81"/>
    <w:rsid w:val="005C2CCB"/>
    <w:rsid w:val="005C3392"/>
    <w:rsid w:val="005C3834"/>
    <w:rsid w:val="005C3E0C"/>
    <w:rsid w:val="005C3EF7"/>
    <w:rsid w:val="005C3F06"/>
    <w:rsid w:val="005C4204"/>
    <w:rsid w:val="005C4364"/>
    <w:rsid w:val="005C43DA"/>
    <w:rsid w:val="005C485A"/>
    <w:rsid w:val="005C4CB5"/>
    <w:rsid w:val="005C4CEB"/>
    <w:rsid w:val="005C4DA2"/>
    <w:rsid w:val="005C531B"/>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6D0"/>
    <w:rsid w:val="005C7705"/>
    <w:rsid w:val="005C7AAE"/>
    <w:rsid w:val="005C7CEC"/>
    <w:rsid w:val="005C7E82"/>
    <w:rsid w:val="005C7EC5"/>
    <w:rsid w:val="005D0378"/>
    <w:rsid w:val="005D03CC"/>
    <w:rsid w:val="005D0E11"/>
    <w:rsid w:val="005D1198"/>
    <w:rsid w:val="005D12BA"/>
    <w:rsid w:val="005D15E5"/>
    <w:rsid w:val="005D1622"/>
    <w:rsid w:val="005D182D"/>
    <w:rsid w:val="005D1C85"/>
    <w:rsid w:val="005D1DC2"/>
    <w:rsid w:val="005D273C"/>
    <w:rsid w:val="005D2AFF"/>
    <w:rsid w:val="005D2E84"/>
    <w:rsid w:val="005D2F7A"/>
    <w:rsid w:val="005D3009"/>
    <w:rsid w:val="005D31E4"/>
    <w:rsid w:val="005D3258"/>
    <w:rsid w:val="005D3556"/>
    <w:rsid w:val="005D376F"/>
    <w:rsid w:val="005D377C"/>
    <w:rsid w:val="005D38F4"/>
    <w:rsid w:val="005D39CC"/>
    <w:rsid w:val="005D3A25"/>
    <w:rsid w:val="005D472C"/>
    <w:rsid w:val="005D47EB"/>
    <w:rsid w:val="005D49E5"/>
    <w:rsid w:val="005D4BE5"/>
    <w:rsid w:val="005D4F74"/>
    <w:rsid w:val="005D4F7E"/>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44D"/>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3F3"/>
    <w:rsid w:val="005E2554"/>
    <w:rsid w:val="005E2981"/>
    <w:rsid w:val="005E29CF"/>
    <w:rsid w:val="005E2C97"/>
    <w:rsid w:val="005E2EA5"/>
    <w:rsid w:val="005E2F0B"/>
    <w:rsid w:val="005E30BD"/>
    <w:rsid w:val="005E35BF"/>
    <w:rsid w:val="005E391D"/>
    <w:rsid w:val="005E3C7F"/>
    <w:rsid w:val="005E3DB5"/>
    <w:rsid w:val="005E3DDE"/>
    <w:rsid w:val="005E409C"/>
    <w:rsid w:val="005E41CE"/>
    <w:rsid w:val="005E44FB"/>
    <w:rsid w:val="005E4530"/>
    <w:rsid w:val="005E47AC"/>
    <w:rsid w:val="005E4D42"/>
    <w:rsid w:val="005E4FA3"/>
    <w:rsid w:val="005E4FC4"/>
    <w:rsid w:val="005E52ED"/>
    <w:rsid w:val="005E54AA"/>
    <w:rsid w:val="005E54E9"/>
    <w:rsid w:val="005E5522"/>
    <w:rsid w:val="005E5920"/>
    <w:rsid w:val="005E5976"/>
    <w:rsid w:val="005E5A1F"/>
    <w:rsid w:val="005E5B77"/>
    <w:rsid w:val="005E5D28"/>
    <w:rsid w:val="005E5D98"/>
    <w:rsid w:val="005E5DA5"/>
    <w:rsid w:val="005E608B"/>
    <w:rsid w:val="005E6501"/>
    <w:rsid w:val="005E6558"/>
    <w:rsid w:val="005E677C"/>
    <w:rsid w:val="005E69E0"/>
    <w:rsid w:val="005E69EC"/>
    <w:rsid w:val="005E6BC7"/>
    <w:rsid w:val="005E6D64"/>
    <w:rsid w:val="005E7395"/>
    <w:rsid w:val="005E747D"/>
    <w:rsid w:val="005E7889"/>
    <w:rsid w:val="005E79BA"/>
    <w:rsid w:val="005E7A00"/>
    <w:rsid w:val="005E7A38"/>
    <w:rsid w:val="005E7E2D"/>
    <w:rsid w:val="005E7E2E"/>
    <w:rsid w:val="005E7EE5"/>
    <w:rsid w:val="005F019F"/>
    <w:rsid w:val="005F01CC"/>
    <w:rsid w:val="005F0285"/>
    <w:rsid w:val="005F0441"/>
    <w:rsid w:val="005F04BC"/>
    <w:rsid w:val="005F087D"/>
    <w:rsid w:val="005F0A2B"/>
    <w:rsid w:val="005F0AD5"/>
    <w:rsid w:val="005F0E3C"/>
    <w:rsid w:val="005F0FD7"/>
    <w:rsid w:val="005F138E"/>
    <w:rsid w:val="005F18BD"/>
    <w:rsid w:val="005F195A"/>
    <w:rsid w:val="005F1EE5"/>
    <w:rsid w:val="005F20BB"/>
    <w:rsid w:val="005F211D"/>
    <w:rsid w:val="005F26FB"/>
    <w:rsid w:val="005F29C9"/>
    <w:rsid w:val="005F2B8C"/>
    <w:rsid w:val="005F2C88"/>
    <w:rsid w:val="005F2CB4"/>
    <w:rsid w:val="005F3369"/>
    <w:rsid w:val="005F340A"/>
    <w:rsid w:val="005F362A"/>
    <w:rsid w:val="005F38AC"/>
    <w:rsid w:val="005F39F7"/>
    <w:rsid w:val="005F3AEA"/>
    <w:rsid w:val="005F3C39"/>
    <w:rsid w:val="005F3CD0"/>
    <w:rsid w:val="005F3D75"/>
    <w:rsid w:val="005F414B"/>
    <w:rsid w:val="005F4434"/>
    <w:rsid w:val="005F45F1"/>
    <w:rsid w:val="005F4691"/>
    <w:rsid w:val="005F4874"/>
    <w:rsid w:val="005F489D"/>
    <w:rsid w:val="005F496C"/>
    <w:rsid w:val="005F4A4F"/>
    <w:rsid w:val="005F4AB3"/>
    <w:rsid w:val="005F4C53"/>
    <w:rsid w:val="005F4E5A"/>
    <w:rsid w:val="005F4FE7"/>
    <w:rsid w:val="005F501A"/>
    <w:rsid w:val="005F525B"/>
    <w:rsid w:val="005F534D"/>
    <w:rsid w:val="005F5E75"/>
    <w:rsid w:val="005F60DA"/>
    <w:rsid w:val="005F61A5"/>
    <w:rsid w:val="005F6359"/>
    <w:rsid w:val="005F64CA"/>
    <w:rsid w:val="005F65CF"/>
    <w:rsid w:val="005F6B95"/>
    <w:rsid w:val="005F6BA5"/>
    <w:rsid w:val="005F738E"/>
    <w:rsid w:val="005F75E6"/>
    <w:rsid w:val="005F7650"/>
    <w:rsid w:val="005F77CA"/>
    <w:rsid w:val="005F7B5C"/>
    <w:rsid w:val="005F7C53"/>
    <w:rsid w:val="006002A9"/>
    <w:rsid w:val="0060033A"/>
    <w:rsid w:val="006006C6"/>
    <w:rsid w:val="00600B46"/>
    <w:rsid w:val="00600B91"/>
    <w:rsid w:val="00600E87"/>
    <w:rsid w:val="006011C5"/>
    <w:rsid w:val="006013C4"/>
    <w:rsid w:val="0060145F"/>
    <w:rsid w:val="00601B17"/>
    <w:rsid w:val="00601C6A"/>
    <w:rsid w:val="00601C77"/>
    <w:rsid w:val="00601D04"/>
    <w:rsid w:val="006020CF"/>
    <w:rsid w:val="00602204"/>
    <w:rsid w:val="006023A6"/>
    <w:rsid w:val="00602542"/>
    <w:rsid w:val="0060286A"/>
    <w:rsid w:val="006028C9"/>
    <w:rsid w:val="00602931"/>
    <w:rsid w:val="00602C9B"/>
    <w:rsid w:val="00602F0F"/>
    <w:rsid w:val="00602FC4"/>
    <w:rsid w:val="00602FE0"/>
    <w:rsid w:val="00603061"/>
    <w:rsid w:val="00603158"/>
    <w:rsid w:val="00603493"/>
    <w:rsid w:val="0060350F"/>
    <w:rsid w:val="00603680"/>
    <w:rsid w:val="006039BA"/>
    <w:rsid w:val="00603CC7"/>
    <w:rsid w:val="006041D6"/>
    <w:rsid w:val="00604407"/>
    <w:rsid w:val="006046E0"/>
    <w:rsid w:val="006047AC"/>
    <w:rsid w:val="006048E1"/>
    <w:rsid w:val="00604A7C"/>
    <w:rsid w:val="00604AF1"/>
    <w:rsid w:val="006050AE"/>
    <w:rsid w:val="0060556E"/>
    <w:rsid w:val="006055F4"/>
    <w:rsid w:val="006059BD"/>
    <w:rsid w:val="00605A53"/>
    <w:rsid w:val="00605C77"/>
    <w:rsid w:val="0060632B"/>
    <w:rsid w:val="006064A6"/>
    <w:rsid w:val="006064FA"/>
    <w:rsid w:val="00606AAF"/>
    <w:rsid w:val="00606DCF"/>
    <w:rsid w:val="00606FAC"/>
    <w:rsid w:val="00606FE8"/>
    <w:rsid w:val="00607224"/>
    <w:rsid w:val="006072DE"/>
    <w:rsid w:val="00607308"/>
    <w:rsid w:val="0060787D"/>
    <w:rsid w:val="006079A5"/>
    <w:rsid w:val="00607B38"/>
    <w:rsid w:val="00607BDC"/>
    <w:rsid w:val="00607DA9"/>
    <w:rsid w:val="00610207"/>
    <w:rsid w:val="0061071F"/>
    <w:rsid w:val="006108E1"/>
    <w:rsid w:val="00610B00"/>
    <w:rsid w:val="00610CC4"/>
    <w:rsid w:val="00611BDF"/>
    <w:rsid w:val="00611EE6"/>
    <w:rsid w:val="00611F63"/>
    <w:rsid w:val="006122AE"/>
    <w:rsid w:val="006123F5"/>
    <w:rsid w:val="006124A6"/>
    <w:rsid w:val="00612784"/>
    <w:rsid w:val="00612ABD"/>
    <w:rsid w:val="00612BA6"/>
    <w:rsid w:val="00612BB5"/>
    <w:rsid w:val="00612C27"/>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4DF0"/>
    <w:rsid w:val="00615394"/>
    <w:rsid w:val="006154C6"/>
    <w:rsid w:val="00615B74"/>
    <w:rsid w:val="006160DE"/>
    <w:rsid w:val="006164A9"/>
    <w:rsid w:val="00616A2D"/>
    <w:rsid w:val="00616B77"/>
    <w:rsid w:val="00616BE8"/>
    <w:rsid w:val="00616C50"/>
    <w:rsid w:val="006173D2"/>
    <w:rsid w:val="006177DA"/>
    <w:rsid w:val="006179B8"/>
    <w:rsid w:val="00617AE0"/>
    <w:rsid w:val="00617BD4"/>
    <w:rsid w:val="00617C51"/>
    <w:rsid w:val="00617CE1"/>
    <w:rsid w:val="00617DAF"/>
    <w:rsid w:val="006204FE"/>
    <w:rsid w:val="006206A3"/>
    <w:rsid w:val="00620755"/>
    <w:rsid w:val="006209A7"/>
    <w:rsid w:val="006209AB"/>
    <w:rsid w:val="00620D4A"/>
    <w:rsid w:val="0062128C"/>
    <w:rsid w:val="00621331"/>
    <w:rsid w:val="00621BE4"/>
    <w:rsid w:val="00621E2D"/>
    <w:rsid w:val="006223F5"/>
    <w:rsid w:val="006227E7"/>
    <w:rsid w:val="00622A19"/>
    <w:rsid w:val="00622A49"/>
    <w:rsid w:val="00622B37"/>
    <w:rsid w:val="00622EA0"/>
    <w:rsid w:val="006231A5"/>
    <w:rsid w:val="006236AE"/>
    <w:rsid w:val="006237FF"/>
    <w:rsid w:val="00623EE9"/>
    <w:rsid w:val="00623EEE"/>
    <w:rsid w:val="0062410C"/>
    <w:rsid w:val="00624170"/>
    <w:rsid w:val="00624238"/>
    <w:rsid w:val="00624321"/>
    <w:rsid w:val="00624696"/>
    <w:rsid w:val="00624790"/>
    <w:rsid w:val="00624F4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6BA1"/>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379"/>
    <w:rsid w:val="00631507"/>
    <w:rsid w:val="00631617"/>
    <w:rsid w:val="0063161A"/>
    <w:rsid w:val="0063166B"/>
    <w:rsid w:val="006316B8"/>
    <w:rsid w:val="00631703"/>
    <w:rsid w:val="00631778"/>
    <w:rsid w:val="00631912"/>
    <w:rsid w:val="00631B61"/>
    <w:rsid w:val="00631BEF"/>
    <w:rsid w:val="00631F5E"/>
    <w:rsid w:val="00632027"/>
    <w:rsid w:val="00632066"/>
    <w:rsid w:val="00632199"/>
    <w:rsid w:val="006321BA"/>
    <w:rsid w:val="00632D6D"/>
    <w:rsid w:val="00633128"/>
    <w:rsid w:val="00633237"/>
    <w:rsid w:val="006334F1"/>
    <w:rsid w:val="0063354C"/>
    <w:rsid w:val="00633AA3"/>
    <w:rsid w:val="00633C09"/>
    <w:rsid w:val="00633DA5"/>
    <w:rsid w:val="0063422D"/>
    <w:rsid w:val="00634332"/>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BBD"/>
    <w:rsid w:val="00635FB6"/>
    <w:rsid w:val="0063611F"/>
    <w:rsid w:val="006363B3"/>
    <w:rsid w:val="00636691"/>
    <w:rsid w:val="00636786"/>
    <w:rsid w:val="006367EC"/>
    <w:rsid w:val="00636BA3"/>
    <w:rsid w:val="00636C1E"/>
    <w:rsid w:val="006371EA"/>
    <w:rsid w:val="006373D2"/>
    <w:rsid w:val="00637696"/>
    <w:rsid w:val="006376C5"/>
    <w:rsid w:val="006379FE"/>
    <w:rsid w:val="00637A58"/>
    <w:rsid w:val="00637BBB"/>
    <w:rsid w:val="00637C36"/>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5DE"/>
    <w:rsid w:val="00643A17"/>
    <w:rsid w:val="00643ABB"/>
    <w:rsid w:val="00643ACD"/>
    <w:rsid w:val="0064418F"/>
    <w:rsid w:val="00644527"/>
    <w:rsid w:val="006447B3"/>
    <w:rsid w:val="006448F2"/>
    <w:rsid w:val="00644BB7"/>
    <w:rsid w:val="00644E3A"/>
    <w:rsid w:val="00644EE4"/>
    <w:rsid w:val="00644F95"/>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D57"/>
    <w:rsid w:val="00647FD1"/>
    <w:rsid w:val="00647FD7"/>
    <w:rsid w:val="00650061"/>
    <w:rsid w:val="00650448"/>
    <w:rsid w:val="00650647"/>
    <w:rsid w:val="00650957"/>
    <w:rsid w:val="00650B96"/>
    <w:rsid w:val="00650CBD"/>
    <w:rsid w:val="006512D2"/>
    <w:rsid w:val="00651C92"/>
    <w:rsid w:val="00651C9F"/>
    <w:rsid w:val="00651EE0"/>
    <w:rsid w:val="00651F34"/>
    <w:rsid w:val="006520AC"/>
    <w:rsid w:val="00652242"/>
    <w:rsid w:val="0065230B"/>
    <w:rsid w:val="00652449"/>
    <w:rsid w:val="00652649"/>
    <w:rsid w:val="006527EA"/>
    <w:rsid w:val="00652C15"/>
    <w:rsid w:val="00652D44"/>
    <w:rsid w:val="00652EE3"/>
    <w:rsid w:val="006535FC"/>
    <w:rsid w:val="00653F8A"/>
    <w:rsid w:val="006542A1"/>
    <w:rsid w:val="0065439E"/>
    <w:rsid w:val="00654446"/>
    <w:rsid w:val="006544D5"/>
    <w:rsid w:val="00654D38"/>
    <w:rsid w:val="00654E3C"/>
    <w:rsid w:val="006550CA"/>
    <w:rsid w:val="00655329"/>
    <w:rsid w:val="0065540E"/>
    <w:rsid w:val="00655802"/>
    <w:rsid w:val="00655A02"/>
    <w:rsid w:val="00655B6E"/>
    <w:rsid w:val="00655DFB"/>
    <w:rsid w:val="00656031"/>
    <w:rsid w:val="006560EE"/>
    <w:rsid w:val="00656A2B"/>
    <w:rsid w:val="00656D92"/>
    <w:rsid w:val="00656E52"/>
    <w:rsid w:val="00656F75"/>
    <w:rsid w:val="0065741E"/>
    <w:rsid w:val="00657ECD"/>
    <w:rsid w:val="0066056B"/>
    <w:rsid w:val="00660711"/>
    <w:rsid w:val="00660DB7"/>
    <w:rsid w:val="00660DD0"/>
    <w:rsid w:val="00660E53"/>
    <w:rsid w:val="006611F6"/>
    <w:rsid w:val="006615D5"/>
    <w:rsid w:val="006620CD"/>
    <w:rsid w:val="006620F0"/>
    <w:rsid w:val="0066215F"/>
    <w:rsid w:val="00662844"/>
    <w:rsid w:val="00662898"/>
    <w:rsid w:val="00662E97"/>
    <w:rsid w:val="00662FE1"/>
    <w:rsid w:val="0066332B"/>
    <w:rsid w:val="00663376"/>
    <w:rsid w:val="006633D6"/>
    <w:rsid w:val="00663525"/>
    <w:rsid w:val="00663878"/>
    <w:rsid w:val="006639F1"/>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554"/>
    <w:rsid w:val="00665615"/>
    <w:rsid w:val="006658E4"/>
    <w:rsid w:val="00665940"/>
    <w:rsid w:val="0066598D"/>
    <w:rsid w:val="006659E6"/>
    <w:rsid w:val="00665AD9"/>
    <w:rsid w:val="00665ED8"/>
    <w:rsid w:val="00665EF6"/>
    <w:rsid w:val="00665F9B"/>
    <w:rsid w:val="006661A1"/>
    <w:rsid w:val="006662F9"/>
    <w:rsid w:val="006667AA"/>
    <w:rsid w:val="00666A96"/>
    <w:rsid w:val="00666CA0"/>
    <w:rsid w:val="006672AE"/>
    <w:rsid w:val="00667583"/>
    <w:rsid w:val="00667830"/>
    <w:rsid w:val="00667962"/>
    <w:rsid w:val="00667C6A"/>
    <w:rsid w:val="00667E83"/>
    <w:rsid w:val="00670699"/>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41E"/>
    <w:rsid w:val="00672695"/>
    <w:rsid w:val="00672EA0"/>
    <w:rsid w:val="006730BB"/>
    <w:rsid w:val="00673459"/>
    <w:rsid w:val="006734D8"/>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A68"/>
    <w:rsid w:val="00676BBE"/>
    <w:rsid w:val="00676E93"/>
    <w:rsid w:val="00677285"/>
    <w:rsid w:val="00677308"/>
    <w:rsid w:val="006774DE"/>
    <w:rsid w:val="00677500"/>
    <w:rsid w:val="00677878"/>
    <w:rsid w:val="00677EB3"/>
    <w:rsid w:val="00680135"/>
    <w:rsid w:val="00680181"/>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2192"/>
    <w:rsid w:val="00682331"/>
    <w:rsid w:val="006825F7"/>
    <w:rsid w:val="00682776"/>
    <w:rsid w:val="00682828"/>
    <w:rsid w:val="006829DC"/>
    <w:rsid w:val="00682AD2"/>
    <w:rsid w:val="00682B05"/>
    <w:rsid w:val="00682BC0"/>
    <w:rsid w:val="00682CC5"/>
    <w:rsid w:val="00682DAA"/>
    <w:rsid w:val="00682F8A"/>
    <w:rsid w:val="00682FD4"/>
    <w:rsid w:val="0068310F"/>
    <w:rsid w:val="00683250"/>
    <w:rsid w:val="006832F5"/>
    <w:rsid w:val="00683794"/>
    <w:rsid w:val="0068384D"/>
    <w:rsid w:val="006839C8"/>
    <w:rsid w:val="00683F44"/>
    <w:rsid w:val="00683F49"/>
    <w:rsid w:val="00684406"/>
    <w:rsid w:val="00684483"/>
    <w:rsid w:val="0068476A"/>
    <w:rsid w:val="006847D1"/>
    <w:rsid w:val="006849E1"/>
    <w:rsid w:val="00684B55"/>
    <w:rsid w:val="0068508B"/>
    <w:rsid w:val="006854F3"/>
    <w:rsid w:val="0068552A"/>
    <w:rsid w:val="00685772"/>
    <w:rsid w:val="006857C1"/>
    <w:rsid w:val="006859F3"/>
    <w:rsid w:val="00685AE4"/>
    <w:rsid w:val="00685C01"/>
    <w:rsid w:val="00685FDC"/>
    <w:rsid w:val="0068608A"/>
    <w:rsid w:val="00686565"/>
    <w:rsid w:val="00686578"/>
    <w:rsid w:val="006865A0"/>
    <w:rsid w:val="006865E4"/>
    <w:rsid w:val="00686827"/>
    <w:rsid w:val="00686828"/>
    <w:rsid w:val="00686D1D"/>
    <w:rsid w:val="006870DA"/>
    <w:rsid w:val="00687329"/>
    <w:rsid w:val="00687415"/>
    <w:rsid w:val="006876A8"/>
    <w:rsid w:val="006878DC"/>
    <w:rsid w:val="00687B00"/>
    <w:rsid w:val="0069043A"/>
    <w:rsid w:val="006904A9"/>
    <w:rsid w:val="0069060C"/>
    <w:rsid w:val="00690881"/>
    <w:rsid w:val="006909D8"/>
    <w:rsid w:val="00690DE4"/>
    <w:rsid w:val="006912C4"/>
    <w:rsid w:val="006913B7"/>
    <w:rsid w:val="006914FD"/>
    <w:rsid w:val="0069164A"/>
    <w:rsid w:val="006917DE"/>
    <w:rsid w:val="00691AFC"/>
    <w:rsid w:val="00691BA2"/>
    <w:rsid w:val="00692385"/>
    <w:rsid w:val="00692A19"/>
    <w:rsid w:val="00693121"/>
    <w:rsid w:val="00693146"/>
    <w:rsid w:val="0069329D"/>
    <w:rsid w:val="00693379"/>
    <w:rsid w:val="006934FC"/>
    <w:rsid w:val="00693A6C"/>
    <w:rsid w:val="00693D60"/>
    <w:rsid w:val="00693F3E"/>
    <w:rsid w:val="00694114"/>
    <w:rsid w:val="006943EE"/>
    <w:rsid w:val="00694522"/>
    <w:rsid w:val="0069454A"/>
    <w:rsid w:val="0069473A"/>
    <w:rsid w:val="00694757"/>
    <w:rsid w:val="00694823"/>
    <w:rsid w:val="006948C6"/>
    <w:rsid w:val="00694CFE"/>
    <w:rsid w:val="00694FAB"/>
    <w:rsid w:val="00695294"/>
    <w:rsid w:val="006952CF"/>
    <w:rsid w:val="006954BE"/>
    <w:rsid w:val="0069581C"/>
    <w:rsid w:val="00695CD0"/>
    <w:rsid w:val="00695F54"/>
    <w:rsid w:val="006960C2"/>
    <w:rsid w:val="00696214"/>
    <w:rsid w:val="006965E0"/>
    <w:rsid w:val="0069661F"/>
    <w:rsid w:val="00696663"/>
    <w:rsid w:val="00696BDA"/>
    <w:rsid w:val="00696E5B"/>
    <w:rsid w:val="00696F8F"/>
    <w:rsid w:val="00697360"/>
    <w:rsid w:val="006974D5"/>
    <w:rsid w:val="0069756E"/>
    <w:rsid w:val="00697581"/>
    <w:rsid w:val="006976D6"/>
    <w:rsid w:val="006978FF"/>
    <w:rsid w:val="006A029D"/>
    <w:rsid w:val="006A0390"/>
    <w:rsid w:val="006A0BDF"/>
    <w:rsid w:val="006A1293"/>
    <w:rsid w:val="006A18FB"/>
    <w:rsid w:val="006A1BA1"/>
    <w:rsid w:val="006A1F07"/>
    <w:rsid w:val="006A1FBB"/>
    <w:rsid w:val="006A205A"/>
    <w:rsid w:val="006A2350"/>
    <w:rsid w:val="006A259D"/>
    <w:rsid w:val="006A26BA"/>
    <w:rsid w:val="006A26DB"/>
    <w:rsid w:val="006A2B55"/>
    <w:rsid w:val="006A2B99"/>
    <w:rsid w:val="006A2BE1"/>
    <w:rsid w:val="006A2DB8"/>
    <w:rsid w:val="006A2FB2"/>
    <w:rsid w:val="006A3008"/>
    <w:rsid w:val="006A3177"/>
    <w:rsid w:val="006A32B3"/>
    <w:rsid w:val="006A38BF"/>
    <w:rsid w:val="006A3C89"/>
    <w:rsid w:val="006A3FF9"/>
    <w:rsid w:val="006A4080"/>
    <w:rsid w:val="006A420A"/>
    <w:rsid w:val="006A42DF"/>
    <w:rsid w:val="006A42FB"/>
    <w:rsid w:val="006A4703"/>
    <w:rsid w:val="006A4866"/>
    <w:rsid w:val="006A493D"/>
    <w:rsid w:val="006A494A"/>
    <w:rsid w:val="006A53FA"/>
    <w:rsid w:val="006A5759"/>
    <w:rsid w:val="006A5A47"/>
    <w:rsid w:val="006A5D9A"/>
    <w:rsid w:val="006A5F4E"/>
    <w:rsid w:val="006A5F62"/>
    <w:rsid w:val="006A607E"/>
    <w:rsid w:val="006A64AF"/>
    <w:rsid w:val="006A64F0"/>
    <w:rsid w:val="006A65D4"/>
    <w:rsid w:val="006A673D"/>
    <w:rsid w:val="006A68F9"/>
    <w:rsid w:val="006A68FF"/>
    <w:rsid w:val="006A6D8E"/>
    <w:rsid w:val="006A73AC"/>
    <w:rsid w:val="006A7496"/>
    <w:rsid w:val="006A766B"/>
    <w:rsid w:val="006A790E"/>
    <w:rsid w:val="006A7958"/>
    <w:rsid w:val="006A7B17"/>
    <w:rsid w:val="006A7C16"/>
    <w:rsid w:val="006A7D75"/>
    <w:rsid w:val="006A7E3B"/>
    <w:rsid w:val="006B0072"/>
    <w:rsid w:val="006B0196"/>
    <w:rsid w:val="006B0266"/>
    <w:rsid w:val="006B045D"/>
    <w:rsid w:val="006B085A"/>
    <w:rsid w:val="006B0B41"/>
    <w:rsid w:val="006B0F19"/>
    <w:rsid w:val="006B0F2C"/>
    <w:rsid w:val="006B1487"/>
    <w:rsid w:val="006B17EF"/>
    <w:rsid w:val="006B1801"/>
    <w:rsid w:val="006B1B6F"/>
    <w:rsid w:val="006B1C7B"/>
    <w:rsid w:val="006B1E6F"/>
    <w:rsid w:val="006B1EC7"/>
    <w:rsid w:val="006B20A6"/>
    <w:rsid w:val="006B2266"/>
    <w:rsid w:val="006B2291"/>
    <w:rsid w:val="006B22F5"/>
    <w:rsid w:val="006B24E4"/>
    <w:rsid w:val="006B2647"/>
    <w:rsid w:val="006B2A5D"/>
    <w:rsid w:val="006B2B8F"/>
    <w:rsid w:val="006B2EF2"/>
    <w:rsid w:val="006B3224"/>
    <w:rsid w:val="006B34BD"/>
    <w:rsid w:val="006B3548"/>
    <w:rsid w:val="006B3BAB"/>
    <w:rsid w:val="006B3E95"/>
    <w:rsid w:val="006B3F95"/>
    <w:rsid w:val="006B4095"/>
    <w:rsid w:val="006B412D"/>
    <w:rsid w:val="006B4F3C"/>
    <w:rsid w:val="006B500B"/>
    <w:rsid w:val="006B5618"/>
    <w:rsid w:val="006B577D"/>
    <w:rsid w:val="006B5985"/>
    <w:rsid w:val="006B5A3B"/>
    <w:rsid w:val="006B6105"/>
    <w:rsid w:val="006B63C8"/>
    <w:rsid w:val="006B6465"/>
    <w:rsid w:val="006B64A5"/>
    <w:rsid w:val="006B6658"/>
    <w:rsid w:val="006B676A"/>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3AF"/>
    <w:rsid w:val="006C391F"/>
    <w:rsid w:val="006C3976"/>
    <w:rsid w:val="006C3A12"/>
    <w:rsid w:val="006C3C6B"/>
    <w:rsid w:val="006C3E17"/>
    <w:rsid w:val="006C41EA"/>
    <w:rsid w:val="006C45CA"/>
    <w:rsid w:val="006C45FD"/>
    <w:rsid w:val="006C4C2B"/>
    <w:rsid w:val="006C4D02"/>
    <w:rsid w:val="006C4D1A"/>
    <w:rsid w:val="006C5035"/>
    <w:rsid w:val="006C509C"/>
    <w:rsid w:val="006C514E"/>
    <w:rsid w:val="006C54D9"/>
    <w:rsid w:val="006C56CB"/>
    <w:rsid w:val="006C5802"/>
    <w:rsid w:val="006C59EC"/>
    <w:rsid w:val="006C5AEF"/>
    <w:rsid w:val="006C5D04"/>
    <w:rsid w:val="006C68C1"/>
    <w:rsid w:val="006C6A70"/>
    <w:rsid w:val="006C6AA3"/>
    <w:rsid w:val="006C6C89"/>
    <w:rsid w:val="006C6F2C"/>
    <w:rsid w:val="006C71F1"/>
    <w:rsid w:val="006C759D"/>
    <w:rsid w:val="006C75EA"/>
    <w:rsid w:val="006C7A69"/>
    <w:rsid w:val="006C7B85"/>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1E72"/>
    <w:rsid w:val="006D2413"/>
    <w:rsid w:val="006D2479"/>
    <w:rsid w:val="006D2549"/>
    <w:rsid w:val="006D269E"/>
    <w:rsid w:val="006D272D"/>
    <w:rsid w:val="006D2CFF"/>
    <w:rsid w:val="006D2D8E"/>
    <w:rsid w:val="006D2E74"/>
    <w:rsid w:val="006D3222"/>
    <w:rsid w:val="006D3322"/>
    <w:rsid w:val="006D340B"/>
    <w:rsid w:val="006D3693"/>
    <w:rsid w:val="006D36DA"/>
    <w:rsid w:val="006D3B1F"/>
    <w:rsid w:val="006D3B4A"/>
    <w:rsid w:val="006D3D49"/>
    <w:rsid w:val="006D3DB4"/>
    <w:rsid w:val="006D3DBF"/>
    <w:rsid w:val="006D3E10"/>
    <w:rsid w:val="006D4271"/>
    <w:rsid w:val="006D4469"/>
    <w:rsid w:val="006D45B7"/>
    <w:rsid w:val="006D4ACD"/>
    <w:rsid w:val="006D4CE8"/>
    <w:rsid w:val="006D4F75"/>
    <w:rsid w:val="006D5571"/>
    <w:rsid w:val="006D560C"/>
    <w:rsid w:val="006D5740"/>
    <w:rsid w:val="006D5A03"/>
    <w:rsid w:val="006D5B4D"/>
    <w:rsid w:val="006D5E3C"/>
    <w:rsid w:val="006D602F"/>
    <w:rsid w:val="006D648C"/>
    <w:rsid w:val="006D649A"/>
    <w:rsid w:val="006D6803"/>
    <w:rsid w:val="006D6C87"/>
    <w:rsid w:val="006D6EC2"/>
    <w:rsid w:val="006D7248"/>
    <w:rsid w:val="006D72F5"/>
    <w:rsid w:val="006D739C"/>
    <w:rsid w:val="006D7403"/>
    <w:rsid w:val="006D7A9A"/>
    <w:rsid w:val="006D7DD5"/>
    <w:rsid w:val="006E01A7"/>
    <w:rsid w:val="006E02BF"/>
    <w:rsid w:val="006E0472"/>
    <w:rsid w:val="006E07A5"/>
    <w:rsid w:val="006E0995"/>
    <w:rsid w:val="006E0A54"/>
    <w:rsid w:val="006E14FC"/>
    <w:rsid w:val="006E1628"/>
    <w:rsid w:val="006E1EE6"/>
    <w:rsid w:val="006E236B"/>
    <w:rsid w:val="006E23B3"/>
    <w:rsid w:val="006E244C"/>
    <w:rsid w:val="006E2723"/>
    <w:rsid w:val="006E27D2"/>
    <w:rsid w:val="006E2913"/>
    <w:rsid w:val="006E29DF"/>
    <w:rsid w:val="006E2FDB"/>
    <w:rsid w:val="006E32CA"/>
    <w:rsid w:val="006E352E"/>
    <w:rsid w:val="006E3778"/>
    <w:rsid w:val="006E380D"/>
    <w:rsid w:val="006E3CE0"/>
    <w:rsid w:val="006E3E4B"/>
    <w:rsid w:val="006E4012"/>
    <w:rsid w:val="006E412D"/>
    <w:rsid w:val="006E41C4"/>
    <w:rsid w:val="006E459C"/>
    <w:rsid w:val="006E45C7"/>
    <w:rsid w:val="006E494C"/>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C09"/>
    <w:rsid w:val="006F0D31"/>
    <w:rsid w:val="006F0D42"/>
    <w:rsid w:val="006F0DA9"/>
    <w:rsid w:val="006F0F7F"/>
    <w:rsid w:val="006F1348"/>
    <w:rsid w:val="006F1518"/>
    <w:rsid w:val="006F1DFD"/>
    <w:rsid w:val="006F1E85"/>
    <w:rsid w:val="006F20EF"/>
    <w:rsid w:val="006F2285"/>
    <w:rsid w:val="006F22FA"/>
    <w:rsid w:val="006F245F"/>
    <w:rsid w:val="006F2515"/>
    <w:rsid w:val="006F261D"/>
    <w:rsid w:val="006F284D"/>
    <w:rsid w:val="006F2B38"/>
    <w:rsid w:val="006F3064"/>
    <w:rsid w:val="006F3298"/>
    <w:rsid w:val="006F33DE"/>
    <w:rsid w:val="006F3431"/>
    <w:rsid w:val="006F3C61"/>
    <w:rsid w:val="006F3E7E"/>
    <w:rsid w:val="006F3FAD"/>
    <w:rsid w:val="006F441E"/>
    <w:rsid w:val="006F4568"/>
    <w:rsid w:val="006F47B9"/>
    <w:rsid w:val="006F4E5C"/>
    <w:rsid w:val="006F4FFF"/>
    <w:rsid w:val="006F506D"/>
    <w:rsid w:val="006F5182"/>
    <w:rsid w:val="006F51F2"/>
    <w:rsid w:val="006F53A2"/>
    <w:rsid w:val="006F5796"/>
    <w:rsid w:val="006F64C3"/>
    <w:rsid w:val="006F67A2"/>
    <w:rsid w:val="006F6C87"/>
    <w:rsid w:val="006F6D30"/>
    <w:rsid w:val="006F6EE3"/>
    <w:rsid w:val="006F6F2F"/>
    <w:rsid w:val="006F701B"/>
    <w:rsid w:val="006F7020"/>
    <w:rsid w:val="006F7490"/>
    <w:rsid w:val="006F7683"/>
    <w:rsid w:val="006F7715"/>
    <w:rsid w:val="006F7BFB"/>
    <w:rsid w:val="006F7F3D"/>
    <w:rsid w:val="006F7F6E"/>
    <w:rsid w:val="007000CB"/>
    <w:rsid w:val="007001DF"/>
    <w:rsid w:val="00700264"/>
    <w:rsid w:val="0070026D"/>
    <w:rsid w:val="00700528"/>
    <w:rsid w:val="00700815"/>
    <w:rsid w:val="00700945"/>
    <w:rsid w:val="00700C25"/>
    <w:rsid w:val="00700DC9"/>
    <w:rsid w:val="00701456"/>
    <w:rsid w:val="00701698"/>
    <w:rsid w:val="00701831"/>
    <w:rsid w:val="0070186D"/>
    <w:rsid w:val="00701AF1"/>
    <w:rsid w:val="00701AF6"/>
    <w:rsid w:val="00701BE1"/>
    <w:rsid w:val="00701E16"/>
    <w:rsid w:val="0070200E"/>
    <w:rsid w:val="00702090"/>
    <w:rsid w:val="007024C6"/>
    <w:rsid w:val="0070269D"/>
    <w:rsid w:val="007027FB"/>
    <w:rsid w:val="007029BC"/>
    <w:rsid w:val="00702B5C"/>
    <w:rsid w:val="00702D8A"/>
    <w:rsid w:val="00702ECF"/>
    <w:rsid w:val="0070331B"/>
    <w:rsid w:val="00703341"/>
    <w:rsid w:val="00703497"/>
    <w:rsid w:val="0070370A"/>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5D56"/>
    <w:rsid w:val="00705D8C"/>
    <w:rsid w:val="00706466"/>
    <w:rsid w:val="007065F2"/>
    <w:rsid w:val="0070692C"/>
    <w:rsid w:val="0070698D"/>
    <w:rsid w:val="00706AAE"/>
    <w:rsid w:val="00706C9A"/>
    <w:rsid w:val="00706EF0"/>
    <w:rsid w:val="007075DA"/>
    <w:rsid w:val="007075FC"/>
    <w:rsid w:val="00707733"/>
    <w:rsid w:val="0071016B"/>
    <w:rsid w:val="007106D8"/>
    <w:rsid w:val="00710700"/>
    <w:rsid w:val="0071070B"/>
    <w:rsid w:val="00710849"/>
    <w:rsid w:val="00710885"/>
    <w:rsid w:val="00710919"/>
    <w:rsid w:val="0071093D"/>
    <w:rsid w:val="0071096E"/>
    <w:rsid w:val="00710A7A"/>
    <w:rsid w:val="0071101E"/>
    <w:rsid w:val="00711069"/>
    <w:rsid w:val="007110A9"/>
    <w:rsid w:val="007114E8"/>
    <w:rsid w:val="007115F0"/>
    <w:rsid w:val="00711DFC"/>
    <w:rsid w:val="00711F6C"/>
    <w:rsid w:val="00712377"/>
    <w:rsid w:val="00712449"/>
    <w:rsid w:val="0071266E"/>
    <w:rsid w:val="007126D4"/>
    <w:rsid w:val="00712776"/>
    <w:rsid w:val="00712873"/>
    <w:rsid w:val="00712A22"/>
    <w:rsid w:val="00712BB1"/>
    <w:rsid w:val="00712D37"/>
    <w:rsid w:val="00712DC7"/>
    <w:rsid w:val="00712EE2"/>
    <w:rsid w:val="00713489"/>
    <w:rsid w:val="007139FB"/>
    <w:rsid w:val="00713B2D"/>
    <w:rsid w:val="00713B82"/>
    <w:rsid w:val="00713D72"/>
    <w:rsid w:val="0071412C"/>
    <w:rsid w:val="0071465F"/>
    <w:rsid w:val="0071470F"/>
    <w:rsid w:val="00714B0C"/>
    <w:rsid w:val="00714E2E"/>
    <w:rsid w:val="0071525B"/>
    <w:rsid w:val="007154C5"/>
    <w:rsid w:val="007157A4"/>
    <w:rsid w:val="0071581D"/>
    <w:rsid w:val="00715CF2"/>
    <w:rsid w:val="00716317"/>
    <w:rsid w:val="007164C8"/>
    <w:rsid w:val="00716A0E"/>
    <w:rsid w:val="00716C5E"/>
    <w:rsid w:val="00716F4D"/>
    <w:rsid w:val="0071729B"/>
    <w:rsid w:val="0071732A"/>
    <w:rsid w:val="007176E9"/>
    <w:rsid w:val="00717700"/>
    <w:rsid w:val="0071784F"/>
    <w:rsid w:val="00717CF3"/>
    <w:rsid w:val="00717E40"/>
    <w:rsid w:val="00717F85"/>
    <w:rsid w:val="007201B4"/>
    <w:rsid w:val="007204FA"/>
    <w:rsid w:val="007206E1"/>
    <w:rsid w:val="00720820"/>
    <w:rsid w:val="007214F4"/>
    <w:rsid w:val="00721554"/>
    <w:rsid w:val="0072234D"/>
    <w:rsid w:val="007226CA"/>
    <w:rsid w:val="0072279F"/>
    <w:rsid w:val="0072299D"/>
    <w:rsid w:val="00722D84"/>
    <w:rsid w:val="00722E9A"/>
    <w:rsid w:val="00722F34"/>
    <w:rsid w:val="0072311D"/>
    <w:rsid w:val="0072354F"/>
    <w:rsid w:val="00723629"/>
    <w:rsid w:val="00723682"/>
    <w:rsid w:val="00723FF5"/>
    <w:rsid w:val="007242C5"/>
    <w:rsid w:val="007243BE"/>
    <w:rsid w:val="0072456C"/>
    <w:rsid w:val="0072458C"/>
    <w:rsid w:val="00724670"/>
    <w:rsid w:val="00724C03"/>
    <w:rsid w:val="00724D12"/>
    <w:rsid w:val="00724D42"/>
    <w:rsid w:val="007258AA"/>
    <w:rsid w:val="00726110"/>
    <w:rsid w:val="007265E4"/>
    <w:rsid w:val="00726B72"/>
    <w:rsid w:val="00726D41"/>
    <w:rsid w:val="00726D64"/>
    <w:rsid w:val="007274A8"/>
    <w:rsid w:val="00727561"/>
    <w:rsid w:val="00727F29"/>
    <w:rsid w:val="00727FDD"/>
    <w:rsid w:val="00730472"/>
    <w:rsid w:val="0073060E"/>
    <w:rsid w:val="007307FF"/>
    <w:rsid w:val="00730C48"/>
    <w:rsid w:val="00730D0C"/>
    <w:rsid w:val="00730F66"/>
    <w:rsid w:val="0073122B"/>
    <w:rsid w:val="00731341"/>
    <w:rsid w:val="0073158C"/>
    <w:rsid w:val="0073195B"/>
    <w:rsid w:val="007319C2"/>
    <w:rsid w:val="00731F06"/>
    <w:rsid w:val="00732488"/>
    <w:rsid w:val="00732560"/>
    <w:rsid w:val="00732856"/>
    <w:rsid w:val="00732A64"/>
    <w:rsid w:val="00732AD3"/>
    <w:rsid w:val="00733353"/>
    <w:rsid w:val="00733442"/>
    <w:rsid w:val="0073391E"/>
    <w:rsid w:val="00733955"/>
    <w:rsid w:val="00733976"/>
    <w:rsid w:val="00733AAA"/>
    <w:rsid w:val="00733C12"/>
    <w:rsid w:val="00733D79"/>
    <w:rsid w:val="00734143"/>
    <w:rsid w:val="00734182"/>
    <w:rsid w:val="00734269"/>
    <w:rsid w:val="007344D8"/>
    <w:rsid w:val="00734546"/>
    <w:rsid w:val="007345D8"/>
    <w:rsid w:val="007347C4"/>
    <w:rsid w:val="00734892"/>
    <w:rsid w:val="00734A4D"/>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5F9"/>
    <w:rsid w:val="00736903"/>
    <w:rsid w:val="0073690A"/>
    <w:rsid w:val="00736A6E"/>
    <w:rsid w:val="00736B08"/>
    <w:rsid w:val="00736D2A"/>
    <w:rsid w:val="00736DDB"/>
    <w:rsid w:val="00736E05"/>
    <w:rsid w:val="00737151"/>
    <w:rsid w:val="0073726A"/>
    <w:rsid w:val="007374DC"/>
    <w:rsid w:val="007376D5"/>
    <w:rsid w:val="0073789E"/>
    <w:rsid w:val="00737B26"/>
    <w:rsid w:val="00740525"/>
    <w:rsid w:val="007405D8"/>
    <w:rsid w:val="0074073A"/>
    <w:rsid w:val="007409CF"/>
    <w:rsid w:val="00740E15"/>
    <w:rsid w:val="00741048"/>
    <w:rsid w:val="007410EA"/>
    <w:rsid w:val="0074151A"/>
    <w:rsid w:val="007415F8"/>
    <w:rsid w:val="00741690"/>
    <w:rsid w:val="007416AD"/>
    <w:rsid w:val="0074184A"/>
    <w:rsid w:val="007419F1"/>
    <w:rsid w:val="00741D7D"/>
    <w:rsid w:val="007420ED"/>
    <w:rsid w:val="00742DA1"/>
    <w:rsid w:val="00742EA2"/>
    <w:rsid w:val="007431E6"/>
    <w:rsid w:val="0074322A"/>
    <w:rsid w:val="0074373D"/>
    <w:rsid w:val="00743741"/>
    <w:rsid w:val="007441A8"/>
    <w:rsid w:val="007441A9"/>
    <w:rsid w:val="007441CF"/>
    <w:rsid w:val="007442DA"/>
    <w:rsid w:val="00744993"/>
    <w:rsid w:val="00744B39"/>
    <w:rsid w:val="00744CFC"/>
    <w:rsid w:val="00745158"/>
    <w:rsid w:val="007451CD"/>
    <w:rsid w:val="00745573"/>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0D0"/>
    <w:rsid w:val="007501F1"/>
    <w:rsid w:val="0075071B"/>
    <w:rsid w:val="00750839"/>
    <w:rsid w:val="0075085C"/>
    <w:rsid w:val="00750941"/>
    <w:rsid w:val="00750A55"/>
    <w:rsid w:val="00750B15"/>
    <w:rsid w:val="0075172E"/>
    <w:rsid w:val="00751BFF"/>
    <w:rsid w:val="00751C15"/>
    <w:rsid w:val="007524CB"/>
    <w:rsid w:val="00752519"/>
    <w:rsid w:val="00752848"/>
    <w:rsid w:val="007528B0"/>
    <w:rsid w:val="00752A90"/>
    <w:rsid w:val="00752D74"/>
    <w:rsid w:val="00752D9B"/>
    <w:rsid w:val="00753194"/>
    <w:rsid w:val="0075321B"/>
    <w:rsid w:val="00753245"/>
    <w:rsid w:val="007532A9"/>
    <w:rsid w:val="00753487"/>
    <w:rsid w:val="0075351E"/>
    <w:rsid w:val="007536D4"/>
    <w:rsid w:val="007537AD"/>
    <w:rsid w:val="00753976"/>
    <w:rsid w:val="00753C03"/>
    <w:rsid w:val="00753C44"/>
    <w:rsid w:val="00754235"/>
    <w:rsid w:val="00754E10"/>
    <w:rsid w:val="00755460"/>
    <w:rsid w:val="0075585D"/>
    <w:rsid w:val="00755892"/>
    <w:rsid w:val="00755AB3"/>
    <w:rsid w:val="00755C41"/>
    <w:rsid w:val="00755EBB"/>
    <w:rsid w:val="00755F1F"/>
    <w:rsid w:val="00755F5C"/>
    <w:rsid w:val="00755FE7"/>
    <w:rsid w:val="00756197"/>
    <w:rsid w:val="00756264"/>
    <w:rsid w:val="007563C7"/>
    <w:rsid w:val="0075654E"/>
    <w:rsid w:val="0075682B"/>
    <w:rsid w:val="007568BF"/>
    <w:rsid w:val="00756931"/>
    <w:rsid w:val="00756C87"/>
    <w:rsid w:val="00756CA2"/>
    <w:rsid w:val="00756E5D"/>
    <w:rsid w:val="00757716"/>
    <w:rsid w:val="007577E3"/>
    <w:rsid w:val="00757D57"/>
    <w:rsid w:val="00757D58"/>
    <w:rsid w:val="00757FE9"/>
    <w:rsid w:val="00760310"/>
    <w:rsid w:val="00760323"/>
    <w:rsid w:val="007603E3"/>
    <w:rsid w:val="00760427"/>
    <w:rsid w:val="007607CE"/>
    <w:rsid w:val="00760933"/>
    <w:rsid w:val="0076095D"/>
    <w:rsid w:val="00760DEA"/>
    <w:rsid w:val="0076107B"/>
    <w:rsid w:val="007615DC"/>
    <w:rsid w:val="00761721"/>
    <w:rsid w:val="00761A88"/>
    <w:rsid w:val="00761AB2"/>
    <w:rsid w:val="00761B22"/>
    <w:rsid w:val="00761FF6"/>
    <w:rsid w:val="0076209F"/>
    <w:rsid w:val="007621DC"/>
    <w:rsid w:val="007624EA"/>
    <w:rsid w:val="00762533"/>
    <w:rsid w:val="00762682"/>
    <w:rsid w:val="0076293C"/>
    <w:rsid w:val="00762C9A"/>
    <w:rsid w:val="00763228"/>
    <w:rsid w:val="007632A0"/>
    <w:rsid w:val="0076337E"/>
    <w:rsid w:val="00763435"/>
    <w:rsid w:val="00763554"/>
    <w:rsid w:val="00763625"/>
    <w:rsid w:val="007636E8"/>
    <w:rsid w:val="00763760"/>
    <w:rsid w:val="0076379D"/>
    <w:rsid w:val="00763C6D"/>
    <w:rsid w:val="00763CE2"/>
    <w:rsid w:val="00764146"/>
    <w:rsid w:val="00764301"/>
    <w:rsid w:val="0076485F"/>
    <w:rsid w:val="00764E35"/>
    <w:rsid w:val="00764F81"/>
    <w:rsid w:val="00765121"/>
    <w:rsid w:val="007651B3"/>
    <w:rsid w:val="00765283"/>
    <w:rsid w:val="00765AD6"/>
    <w:rsid w:val="00766118"/>
    <w:rsid w:val="0076615A"/>
    <w:rsid w:val="007664FF"/>
    <w:rsid w:val="007668C0"/>
    <w:rsid w:val="00766D12"/>
    <w:rsid w:val="00767326"/>
    <w:rsid w:val="007677B9"/>
    <w:rsid w:val="007678C2"/>
    <w:rsid w:val="00767B7B"/>
    <w:rsid w:val="00767F34"/>
    <w:rsid w:val="00767FD9"/>
    <w:rsid w:val="007700EB"/>
    <w:rsid w:val="0077011B"/>
    <w:rsid w:val="007701EE"/>
    <w:rsid w:val="0077035F"/>
    <w:rsid w:val="0077099B"/>
    <w:rsid w:val="00770C30"/>
    <w:rsid w:val="00770C3E"/>
    <w:rsid w:val="00770ECC"/>
    <w:rsid w:val="00770EFD"/>
    <w:rsid w:val="00770FF1"/>
    <w:rsid w:val="00771183"/>
    <w:rsid w:val="007714FC"/>
    <w:rsid w:val="0077158D"/>
    <w:rsid w:val="0077196A"/>
    <w:rsid w:val="00771A84"/>
    <w:rsid w:val="00772399"/>
    <w:rsid w:val="007723FD"/>
    <w:rsid w:val="007724C0"/>
    <w:rsid w:val="00772519"/>
    <w:rsid w:val="0077262E"/>
    <w:rsid w:val="00772A29"/>
    <w:rsid w:val="00772CAC"/>
    <w:rsid w:val="00772DB3"/>
    <w:rsid w:val="00773123"/>
    <w:rsid w:val="007732E3"/>
    <w:rsid w:val="0077334A"/>
    <w:rsid w:val="00773414"/>
    <w:rsid w:val="00773A4D"/>
    <w:rsid w:val="00773B3A"/>
    <w:rsid w:val="00773DFB"/>
    <w:rsid w:val="00774496"/>
    <w:rsid w:val="00774A21"/>
    <w:rsid w:val="00774CB9"/>
    <w:rsid w:val="00774CC4"/>
    <w:rsid w:val="00774DBB"/>
    <w:rsid w:val="00774ED1"/>
    <w:rsid w:val="00774FA4"/>
    <w:rsid w:val="0077502C"/>
    <w:rsid w:val="00775202"/>
    <w:rsid w:val="00775258"/>
    <w:rsid w:val="00775544"/>
    <w:rsid w:val="007755B3"/>
    <w:rsid w:val="00775750"/>
    <w:rsid w:val="00775907"/>
    <w:rsid w:val="00775965"/>
    <w:rsid w:val="00775A1A"/>
    <w:rsid w:val="00775B1B"/>
    <w:rsid w:val="00775D5C"/>
    <w:rsid w:val="00775DDE"/>
    <w:rsid w:val="00775EC0"/>
    <w:rsid w:val="00775F02"/>
    <w:rsid w:val="00775F6D"/>
    <w:rsid w:val="0077608A"/>
    <w:rsid w:val="007760BE"/>
    <w:rsid w:val="0077616E"/>
    <w:rsid w:val="0077629A"/>
    <w:rsid w:val="007764D9"/>
    <w:rsid w:val="007765A3"/>
    <w:rsid w:val="007765DE"/>
    <w:rsid w:val="00776637"/>
    <w:rsid w:val="007766DC"/>
    <w:rsid w:val="0077680D"/>
    <w:rsid w:val="0077681C"/>
    <w:rsid w:val="007768D2"/>
    <w:rsid w:val="00776A64"/>
    <w:rsid w:val="00776C89"/>
    <w:rsid w:val="00776F12"/>
    <w:rsid w:val="00776F82"/>
    <w:rsid w:val="0077709E"/>
    <w:rsid w:val="007771E4"/>
    <w:rsid w:val="00777539"/>
    <w:rsid w:val="00780066"/>
    <w:rsid w:val="00780104"/>
    <w:rsid w:val="00780379"/>
    <w:rsid w:val="007804C2"/>
    <w:rsid w:val="00780787"/>
    <w:rsid w:val="00780B2D"/>
    <w:rsid w:val="00780D43"/>
    <w:rsid w:val="00780D58"/>
    <w:rsid w:val="00780DA4"/>
    <w:rsid w:val="00781028"/>
    <w:rsid w:val="00781604"/>
    <w:rsid w:val="00781C3A"/>
    <w:rsid w:val="00781E24"/>
    <w:rsid w:val="00781FA0"/>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985"/>
    <w:rsid w:val="00783B7E"/>
    <w:rsid w:val="00783C32"/>
    <w:rsid w:val="00783E39"/>
    <w:rsid w:val="00784771"/>
    <w:rsid w:val="007848BA"/>
    <w:rsid w:val="007848F8"/>
    <w:rsid w:val="00784AB4"/>
    <w:rsid w:val="00784CB5"/>
    <w:rsid w:val="00784E62"/>
    <w:rsid w:val="007852F0"/>
    <w:rsid w:val="007855B9"/>
    <w:rsid w:val="00785624"/>
    <w:rsid w:val="00785D13"/>
    <w:rsid w:val="0078677D"/>
    <w:rsid w:val="0078695E"/>
    <w:rsid w:val="00787027"/>
    <w:rsid w:val="007870C5"/>
    <w:rsid w:val="007870FF"/>
    <w:rsid w:val="007871A7"/>
    <w:rsid w:val="00787342"/>
    <w:rsid w:val="0078737A"/>
    <w:rsid w:val="007873C9"/>
    <w:rsid w:val="007873FD"/>
    <w:rsid w:val="007876E8"/>
    <w:rsid w:val="00787E0A"/>
    <w:rsid w:val="00790826"/>
    <w:rsid w:val="00790903"/>
    <w:rsid w:val="00790C14"/>
    <w:rsid w:val="0079115C"/>
    <w:rsid w:val="00791247"/>
    <w:rsid w:val="00791469"/>
    <w:rsid w:val="007914FD"/>
    <w:rsid w:val="00791ECE"/>
    <w:rsid w:val="007921BF"/>
    <w:rsid w:val="00792457"/>
    <w:rsid w:val="007924B5"/>
    <w:rsid w:val="00792563"/>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354"/>
    <w:rsid w:val="0079754A"/>
    <w:rsid w:val="007979E7"/>
    <w:rsid w:val="00797B5B"/>
    <w:rsid w:val="00797B87"/>
    <w:rsid w:val="00797BA0"/>
    <w:rsid w:val="00797D0C"/>
    <w:rsid w:val="00797E38"/>
    <w:rsid w:val="007A04D6"/>
    <w:rsid w:val="007A0810"/>
    <w:rsid w:val="007A0E21"/>
    <w:rsid w:val="007A1433"/>
    <w:rsid w:val="007A156E"/>
    <w:rsid w:val="007A1824"/>
    <w:rsid w:val="007A1B2A"/>
    <w:rsid w:val="007A1C7F"/>
    <w:rsid w:val="007A1D47"/>
    <w:rsid w:val="007A216C"/>
    <w:rsid w:val="007A25ED"/>
    <w:rsid w:val="007A2FEA"/>
    <w:rsid w:val="007A310B"/>
    <w:rsid w:val="007A323A"/>
    <w:rsid w:val="007A364A"/>
    <w:rsid w:val="007A38DD"/>
    <w:rsid w:val="007A3920"/>
    <w:rsid w:val="007A4063"/>
    <w:rsid w:val="007A40A4"/>
    <w:rsid w:val="007A435D"/>
    <w:rsid w:val="007A4616"/>
    <w:rsid w:val="007A49F0"/>
    <w:rsid w:val="007A4CFD"/>
    <w:rsid w:val="007A4D23"/>
    <w:rsid w:val="007A4E79"/>
    <w:rsid w:val="007A4F62"/>
    <w:rsid w:val="007A5099"/>
    <w:rsid w:val="007A5229"/>
    <w:rsid w:val="007A52B0"/>
    <w:rsid w:val="007A5325"/>
    <w:rsid w:val="007A53CB"/>
    <w:rsid w:val="007A5633"/>
    <w:rsid w:val="007A5724"/>
    <w:rsid w:val="007A5753"/>
    <w:rsid w:val="007A592B"/>
    <w:rsid w:val="007A59E5"/>
    <w:rsid w:val="007A5FAA"/>
    <w:rsid w:val="007A60D3"/>
    <w:rsid w:val="007A6357"/>
    <w:rsid w:val="007A6417"/>
    <w:rsid w:val="007A69D5"/>
    <w:rsid w:val="007A6C0E"/>
    <w:rsid w:val="007A6C98"/>
    <w:rsid w:val="007A6F02"/>
    <w:rsid w:val="007A702E"/>
    <w:rsid w:val="007A71B5"/>
    <w:rsid w:val="007A78A3"/>
    <w:rsid w:val="007A7992"/>
    <w:rsid w:val="007A7A3A"/>
    <w:rsid w:val="007A7A92"/>
    <w:rsid w:val="007A7B16"/>
    <w:rsid w:val="007A7B56"/>
    <w:rsid w:val="007A7DF4"/>
    <w:rsid w:val="007B0453"/>
    <w:rsid w:val="007B04DD"/>
    <w:rsid w:val="007B0515"/>
    <w:rsid w:val="007B05B7"/>
    <w:rsid w:val="007B0624"/>
    <w:rsid w:val="007B0913"/>
    <w:rsid w:val="007B093C"/>
    <w:rsid w:val="007B1111"/>
    <w:rsid w:val="007B116D"/>
    <w:rsid w:val="007B11FD"/>
    <w:rsid w:val="007B1254"/>
    <w:rsid w:val="007B1399"/>
    <w:rsid w:val="007B13DF"/>
    <w:rsid w:val="007B1414"/>
    <w:rsid w:val="007B1427"/>
    <w:rsid w:val="007B16C1"/>
    <w:rsid w:val="007B1817"/>
    <w:rsid w:val="007B1998"/>
    <w:rsid w:val="007B1B37"/>
    <w:rsid w:val="007B1DCA"/>
    <w:rsid w:val="007B1DEA"/>
    <w:rsid w:val="007B1F07"/>
    <w:rsid w:val="007B24DD"/>
    <w:rsid w:val="007B289D"/>
    <w:rsid w:val="007B2A2E"/>
    <w:rsid w:val="007B301F"/>
    <w:rsid w:val="007B3514"/>
    <w:rsid w:val="007B35AF"/>
    <w:rsid w:val="007B3841"/>
    <w:rsid w:val="007B393E"/>
    <w:rsid w:val="007B3960"/>
    <w:rsid w:val="007B39ED"/>
    <w:rsid w:val="007B3BA4"/>
    <w:rsid w:val="007B3D28"/>
    <w:rsid w:val="007B3EC1"/>
    <w:rsid w:val="007B3FBA"/>
    <w:rsid w:val="007B4358"/>
    <w:rsid w:val="007B44ED"/>
    <w:rsid w:val="007B489C"/>
    <w:rsid w:val="007B49CA"/>
    <w:rsid w:val="007B4B9D"/>
    <w:rsid w:val="007B4BEA"/>
    <w:rsid w:val="007B4CFE"/>
    <w:rsid w:val="007B4E79"/>
    <w:rsid w:val="007B4E84"/>
    <w:rsid w:val="007B5086"/>
    <w:rsid w:val="007B509C"/>
    <w:rsid w:val="007B5790"/>
    <w:rsid w:val="007B5846"/>
    <w:rsid w:val="007B5996"/>
    <w:rsid w:val="007B61B3"/>
    <w:rsid w:val="007B620E"/>
    <w:rsid w:val="007B6363"/>
    <w:rsid w:val="007B69F8"/>
    <w:rsid w:val="007B6A66"/>
    <w:rsid w:val="007B6B2E"/>
    <w:rsid w:val="007B6C10"/>
    <w:rsid w:val="007B7111"/>
    <w:rsid w:val="007B71D5"/>
    <w:rsid w:val="007B720A"/>
    <w:rsid w:val="007B759D"/>
    <w:rsid w:val="007B76CD"/>
    <w:rsid w:val="007B77AA"/>
    <w:rsid w:val="007B796D"/>
    <w:rsid w:val="007C0137"/>
    <w:rsid w:val="007C0206"/>
    <w:rsid w:val="007C0326"/>
    <w:rsid w:val="007C04C7"/>
    <w:rsid w:val="007C0EF4"/>
    <w:rsid w:val="007C116D"/>
    <w:rsid w:val="007C1178"/>
    <w:rsid w:val="007C1341"/>
    <w:rsid w:val="007C153D"/>
    <w:rsid w:val="007C159A"/>
    <w:rsid w:val="007C16FD"/>
    <w:rsid w:val="007C1865"/>
    <w:rsid w:val="007C1FC2"/>
    <w:rsid w:val="007C202C"/>
    <w:rsid w:val="007C21EF"/>
    <w:rsid w:val="007C242D"/>
    <w:rsid w:val="007C2983"/>
    <w:rsid w:val="007C2AE9"/>
    <w:rsid w:val="007C2C46"/>
    <w:rsid w:val="007C2F08"/>
    <w:rsid w:val="007C2F71"/>
    <w:rsid w:val="007C33D8"/>
    <w:rsid w:val="007C37AA"/>
    <w:rsid w:val="007C3C3D"/>
    <w:rsid w:val="007C4099"/>
    <w:rsid w:val="007C40FB"/>
    <w:rsid w:val="007C456E"/>
    <w:rsid w:val="007C46BE"/>
    <w:rsid w:val="007C476B"/>
    <w:rsid w:val="007C4A1E"/>
    <w:rsid w:val="007C4AFC"/>
    <w:rsid w:val="007C4B10"/>
    <w:rsid w:val="007C4CF1"/>
    <w:rsid w:val="007C4D9B"/>
    <w:rsid w:val="007C5428"/>
    <w:rsid w:val="007C54C4"/>
    <w:rsid w:val="007C591F"/>
    <w:rsid w:val="007C5A42"/>
    <w:rsid w:val="007C5ADF"/>
    <w:rsid w:val="007C5B7E"/>
    <w:rsid w:val="007C5BE2"/>
    <w:rsid w:val="007C5D4E"/>
    <w:rsid w:val="007C60E2"/>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8B"/>
    <w:rsid w:val="007D12C1"/>
    <w:rsid w:val="007D181D"/>
    <w:rsid w:val="007D19AA"/>
    <w:rsid w:val="007D1CCD"/>
    <w:rsid w:val="007D1D3E"/>
    <w:rsid w:val="007D1EAB"/>
    <w:rsid w:val="007D1F73"/>
    <w:rsid w:val="007D2036"/>
    <w:rsid w:val="007D20C2"/>
    <w:rsid w:val="007D221C"/>
    <w:rsid w:val="007D2270"/>
    <w:rsid w:val="007D2411"/>
    <w:rsid w:val="007D2846"/>
    <w:rsid w:val="007D2C1E"/>
    <w:rsid w:val="007D2F57"/>
    <w:rsid w:val="007D313F"/>
    <w:rsid w:val="007D3D02"/>
    <w:rsid w:val="007D404C"/>
    <w:rsid w:val="007D4055"/>
    <w:rsid w:val="007D439A"/>
    <w:rsid w:val="007D44CE"/>
    <w:rsid w:val="007D44D6"/>
    <w:rsid w:val="007D45D0"/>
    <w:rsid w:val="007D478D"/>
    <w:rsid w:val="007D47C9"/>
    <w:rsid w:val="007D4E3C"/>
    <w:rsid w:val="007D5284"/>
    <w:rsid w:val="007D52B1"/>
    <w:rsid w:val="007D5A12"/>
    <w:rsid w:val="007D5AE8"/>
    <w:rsid w:val="007D66DB"/>
    <w:rsid w:val="007D6778"/>
    <w:rsid w:val="007D6889"/>
    <w:rsid w:val="007D69F6"/>
    <w:rsid w:val="007D6B94"/>
    <w:rsid w:val="007D6E3D"/>
    <w:rsid w:val="007D70EE"/>
    <w:rsid w:val="007D7102"/>
    <w:rsid w:val="007D723D"/>
    <w:rsid w:val="007D75AE"/>
    <w:rsid w:val="007D76F9"/>
    <w:rsid w:val="007D7930"/>
    <w:rsid w:val="007D7BA7"/>
    <w:rsid w:val="007D7CBB"/>
    <w:rsid w:val="007D7DB2"/>
    <w:rsid w:val="007D7F33"/>
    <w:rsid w:val="007E03FE"/>
    <w:rsid w:val="007E0886"/>
    <w:rsid w:val="007E0975"/>
    <w:rsid w:val="007E1190"/>
    <w:rsid w:val="007E1450"/>
    <w:rsid w:val="007E17C3"/>
    <w:rsid w:val="007E18DA"/>
    <w:rsid w:val="007E1A05"/>
    <w:rsid w:val="007E1AFA"/>
    <w:rsid w:val="007E1B78"/>
    <w:rsid w:val="007E1B9E"/>
    <w:rsid w:val="007E1CD6"/>
    <w:rsid w:val="007E2810"/>
    <w:rsid w:val="007E28C4"/>
    <w:rsid w:val="007E2B5D"/>
    <w:rsid w:val="007E2CA0"/>
    <w:rsid w:val="007E2ED1"/>
    <w:rsid w:val="007E2FC5"/>
    <w:rsid w:val="007E313A"/>
    <w:rsid w:val="007E31D1"/>
    <w:rsid w:val="007E3512"/>
    <w:rsid w:val="007E3B43"/>
    <w:rsid w:val="007E3B85"/>
    <w:rsid w:val="007E3D65"/>
    <w:rsid w:val="007E4289"/>
    <w:rsid w:val="007E43FB"/>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A08"/>
    <w:rsid w:val="007E7CEA"/>
    <w:rsid w:val="007E7D1E"/>
    <w:rsid w:val="007F0444"/>
    <w:rsid w:val="007F08D6"/>
    <w:rsid w:val="007F0EB2"/>
    <w:rsid w:val="007F0FFA"/>
    <w:rsid w:val="007F141E"/>
    <w:rsid w:val="007F1511"/>
    <w:rsid w:val="007F1FE1"/>
    <w:rsid w:val="007F21C6"/>
    <w:rsid w:val="007F23EA"/>
    <w:rsid w:val="007F23F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95"/>
    <w:rsid w:val="007F5CE4"/>
    <w:rsid w:val="007F5DBD"/>
    <w:rsid w:val="007F61CE"/>
    <w:rsid w:val="007F6267"/>
    <w:rsid w:val="007F62DB"/>
    <w:rsid w:val="007F62E5"/>
    <w:rsid w:val="007F64BE"/>
    <w:rsid w:val="007F65B2"/>
    <w:rsid w:val="007F6739"/>
    <w:rsid w:val="007F6756"/>
    <w:rsid w:val="007F6AB8"/>
    <w:rsid w:val="007F6E36"/>
    <w:rsid w:val="007F75EA"/>
    <w:rsid w:val="007F76B3"/>
    <w:rsid w:val="007F795A"/>
    <w:rsid w:val="007F7B6F"/>
    <w:rsid w:val="007F7D1A"/>
    <w:rsid w:val="007F7D2B"/>
    <w:rsid w:val="007F7DB6"/>
    <w:rsid w:val="007F7E59"/>
    <w:rsid w:val="007F7FF5"/>
    <w:rsid w:val="008000CD"/>
    <w:rsid w:val="00800659"/>
    <w:rsid w:val="00800CE3"/>
    <w:rsid w:val="00800E7F"/>
    <w:rsid w:val="00801C63"/>
    <w:rsid w:val="0080200F"/>
    <w:rsid w:val="00802398"/>
    <w:rsid w:val="008025B6"/>
    <w:rsid w:val="00802639"/>
    <w:rsid w:val="0080265B"/>
    <w:rsid w:val="0080272F"/>
    <w:rsid w:val="008027E0"/>
    <w:rsid w:val="0080281D"/>
    <w:rsid w:val="008029FA"/>
    <w:rsid w:val="00802DAD"/>
    <w:rsid w:val="00802DE3"/>
    <w:rsid w:val="00802F81"/>
    <w:rsid w:val="00803278"/>
    <w:rsid w:val="008033D3"/>
    <w:rsid w:val="008036F2"/>
    <w:rsid w:val="0080381C"/>
    <w:rsid w:val="008038A3"/>
    <w:rsid w:val="00803AE9"/>
    <w:rsid w:val="00803CFF"/>
    <w:rsid w:val="00803FE2"/>
    <w:rsid w:val="008041C4"/>
    <w:rsid w:val="00804433"/>
    <w:rsid w:val="00804602"/>
    <w:rsid w:val="00804906"/>
    <w:rsid w:val="008049F7"/>
    <w:rsid w:val="00804CAE"/>
    <w:rsid w:val="00804CFB"/>
    <w:rsid w:val="00804D0C"/>
    <w:rsid w:val="00804EFA"/>
    <w:rsid w:val="0080501A"/>
    <w:rsid w:val="00805794"/>
    <w:rsid w:val="008057CB"/>
    <w:rsid w:val="0080586A"/>
    <w:rsid w:val="00805AA0"/>
    <w:rsid w:val="00806045"/>
    <w:rsid w:val="0080631B"/>
    <w:rsid w:val="00806512"/>
    <w:rsid w:val="008066A8"/>
    <w:rsid w:val="00806962"/>
    <w:rsid w:val="00806CDE"/>
    <w:rsid w:val="00806E97"/>
    <w:rsid w:val="0080728F"/>
    <w:rsid w:val="0080745C"/>
    <w:rsid w:val="0080749F"/>
    <w:rsid w:val="008079C3"/>
    <w:rsid w:val="00807AC1"/>
    <w:rsid w:val="00807E6F"/>
    <w:rsid w:val="00807FA8"/>
    <w:rsid w:val="008104EE"/>
    <w:rsid w:val="0081070A"/>
    <w:rsid w:val="008108CF"/>
    <w:rsid w:val="00810C26"/>
    <w:rsid w:val="00810FA2"/>
    <w:rsid w:val="0081107B"/>
    <w:rsid w:val="00811295"/>
    <w:rsid w:val="008122CB"/>
    <w:rsid w:val="008122FF"/>
    <w:rsid w:val="00812420"/>
    <w:rsid w:val="00812835"/>
    <w:rsid w:val="008129AB"/>
    <w:rsid w:val="008129C6"/>
    <w:rsid w:val="00812B37"/>
    <w:rsid w:val="00812B43"/>
    <w:rsid w:val="00812D38"/>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1DE"/>
    <w:rsid w:val="00816638"/>
    <w:rsid w:val="008168E6"/>
    <w:rsid w:val="0081694B"/>
    <w:rsid w:val="0081700B"/>
    <w:rsid w:val="00817085"/>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FC"/>
    <w:rsid w:val="00823A9E"/>
    <w:rsid w:val="00823AEC"/>
    <w:rsid w:val="00823DD3"/>
    <w:rsid w:val="00823F56"/>
    <w:rsid w:val="0082475B"/>
    <w:rsid w:val="0082479C"/>
    <w:rsid w:val="00824ACE"/>
    <w:rsid w:val="00824F4D"/>
    <w:rsid w:val="00824FF5"/>
    <w:rsid w:val="008254A0"/>
    <w:rsid w:val="008254B1"/>
    <w:rsid w:val="00825788"/>
    <w:rsid w:val="008259BC"/>
    <w:rsid w:val="00825A8E"/>
    <w:rsid w:val="00825AFE"/>
    <w:rsid w:val="00825B3F"/>
    <w:rsid w:val="00825E57"/>
    <w:rsid w:val="008265F4"/>
    <w:rsid w:val="0082691F"/>
    <w:rsid w:val="008269AB"/>
    <w:rsid w:val="00826A6D"/>
    <w:rsid w:val="00826C28"/>
    <w:rsid w:val="00827321"/>
    <w:rsid w:val="00827394"/>
    <w:rsid w:val="00827602"/>
    <w:rsid w:val="0082778A"/>
    <w:rsid w:val="00827926"/>
    <w:rsid w:val="0082798E"/>
    <w:rsid w:val="008279C8"/>
    <w:rsid w:val="00827B61"/>
    <w:rsid w:val="00827BB7"/>
    <w:rsid w:val="00827D30"/>
    <w:rsid w:val="00827E97"/>
    <w:rsid w:val="00827F44"/>
    <w:rsid w:val="00827F99"/>
    <w:rsid w:val="00830011"/>
    <w:rsid w:val="00830622"/>
    <w:rsid w:val="008308D2"/>
    <w:rsid w:val="00830A5A"/>
    <w:rsid w:val="00830F08"/>
    <w:rsid w:val="00830F30"/>
    <w:rsid w:val="00831226"/>
    <w:rsid w:val="008312CE"/>
    <w:rsid w:val="008316DF"/>
    <w:rsid w:val="00831CEF"/>
    <w:rsid w:val="008326C7"/>
    <w:rsid w:val="00832878"/>
    <w:rsid w:val="0083292B"/>
    <w:rsid w:val="00832D42"/>
    <w:rsid w:val="008334F8"/>
    <w:rsid w:val="0083357E"/>
    <w:rsid w:val="00833792"/>
    <w:rsid w:val="00833A59"/>
    <w:rsid w:val="00833F83"/>
    <w:rsid w:val="0083414D"/>
    <w:rsid w:val="008345BD"/>
    <w:rsid w:val="00834808"/>
    <w:rsid w:val="00834BB0"/>
    <w:rsid w:val="00834CF8"/>
    <w:rsid w:val="00834D5F"/>
    <w:rsid w:val="00834E55"/>
    <w:rsid w:val="00834F0A"/>
    <w:rsid w:val="0083506A"/>
    <w:rsid w:val="00835085"/>
    <w:rsid w:val="008351CD"/>
    <w:rsid w:val="00835365"/>
    <w:rsid w:val="0083536F"/>
    <w:rsid w:val="00835382"/>
    <w:rsid w:val="0083539B"/>
    <w:rsid w:val="008354BA"/>
    <w:rsid w:val="008355F7"/>
    <w:rsid w:val="0083575F"/>
    <w:rsid w:val="00835891"/>
    <w:rsid w:val="00835934"/>
    <w:rsid w:val="008359BA"/>
    <w:rsid w:val="008359D1"/>
    <w:rsid w:val="00835A5F"/>
    <w:rsid w:val="00835C87"/>
    <w:rsid w:val="008361DC"/>
    <w:rsid w:val="008361EA"/>
    <w:rsid w:val="008364CF"/>
    <w:rsid w:val="008366E1"/>
    <w:rsid w:val="008367A0"/>
    <w:rsid w:val="0083682E"/>
    <w:rsid w:val="00836B24"/>
    <w:rsid w:val="00836CBF"/>
    <w:rsid w:val="00836F70"/>
    <w:rsid w:val="00837288"/>
    <w:rsid w:val="008372EE"/>
    <w:rsid w:val="00837801"/>
    <w:rsid w:val="00837A4F"/>
    <w:rsid w:val="00837F89"/>
    <w:rsid w:val="008400CB"/>
    <w:rsid w:val="008401CB"/>
    <w:rsid w:val="008403B4"/>
    <w:rsid w:val="008404CE"/>
    <w:rsid w:val="0084082F"/>
    <w:rsid w:val="00840C46"/>
    <w:rsid w:val="00841267"/>
    <w:rsid w:val="0084145E"/>
    <w:rsid w:val="00841693"/>
    <w:rsid w:val="00841A2B"/>
    <w:rsid w:val="00841ACF"/>
    <w:rsid w:val="00841BDF"/>
    <w:rsid w:val="008420C6"/>
    <w:rsid w:val="008420D1"/>
    <w:rsid w:val="00842408"/>
    <w:rsid w:val="0084240F"/>
    <w:rsid w:val="008425F4"/>
    <w:rsid w:val="00842801"/>
    <w:rsid w:val="00842924"/>
    <w:rsid w:val="00842B1A"/>
    <w:rsid w:val="00842C82"/>
    <w:rsid w:val="00843036"/>
    <w:rsid w:val="00843794"/>
    <w:rsid w:val="008441C7"/>
    <w:rsid w:val="00844232"/>
    <w:rsid w:val="0084448F"/>
    <w:rsid w:val="00844955"/>
    <w:rsid w:val="00844A25"/>
    <w:rsid w:val="00844D32"/>
    <w:rsid w:val="00844D79"/>
    <w:rsid w:val="00844DBB"/>
    <w:rsid w:val="00845783"/>
    <w:rsid w:val="00845A32"/>
    <w:rsid w:val="00845AC8"/>
    <w:rsid w:val="00845BB2"/>
    <w:rsid w:val="00845C7F"/>
    <w:rsid w:val="00845E3E"/>
    <w:rsid w:val="008460F9"/>
    <w:rsid w:val="0084675B"/>
    <w:rsid w:val="0084695F"/>
    <w:rsid w:val="008469D4"/>
    <w:rsid w:val="00846A0A"/>
    <w:rsid w:val="00847058"/>
    <w:rsid w:val="0084705F"/>
    <w:rsid w:val="008470CA"/>
    <w:rsid w:val="008477A1"/>
    <w:rsid w:val="00847827"/>
    <w:rsid w:val="00847C92"/>
    <w:rsid w:val="00847D3D"/>
    <w:rsid w:val="00847D53"/>
    <w:rsid w:val="008502F9"/>
    <w:rsid w:val="0085042A"/>
    <w:rsid w:val="0085068A"/>
    <w:rsid w:val="00850AFF"/>
    <w:rsid w:val="00850BB0"/>
    <w:rsid w:val="00850DD2"/>
    <w:rsid w:val="00850E9F"/>
    <w:rsid w:val="0085154C"/>
    <w:rsid w:val="00851AC6"/>
    <w:rsid w:val="00851EC1"/>
    <w:rsid w:val="008520CF"/>
    <w:rsid w:val="00852142"/>
    <w:rsid w:val="00852493"/>
    <w:rsid w:val="008525EA"/>
    <w:rsid w:val="008528B1"/>
    <w:rsid w:val="00852A12"/>
    <w:rsid w:val="00852A8A"/>
    <w:rsid w:val="00852ACB"/>
    <w:rsid w:val="00852B02"/>
    <w:rsid w:val="00852BED"/>
    <w:rsid w:val="00853209"/>
    <w:rsid w:val="0085348E"/>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478"/>
    <w:rsid w:val="008567BC"/>
    <w:rsid w:val="00856916"/>
    <w:rsid w:val="008569B5"/>
    <w:rsid w:val="00856CDB"/>
    <w:rsid w:val="00857382"/>
    <w:rsid w:val="00857884"/>
    <w:rsid w:val="0085796B"/>
    <w:rsid w:val="008579C4"/>
    <w:rsid w:val="0086006B"/>
    <w:rsid w:val="00860081"/>
    <w:rsid w:val="008601F0"/>
    <w:rsid w:val="00860402"/>
    <w:rsid w:val="00860518"/>
    <w:rsid w:val="00860B5B"/>
    <w:rsid w:val="00860D2B"/>
    <w:rsid w:val="00860D31"/>
    <w:rsid w:val="008610A0"/>
    <w:rsid w:val="00861149"/>
    <w:rsid w:val="008611D5"/>
    <w:rsid w:val="00861373"/>
    <w:rsid w:val="0086162C"/>
    <w:rsid w:val="0086171A"/>
    <w:rsid w:val="008617E8"/>
    <w:rsid w:val="008618DA"/>
    <w:rsid w:val="00861AA8"/>
    <w:rsid w:val="00861B94"/>
    <w:rsid w:val="00861C0C"/>
    <w:rsid w:val="00861D24"/>
    <w:rsid w:val="00862DB0"/>
    <w:rsid w:val="0086397C"/>
    <w:rsid w:val="00863A03"/>
    <w:rsid w:val="00863A84"/>
    <w:rsid w:val="00863D00"/>
    <w:rsid w:val="00863D22"/>
    <w:rsid w:val="00864220"/>
    <w:rsid w:val="0086431E"/>
    <w:rsid w:val="0086458A"/>
    <w:rsid w:val="008646A0"/>
    <w:rsid w:val="00864CB4"/>
    <w:rsid w:val="00864F21"/>
    <w:rsid w:val="00864F46"/>
    <w:rsid w:val="00865068"/>
    <w:rsid w:val="0086515B"/>
    <w:rsid w:val="0086529F"/>
    <w:rsid w:val="008653D3"/>
    <w:rsid w:val="008655CE"/>
    <w:rsid w:val="00865688"/>
    <w:rsid w:val="00865706"/>
    <w:rsid w:val="008659B9"/>
    <w:rsid w:val="00865B44"/>
    <w:rsid w:val="00865DE9"/>
    <w:rsid w:val="008662EB"/>
    <w:rsid w:val="008664AB"/>
    <w:rsid w:val="00866A87"/>
    <w:rsid w:val="00866B6E"/>
    <w:rsid w:val="00866DCD"/>
    <w:rsid w:val="00866DFA"/>
    <w:rsid w:val="008676A0"/>
    <w:rsid w:val="0086781A"/>
    <w:rsid w:val="008679CB"/>
    <w:rsid w:val="00867A1A"/>
    <w:rsid w:val="00867CFB"/>
    <w:rsid w:val="00867E46"/>
    <w:rsid w:val="00867FC0"/>
    <w:rsid w:val="00870135"/>
    <w:rsid w:val="0087019E"/>
    <w:rsid w:val="00870210"/>
    <w:rsid w:val="00870250"/>
    <w:rsid w:val="00870384"/>
    <w:rsid w:val="008705EC"/>
    <w:rsid w:val="00870899"/>
    <w:rsid w:val="008713F3"/>
    <w:rsid w:val="0087142F"/>
    <w:rsid w:val="00871651"/>
    <w:rsid w:val="00871B7D"/>
    <w:rsid w:val="00871DA0"/>
    <w:rsid w:val="00871E14"/>
    <w:rsid w:val="00871ED0"/>
    <w:rsid w:val="0087206E"/>
    <w:rsid w:val="00872779"/>
    <w:rsid w:val="00872C98"/>
    <w:rsid w:val="00872E21"/>
    <w:rsid w:val="00872EFF"/>
    <w:rsid w:val="00872FAF"/>
    <w:rsid w:val="00873060"/>
    <w:rsid w:val="00873245"/>
    <w:rsid w:val="00873472"/>
    <w:rsid w:val="00873494"/>
    <w:rsid w:val="0087356A"/>
    <w:rsid w:val="008735A1"/>
    <w:rsid w:val="00873823"/>
    <w:rsid w:val="00873968"/>
    <w:rsid w:val="00873A07"/>
    <w:rsid w:val="00873DD9"/>
    <w:rsid w:val="00873F69"/>
    <w:rsid w:val="008745C9"/>
    <w:rsid w:val="00874609"/>
    <w:rsid w:val="00874791"/>
    <w:rsid w:val="00874C12"/>
    <w:rsid w:val="00874C7E"/>
    <w:rsid w:val="00874D07"/>
    <w:rsid w:val="00874D1B"/>
    <w:rsid w:val="00874F63"/>
    <w:rsid w:val="008751C8"/>
    <w:rsid w:val="008752C7"/>
    <w:rsid w:val="008752E0"/>
    <w:rsid w:val="00875472"/>
    <w:rsid w:val="00875855"/>
    <w:rsid w:val="0087591F"/>
    <w:rsid w:val="00875A49"/>
    <w:rsid w:val="00875AF1"/>
    <w:rsid w:val="00875B87"/>
    <w:rsid w:val="00876249"/>
    <w:rsid w:val="0087630B"/>
    <w:rsid w:val="0087685C"/>
    <w:rsid w:val="00876952"/>
    <w:rsid w:val="00876F9B"/>
    <w:rsid w:val="00876FB2"/>
    <w:rsid w:val="00877025"/>
    <w:rsid w:val="00877195"/>
    <w:rsid w:val="008771B5"/>
    <w:rsid w:val="008776FD"/>
    <w:rsid w:val="0087789F"/>
    <w:rsid w:val="00877B20"/>
    <w:rsid w:val="00877CC2"/>
    <w:rsid w:val="00877D48"/>
    <w:rsid w:val="00877FA8"/>
    <w:rsid w:val="00880510"/>
    <w:rsid w:val="008805FA"/>
    <w:rsid w:val="0088067D"/>
    <w:rsid w:val="008809FE"/>
    <w:rsid w:val="00880A9D"/>
    <w:rsid w:val="008810AD"/>
    <w:rsid w:val="008810BE"/>
    <w:rsid w:val="008813EC"/>
    <w:rsid w:val="00881BD8"/>
    <w:rsid w:val="00881D45"/>
    <w:rsid w:val="00882305"/>
    <w:rsid w:val="008825F0"/>
    <w:rsid w:val="008826A3"/>
    <w:rsid w:val="00882768"/>
    <w:rsid w:val="00882B9D"/>
    <w:rsid w:val="008831CE"/>
    <w:rsid w:val="00883488"/>
    <w:rsid w:val="00883516"/>
    <w:rsid w:val="00883528"/>
    <w:rsid w:val="00883B14"/>
    <w:rsid w:val="00883DF3"/>
    <w:rsid w:val="00884048"/>
    <w:rsid w:val="0088404B"/>
    <w:rsid w:val="00884241"/>
    <w:rsid w:val="008843A5"/>
    <w:rsid w:val="008843D4"/>
    <w:rsid w:val="00884B49"/>
    <w:rsid w:val="00884C77"/>
    <w:rsid w:val="00884CBB"/>
    <w:rsid w:val="00884F35"/>
    <w:rsid w:val="008853F4"/>
    <w:rsid w:val="0088542C"/>
    <w:rsid w:val="0088544E"/>
    <w:rsid w:val="00885478"/>
    <w:rsid w:val="0088562B"/>
    <w:rsid w:val="008857CC"/>
    <w:rsid w:val="008858A7"/>
    <w:rsid w:val="00885B56"/>
    <w:rsid w:val="00885CE1"/>
    <w:rsid w:val="00886155"/>
    <w:rsid w:val="00886194"/>
    <w:rsid w:val="008861C2"/>
    <w:rsid w:val="00886309"/>
    <w:rsid w:val="00886750"/>
    <w:rsid w:val="00886DC0"/>
    <w:rsid w:val="00886F84"/>
    <w:rsid w:val="00886FB2"/>
    <w:rsid w:val="00887658"/>
    <w:rsid w:val="00887820"/>
    <w:rsid w:val="00887B6B"/>
    <w:rsid w:val="00887C75"/>
    <w:rsid w:val="008907BC"/>
    <w:rsid w:val="00890965"/>
    <w:rsid w:val="008909D4"/>
    <w:rsid w:val="008911F3"/>
    <w:rsid w:val="00891372"/>
    <w:rsid w:val="0089174D"/>
    <w:rsid w:val="0089184E"/>
    <w:rsid w:val="00891CC7"/>
    <w:rsid w:val="00892B00"/>
    <w:rsid w:val="00893476"/>
    <w:rsid w:val="00893D4A"/>
    <w:rsid w:val="0089430D"/>
    <w:rsid w:val="00894BAA"/>
    <w:rsid w:val="00895075"/>
    <w:rsid w:val="008950A7"/>
    <w:rsid w:val="00895189"/>
    <w:rsid w:val="008954B8"/>
    <w:rsid w:val="008954E1"/>
    <w:rsid w:val="008958D8"/>
    <w:rsid w:val="00895DB6"/>
    <w:rsid w:val="00896390"/>
    <w:rsid w:val="00896406"/>
    <w:rsid w:val="00896724"/>
    <w:rsid w:val="008967E8"/>
    <w:rsid w:val="00897A01"/>
    <w:rsid w:val="00897DEC"/>
    <w:rsid w:val="008A01AA"/>
    <w:rsid w:val="008A0C0B"/>
    <w:rsid w:val="008A0E9C"/>
    <w:rsid w:val="008A115C"/>
    <w:rsid w:val="008A1195"/>
    <w:rsid w:val="008A1516"/>
    <w:rsid w:val="008A1568"/>
    <w:rsid w:val="008A15E2"/>
    <w:rsid w:val="008A1749"/>
    <w:rsid w:val="008A17C6"/>
    <w:rsid w:val="008A1BE6"/>
    <w:rsid w:val="008A1D0E"/>
    <w:rsid w:val="008A1D80"/>
    <w:rsid w:val="008A1F3C"/>
    <w:rsid w:val="008A1F74"/>
    <w:rsid w:val="008A21A9"/>
    <w:rsid w:val="008A235C"/>
    <w:rsid w:val="008A2518"/>
    <w:rsid w:val="008A2590"/>
    <w:rsid w:val="008A261B"/>
    <w:rsid w:val="008A2B15"/>
    <w:rsid w:val="008A2CE2"/>
    <w:rsid w:val="008A2D40"/>
    <w:rsid w:val="008A2F4C"/>
    <w:rsid w:val="008A32DE"/>
    <w:rsid w:val="008A3339"/>
    <w:rsid w:val="008A345F"/>
    <w:rsid w:val="008A3AFF"/>
    <w:rsid w:val="008A3D61"/>
    <w:rsid w:val="008A4294"/>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04"/>
    <w:rsid w:val="008A68E8"/>
    <w:rsid w:val="008A6935"/>
    <w:rsid w:val="008A6C30"/>
    <w:rsid w:val="008A749B"/>
    <w:rsid w:val="008A78C1"/>
    <w:rsid w:val="008A7933"/>
    <w:rsid w:val="008A7A0E"/>
    <w:rsid w:val="008A7D16"/>
    <w:rsid w:val="008A7EB4"/>
    <w:rsid w:val="008B02DD"/>
    <w:rsid w:val="008B071E"/>
    <w:rsid w:val="008B0772"/>
    <w:rsid w:val="008B0A50"/>
    <w:rsid w:val="008B0AD6"/>
    <w:rsid w:val="008B0DDB"/>
    <w:rsid w:val="008B1038"/>
    <w:rsid w:val="008B13BE"/>
    <w:rsid w:val="008B14EA"/>
    <w:rsid w:val="008B15CC"/>
    <w:rsid w:val="008B1613"/>
    <w:rsid w:val="008B1699"/>
    <w:rsid w:val="008B1CB9"/>
    <w:rsid w:val="008B1CEF"/>
    <w:rsid w:val="008B1DC7"/>
    <w:rsid w:val="008B1F17"/>
    <w:rsid w:val="008B1F3D"/>
    <w:rsid w:val="008B2287"/>
    <w:rsid w:val="008B238F"/>
    <w:rsid w:val="008B2AA5"/>
    <w:rsid w:val="008B2D92"/>
    <w:rsid w:val="008B37FC"/>
    <w:rsid w:val="008B39F6"/>
    <w:rsid w:val="008B40C4"/>
    <w:rsid w:val="008B40CB"/>
    <w:rsid w:val="008B41FE"/>
    <w:rsid w:val="008B465A"/>
    <w:rsid w:val="008B46F4"/>
    <w:rsid w:val="008B4768"/>
    <w:rsid w:val="008B486B"/>
    <w:rsid w:val="008B51B9"/>
    <w:rsid w:val="008B522A"/>
    <w:rsid w:val="008B5460"/>
    <w:rsid w:val="008B55EC"/>
    <w:rsid w:val="008B5A6E"/>
    <w:rsid w:val="008B6111"/>
    <w:rsid w:val="008B613D"/>
    <w:rsid w:val="008B6146"/>
    <w:rsid w:val="008B6783"/>
    <w:rsid w:val="008B6793"/>
    <w:rsid w:val="008B6A20"/>
    <w:rsid w:val="008B7192"/>
    <w:rsid w:val="008B7359"/>
    <w:rsid w:val="008B7C0C"/>
    <w:rsid w:val="008B7C48"/>
    <w:rsid w:val="008B7C94"/>
    <w:rsid w:val="008B7E9A"/>
    <w:rsid w:val="008B7F65"/>
    <w:rsid w:val="008C0058"/>
    <w:rsid w:val="008C0317"/>
    <w:rsid w:val="008C07DE"/>
    <w:rsid w:val="008C09B7"/>
    <w:rsid w:val="008C0B32"/>
    <w:rsid w:val="008C0CA1"/>
    <w:rsid w:val="008C0EF5"/>
    <w:rsid w:val="008C0F21"/>
    <w:rsid w:val="008C1152"/>
    <w:rsid w:val="008C1193"/>
    <w:rsid w:val="008C15F0"/>
    <w:rsid w:val="008C163E"/>
    <w:rsid w:val="008C17C8"/>
    <w:rsid w:val="008C1ADE"/>
    <w:rsid w:val="008C1BE6"/>
    <w:rsid w:val="008C1DB5"/>
    <w:rsid w:val="008C223A"/>
    <w:rsid w:val="008C2383"/>
    <w:rsid w:val="008C25E2"/>
    <w:rsid w:val="008C2B1D"/>
    <w:rsid w:val="008C2D2F"/>
    <w:rsid w:val="008C2D50"/>
    <w:rsid w:val="008C359D"/>
    <w:rsid w:val="008C3B5A"/>
    <w:rsid w:val="008C3EA7"/>
    <w:rsid w:val="008C44AD"/>
    <w:rsid w:val="008C4A7B"/>
    <w:rsid w:val="008C4D2C"/>
    <w:rsid w:val="008C4D4B"/>
    <w:rsid w:val="008C4D89"/>
    <w:rsid w:val="008C5339"/>
    <w:rsid w:val="008C5424"/>
    <w:rsid w:val="008C5682"/>
    <w:rsid w:val="008C56D7"/>
    <w:rsid w:val="008C5750"/>
    <w:rsid w:val="008C5C9F"/>
    <w:rsid w:val="008C5FD3"/>
    <w:rsid w:val="008C6362"/>
    <w:rsid w:val="008C6625"/>
    <w:rsid w:val="008C665A"/>
    <w:rsid w:val="008C679B"/>
    <w:rsid w:val="008C6A5F"/>
    <w:rsid w:val="008C6B8A"/>
    <w:rsid w:val="008C6D5A"/>
    <w:rsid w:val="008C6D63"/>
    <w:rsid w:val="008C6ED6"/>
    <w:rsid w:val="008C6F82"/>
    <w:rsid w:val="008C715E"/>
    <w:rsid w:val="008C7161"/>
    <w:rsid w:val="008C71B9"/>
    <w:rsid w:val="008C7211"/>
    <w:rsid w:val="008C740C"/>
    <w:rsid w:val="008C7CBE"/>
    <w:rsid w:val="008C7DA2"/>
    <w:rsid w:val="008C7E87"/>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298"/>
    <w:rsid w:val="008D3461"/>
    <w:rsid w:val="008D3B54"/>
    <w:rsid w:val="008D3EB6"/>
    <w:rsid w:val="008D4107"/>
    <w:rsid w:val="008D470E"/>
    <w:rsid w:val="008D47A9"/>
    <w:rsid w:val="008D4858"/>
    <w:rsid w:val="008D4B6F"/>
    <w:rsid w:val="008D4E63"/>
    <w:rsid w:val="008D51AE"/>
    <w:rsid w:val="008D573B"/>
    <w:rsid w:val="008D5772"/>
    <w:rsid w:val="008D5A66"/>
    <w:rsid w:val="008D5D2C"/>
    <w:rsid w:val="008D5DDF"/>
    <w:rsid w:val="008D5F30"/>
    <w:rsid w:val="008D6113"/>
    <w:rsid w:val="008D664A"/>
    <w:rsid w:val="008D66F0"/>
    <w:rsid w:val="008D6766"/>
    <w:rsid w:val="008D6775"/>
    <w:rsid w:val="008D69A7"/>
    <w:rsid w:val="008D7119"/>
    <w:rsid w:val="008D715C"/>
    <w:rsid w:val="008D7410"/>
    <w:rsid w:val="008D743C"/>
    <w:rsid w:val="008D7728"/>
    <w:rsid w:val="008D787E"/>
    <w:rsid w:val="008D7B46"/>
    <w:rsid w:val="008D7C6A"/>
    <w:rsid w:val="008D7C77"/>
    <w:rsid w:val="008D7D26"/>
    <w:rsid w:val="008E00D8"/>
    <w:rsid w:val="008E01C9"/>
    <w:rsid w:val="008E01D3"/>
    <w:rsid w:val="008E03BA"/>
    <w:rsid w:val="008E04CB"/>
    <w:rsid w:val="008E07E3"/>
    <w:rsid w:val="008E0997"/>
    <w:rsid w:val="008E0AC0"/>
    <w:rsid w:val="008E0BD2"/>
    <w:rsid w:val="008E0D97"/>
    <w:rsid w:val="008E161C"/>
    <w:rsid w:val="008E1660"/>
    <w:rsid w:val="008E17EE"/>
    <w:rsid w:val="008E1E1C"/>
    <w:rsid w:val="008E1E45"/>
    <w:rsid w:val="008E1FDC"/>
    <w:rsid w:val="008E20C9"/>
    <w:rsid w:val="008E2386"/>
    <w:rsid w:val="008E25E7"/>
    <w:rsid w:val="008E270B"/>
    <w:rsid w:val="008E2DB9"/>
    <w:rsid w:val="008E2EB6"/>
    <w:rsid w:val="008E32A8"/>
    <w:rsid w:val="008E3576"/>
    <w:rsid w:val="008E358A"/>
    <w:rsid w:val="008E38A0"/>
    <w:rsid w:val="008E391B"/>
    <w:rsid w:val="008E3EE7"/>
    <w:rsid w:val="008E41E2"/>
    <w:rsid w:val="008E42F7"/>
    <w:rsid w:val="008E4988"/>
    <w:rsid w:val="008E4D24"/>
    <w:rsid w:val="008E4D3C"/>
    <w:rsid w:val="008E4EC6"/>
    <w:rsid w:val="008E4F5F"/>
    <w:rsid w:val="008E4FEB"/>
    <w:rsid w:val="008E4FFA"/>
    <w:rsid w:val="008E5048"/>
    <w:rsid w:val="008E5F1B"/>
    <w:rsid w:val="008E5FCF"/>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D4C"/>
    <w:rsid w:val="008F253F"/>
    <w:rsid w:val="008F2591"/>
    <w:rsid w:val="008F2595"/>
    <w:rsid w:val="008F2696"/>
    <w:rsid w:val="008F2842"/>
    <w:rsid w:val="008F2988"/>
    <w:rsid w:val="008F2AAD"/>
    <w:rsid w:val="008F3084"/>
    <w:rsid w:val="008F3214"/>
    <w:rsid w:val="008F324E"/>
    <w:rsid w:val="008F356A"/>
    <w:rsid w:val="008F35F6"/>
    <w:rsid w:val="008F374F"/>
    <w:rsid w:val="008F392F"/>
    <w:rsid w:val="008F3B65"/>
    <w:rsid w:val="008F3E66"/>
    <w:rsid w:val="008F402D"/>
    <w:rsid w:val="008F40DF"/>
    <w:rsid w:val="008F430E"/>
    <w:rsid w:val="008F47FA"/>
    <w:rsid w:val="008F4C98"/>
    <w:rsid w:val="008F50E8"/>
    <w:rsid w:val="008F57E4"/>
    <w:rsid w:val="008F59AA"/>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9D2"/>
    <w:rsid w:val="00901A30"/>
    <w:rsid w:val="00901CFA"/>
    <w:rsid w:val="00901D99"/>
    <w:rsid w:val="00901E28"/>
    <w:rsid w:val="00901F98"/>
    <w:rsid w:val="0090218C"/>
    <w:rsid w:val="009022AF"/>
    <w:rsid w:val="009024C4"/>
    <w:rsid w:val="009025C0"/>
    <w:rsid w:val="009027B5"/>
    <w:rsid w:val="00902850"/>
    <w:rsid w:val="009028A1"/>
    <w:rsid w:val="00902AB3"/>
    <w:rsid w:val="00902BCF"/>
    <w:rsid w:val="00903297"/>
    <w:rsid w:val="00903452"/>
    <w:rsid w:val="0090357F"/>
    <w:rsid w:val="0090364F"/>
    <w:rsid w:val="009039F9"/>
    <w:rsid w:val="00903F84"/>
    <w:rsid w:val="009040A4"/>
    <w:rsid w:val="0090410B"/>
    <w:rsid w:val="00904240"/>
    <w:rsid w:val="0090441F"/>
    <w:rsid w:val="00904552"/>
    <w:rsid w:val="009048D0"/>
    <w:rsid w:val="00904A3A"/>
    <w:rsid w:val="00904AD7"/>
    <w:rsid w:val="00904CB7"/>
    <w:rsid w:val="00904CBF"/>
    <w:rsid w:val="00904E6D"/>
    <w:rsid w:val="00905A24"/>
    <w:rsid w:val="00905A2D"/>
    <w:rsid w:val="00905AB3"/>
    <w:rsid w:val="00905BEF"/>
    <w:rsid w:val="00905CE8"/>
    <w:rsid w:val="00905DA4"/>
    <w:rsid w:val="00905DF7"/>
    <w:rsid w:val="00906443"/>
    <w:rsid w:val="0090646A"/>
    <w:rsid w:val="0090647F"/>
    <w:rsid w:val="00906BA0"/>
    <w:rsid w:val="00907085"/>
    <w:rsid w:val="009071A2"/>
    <w:rsid w:val="00907E63"/>
    <w:rsid w:val="00907EF3"/>
    <w:rsid w:val="00910018"/>
    <w:rsid w:val="00910339"/>
    <w:rsid w:val="0091035F"/>
    <w:rsid w:val="009103BA"/>
    <w:rsid w:val="0091060A"/>
    <w:rsid w:val="00910905"/>
    <w:rsid w:val="00910C45"/>
    <w:rsid w:val="00910F8A"/>
    <w:rsid w:val="00911285"/>
    <w:rsid w:val="009113D3"/>
    <w:rsid w:val="009114AC"/>
    <w:rsid w:val="00911790"/>
    <w:rsid w:val="00911AC0"/>
    <w:rsid w:val="00911B6A"/>
    <w:rsid w:val="00911CDA"/>
    <w:rsid w:val="00911DD8"/>
    <w:rsid w:val="00912036"/>
    <w:rsid w:val="009121CC"/>
    <w:rsid w:val="009121CD"/>
    <w:rsid w:val="00912502"/>
    <w:rsid w:val="0091279A"/>
    <w:rsid w:val="00912A68"/>
    <w:rsid w:val="00913215"/>
    <w:rsid w:val="0091328F"/>
    <w:rsid w:val="0091399F"/>
    <w:rsid w:val="00913C38"/>
    <w:rsid w:val="00913C61"/>
    <w:rsid w:val="0091408E"/>
    <w:rsid w:val="00914423"/>
    <w:rsid w:val="00914B44"/>
    <w:rsid w:val="00914B5E"/>
    <w:rsid w:val="00914CA1"/>
    <w:rsid w:val="00914E9E"/>
    <w:rsid w:val="00914F87"/>
    <w:rsid w:val="0091500A"/>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6FA6"/>
    <w:rsid w:val="00917223"/>
    <w:rsid w:val="009176A6"/>
    <w:rsid w:val="00917808"/>
    <w:rsid w:val="00917BC9"/>
    <w:rsid w:val="00917D60"/>
    <w:rsid w:val="00917D97"/>
    <w:rsid w:val="00920124"/>
    <w:rsid w:val="00920192"/>
    <w:rsid w:val="009201FB"/>
    <w:rsid w:val="009206C8"/>
    <w:rsid w:val="00920DC1"/>
    <w:rsid w:val="00920DDE"/>
    <w:rsid w:val="00921031"/>
    <w:rsid w:val="009211BD"/>
    <w:rsid w:val="009214C6"/>
    <w:rsid w:val="009216A2"/>
    <w:rsid w:val="0092184A"/>
    <w:rsid w:val="00921A3E"/>
    <w:rsid w:val="00921BB3"/>
    <w:rsid w:val="00921C45"/>
    <w:rsid w:val="00921CC3"/>
    <w:rsid w:val="00921D05"/>
    <w:rsid w:val="00921FBB"/>
    <w:rsid w:val="0092249A"/>
    <w:rsid w:val="009226C5"/>
    <w:rsid w:val="00922A2B"/>
    <w:rsid w:val="00922A9F"/>
    <w:rsid w:val="00922F81"/>
    <w:rsid w:val="00922F82"/>
    <w:rsid w:val="00923166"/>
    <w:rsid w:val="009232C4"/>
    <w:rsid w:val="00923328"/>
    <w:rsid w:val="0092390D"/>
    <w:rsid w:val="00923B23"/>
    <w:rsid w:val="00923CA9"/>
    <w:rsid w:val="009242EE"/>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F3"/>
    <w:rsid w:val="009269AA"/>
    <w:rsid w:val="00926AA0"/>
    <w:rsid w:val="009272C6"/>
    <w:rsid w:val="009275AC"/>
    <w:rsid w:val="00927652"/>
    <w:rsid w:val="009276B8"/>
    <w:rsid w:val="00927737"/>
    <w:rsid w:val="00927974"/>
    <w:rsid w:val="00927F48"/>
    <w:rsid w:val="009305AF"/>
    <w:rsid w:val="00930612"/>
    <w:rsid w:val="00930663"/>
    <w:rsid w:val="00930EF0"/>
    <w:rsid w:val="00931055"/>
    <w:rsid w:val="00931247"/>
    <w:rsid w:val="009312C5"/>
    <w:rsid w:val="00931866"/>
    <w:rsid w:val="009318FF"/>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678"/>
    <w:rsid w:val="0093576E"/>
    <w:rsid w:val="0093578E"/>
    <w:rsid w:val="0093588B"/>
    <w:rsid w:val="0093597D"/>
    <w:rsid w:val="00935BEE"/>
    <w:rsid w:val="009360A8"/>
    <w:rsid w:val="00936117"/>
    <w:rsid w:val="00936418"/>
    <w:rsid w:val="009364D9"/>
    <w:rsid w:val="0093671D"/>
    <w:rsid w:val="00936754"/>
    <w:rsid w:val="009369CB"/>
    <w:rsid w:val="00937080"/>
    <w:rsid w:val="009373E1"/>
    <w:rsid w:val="0093742E"/>
    <w:rsid w:val="00937856"/>
    <w:rsid w:val="00937915"/>
    <w:rsid w:val="00937932"/>
    <w:rsid w:val="00937CDB"/>
    <w:rsid w:val="009401B9"/>
    <w:rsid w:val="00940337"/>
    <w:rsid w:val="009404BF"/>
    <w:rsid w:val="009407C1"/>
    <w:rsid w:val="00940825"/>
    <w:rsid w:val="00940AEF"/>
    <w:rsid w:val="00940CD2"/>
    <w:rsid w:val="00940E6E"/>
    <w:rsid w:val="0094104D"/>
    <w:rsid w:val="009410B6"/>
    <w:rsid w:val="0094153E"/>
    <w:rsid w:val="009417EC"/>
    <w:rsid w:val="0094188D"/>
    <w:rsid w:val="00941956"/>
    <w:rsid w:val="00941981"/>
    <w:rsid w:val="00941BBB"/>
    <w:rsid w:val="00941CE3"/>
    <w:rsid w:val="00941EDD"/>
    <w:rsid w:val="009421BF"/>
    <w:rsid w:val="00942558"/>
    <w:rsid w:val="0094256E"/>
    <w:rsid w:val="0094256F"/>
    <w:rsid w:val="009427D6"/>
    <w:rsid w:val="0094281D"/>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E1"/>
    <w:rsid w:val="0094505D"/>
    <w:rsid w:val="009451F2"/>
    <w:rsid w:val="00945971"/>
    <w:rsid w:val="0094598B"/>
    <w:rsid w:val="00945ADF"/>
    <w:rsid w:val="00945AF3"/>
    <w:rsid w:val="00946229"/>
    <w:rsid w:val="0094661D"/>
    <w:rsid w:val="00946677"/>
    <w:rsid w:val="00946813"/>
    <w:rsid w:val="00946A8E"/>
    <w:rsid w:val="00946AF9"/>
    <w:rsid w:val="00946D66"/>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0F29"/>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11"/>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9A8"/>
    <w:rsid w:val="00957BCE"/>
    <w:rsid w:val="009602CA"/>
    <w:rsid w:val="009602D9"/>
    <w:rsid w:val="009603D1"/>
    <w:rsid w:val="00960584"/>
    <w:rsid w:val="009605A5"/>
    <w:rsid w:val="00960A2F"/>
    <w:rsid w:val="00961549"/>
    <w:rsid w:val="009616FA"/>
    <w:rsid w:val="00961EE9"/>
    <w:rsid w:val="009622A7"/>
    <w:rsid w:val="00962488"/>
    <w:rsid w:val="009624D8"/>
    <w:rsid w:val="00962908"/>
    <w:rsid w:val="00962AF8"/>
    <w:rsid w:val="00962B40"/>
    <w:rsid w:val="00962C41"/>
    <w:rsid w:val="00962D0F"/>
    <w:rsid w:val="00963064"/>
    <w:rsid w:val="00963CB6"/>
    <w:rsid w:val="00963CD6"/>
    <w:rsid w:val="00963D03"/>
    <w:rsid w:val="00964055"/>
    <w:rsid w:val="00964858"/>
    <w:rsid w:val="009649FE"/>
    <w:rsid w:val="00964B76"/>
    <w:rsid w:val="00964D04"/>
    <w:rsid w:val="00964EB2"/>
    <w:rsid w:val="0096503F"/>
    <w:rsid w:val="00965186"/>
    <w:rsid w:val="00965234"/>
    <w:rsid w:val="009653CD"/>
    <w:rsid w:val="00965596"/>
    <w:rsid w:val="00965619"/>
    <w:rsid w:val="00965A1B"/>
    <w:rsid w:val="00965BAA"/>
    <w:rsid w:val="00965CE6"/>
    <w:rsid w:val="009660B6"/>
    <w:rsid w:val="009660F2"/>
    <w:rsid w:val="00966478"/>
    <w:rsid w:val="0096651C"/>
    <w:rsid w:val="00966687"/>
    <w:rsid w:val="009667DC"/>
    <w:rsid w:val="009667F6"/>
    <w:rsid w:val="00966894"/>
    <w:rsid w:val="00966A53"/>
    <w:rsid w:val="00966DE8"/>
    <w:rsid w:val="00966FC4"/>
    <w:rsid w:val="0096725D"/>
    <w:rsid w:val="0096733D"/>
    <w:rsid w:val="00967348"/>
    <w:rsid w:val="0097000D"/>
    <w:rsid w:val="0097021E"/>
    <w:rsid w:val="009705A7"/>
    <w:rsid w:val="009707DC"/>
    <w:rsid w:val="00970B42"/>
    <w:rsid w:val="00970BDA"/>
    <w:rsid w:val="00970ED6"/>
    <w:rsid w:val="00970F23"/>
    <w:rsid w:val="00971067"/>
    <w:rsid w:val="00971159"/>
    <w:rsid w:val="009712E0"/>
    <w:rsid w:val="0097193C"/>
    <w:rsid w:val="00971A63"/>
    <w:rsid w:val="00971AD6"/>
    <w:rsid w:val="00971C23"/>
    <w:rsid w:val="00971C36"/>
    <w:rsid w:val="00971DD9"/>
    <w:rsid w:val="009720D5"/>
    <w:rsid w:val="0097237C"/>
    <w:rsid w:val="00972516"/>
    <w:rsid w:val="009728D5"/>
    <w:rsid w:val="00972CCA"/>
    <w:rsid w:val="00972E94"/>
    <w:rsid w:val="009732F0"/>
    <w:rsid w:val="00973325"/>
    <w:rsid w:val="009734BD"/>
    <w:rsid w:val="009736E9"/>
    <w:rsid w:val="0097374B"/>
    <w:rsid w:val="0097385E"/>
    <w:rsid w:val="009740D4"/>
    <w:rsid w:val="00974202"/>
    <w:rsid w:val="00974F56"/>
    <w:rsid w:val="00974FEF"/>
    <w:rsid w:val="00975080"/>
    <w:rsid w:val="009755AD"/>
    <w:rsid w:val="009755DC"/>
    <w:rsid w:val="009756D9"/>
    <w:rsid w:val="009757A3"/>
    <w:rsid w:val="00975C95"/>
    <w:rsid w:val="0097629E"/>
    <w:rsid w:val="00976398"/>
    <w:rsid w:val="009768FB"/>
    <w:rsid w:val="00976928"/>
    <w:rsid w:val="009769EC"/>
    <w:rsid w:val="00976F89"/>
    <w:rsid w:val="009772D9"/>
    <w:rsid w:val="0097760F"/>
    <w:rsid w:val="0097764F"/>
    <w:rsid w:val="00977890"/>
    <w:rsid w:val="00977A5A"/>
    <w:rsid w:val="00977E0A"/>
    <w:rsid w:val="00977FA1"/>
    <w:rsid w:val="009800DC"/>
    <w:rsid w:val="00980277"/>
    <w:rsid w:val="0098033F"/>
    <w:rsid w:val="009803AB"/>
    <w:rsid w:val="00980621"/>
    <w:rsid w:val="009806FC"/>
    <w:rsid w:val="0098093D"/>
    <w:rsid w:val="00980A0C"/>
    <w:rsid w:val="00980E15"/>
    <w:rsid w:val="00980E56"/>
    <w:rsid w:val="009815BC"/>
    <w:rsid w:val="009817A4"/>
    <w:rsid w:val="009818F0"/>
    <w:rsid w:val="00981C4F"/>
    <w:rsid w:val="00981DF1"/>
    <w:rsid w:val="0098215D"/>
    <w:rsid w:val="009827C9"/>
    <w:rsid w:val="00982ACD"/>
    <w:rsid w:val="00982D52"/>
    <w:rsid w:val="00983053"/>
    <w:rsid w:val="0098310E"/>
    <w:rsid w:val="00983368"/>
    <w:rsid w:val="00983401"/>
    <w:rsid w:val="00983484"/>
    <w:rsid w:val="00983BDB"/>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1EF"/>
    <w:rsid w:val="00987405"/>
    <w:rsid w:val="009875AB"/>
    <w:rsid w:val="00987709"/>
    <w:rsid w:val="009877A4"/>
    <w:rsid w:val="00987A3F"/>
    <w:rsid w:val="00987B24"/>
    <w:rsid w:val="00987E6D"/>
    <w:rsid w:val="00990010"/>
    <w:rsid w:val="00990134"/>
    <w:rsid w:val="00990661"/>
    <w:rsid w:val="0099070B"/>
    <w:rsid w:val="00990D53"/>
    <w:rsid w:val="009911D5"/>
    <w:rsid w:val="00991368"/>
    <w:rsid w:val="00991404"/>
    <w:rsid w:val="00991729"/>
    <w:rsid w:val="009919F5"/>
    <w:rsid w:val="00991AF3"/>
    <w:rsid w:val="00991BD0"/>
    <w:rsid w:val="00991DBA"/>
    <w:rsid w:val="00991F96"/>
    <w:rsid w:val="0099269A"/>
    <w:rsid w:val="009926AB"/>
    <w:rsid w:val="00992739"/>
    <w:rsid w:val="00993211"/>
    <w:rsid w:val="009938D9"/>
    <w:rsid w:val="00993A3F"/>
    <w:rsid w:val="00993A7E"/>
    <w:rsid w:val="00993ABC"/>
    <w:rsid w:val="00993ADC"/>
    <w:rsid w:val="00993B48"/>
    <w:rsid w:val="00993B98"/>
    <w:rsid w:val="00993F1D"/>
    <w:rsid w:val="00993FFD"/>
    <w:rsid w:val="0099400D"/>
    <w:rsid w:val="00994010"/>
    <w:rsid w:val="009942A3"/>
    <w:rsid w:val="00994356"/>
    <w:rsid w:val="0099499B"/>
    <w:rsid w:val="00994D66"/>
    <w:rsid w:val="00994FE1"/>
    <w:rsid w:val="0099502F"/>
    <w:rsid w:val="0099544B"/>
    <w:rsid w:val="009954B2"/>
    <w:rsid w:val="0099553F"/>
    <w:rsid w:val="009959CF"/>
    <w:rsid w:val="00995B06"/>
    <w:rsid w:val="00995B12"/>
    <w:rsid w:val="00995B2C"/>
    <w:rsid w:val="00996093"/>
    <w:rsid w:val="0099628D"/>
    <w:rsid w:val="00996415"/>
    <w:rsid w:val="009969FF"/>
    <w:rsid w:val="00996CF6"/>
    <w:rsid w:val="00996DFC"/>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48B"/>
    <w:rsid w:val="009A265E"/>
    <w:rsid w:val="009A27B7"/>
    <w:rsid w:val="009A280A"/>
    <w:rsid w:val="009A2922"/>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260"/>
    <w:rsid w:val="009B02A2"/>
    <w:rsid w:val="009B0323"/>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8E"/>
    <w:rsid w:val="009B2ED9"/>
    <w:rsid w:val="009B2FF8"/>
    <w:rsid w:val="009B307F"/>
    <w:rsid w:val="009B3082"/>
    <w:rsid w:val="009B3741"/>
    <w:rsid w:val="009B3923"/>
    <w:rsid w:val="009B3C97"/>
    <w:rsid w:val="009B402A"/>
    <w:rsid w:val="009B407E"/>
    <w:rsid w:val="009B427A"/>
    <w:rsid w:val="009B4293"/>
    <w:rsid w:val="009B4474"/>
    <w:rsid w:val="009B454D"/>
    <w:rsid w:val="009B49C5"/>
    <w:rsid w:val="009B4DE8"/>
    <w:rsid w:val="009B511B"/>
    <w:rsid w:val="009B517E"/>
    <w:rsid w:val="009B5387"/>
    <w:rsid w:val="009B5556"/>
    <w:rsid w:val="009B59ED"/>
    <w:rsid w:val="009B5A31"/>
    <w:rsid w:val="009B5A36"/>
    <w:rsid w:val="009B5C99"/>
    <w:rsid w:val="009B5CCF"/>
    <w:rsid w:val="009B615D"/>
    <w:rsid w:val="009B657E"/>
    <w:rsid w:val="009B6590"/>
    <w:rsid w:val="009B65BE"/>
    <w:rsid w:val="009B6BB2"/>
    <w:rsid w:val="009B6E16"/>
    <w:rsid w:val="009B708E"/>
    <w:rsid w:val="009B729F"/>
    <w:rsid w:val="009B72C7"/>
    <w:rsid w:val="009B73D2"/>
    <w:rsid w:val="009B7578"/>
    <w:rsid w:val="009B7659"/>
    <w:rsid w:val="009B7784"/>
    <w:rsid w:val="009B78DE"/>
    <w:rsid w:val="009C011B"/>
    <w:rsid w:val="009C0258"/>
    <w:rsid w:val="009C051F"/>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D3C"/>
    <w:rsid w:val="009C3DBB"/>
    <w:rsid w:val="009C3EB6"/>
    <w:rsid w:val="009C3F59"/>
    <w:rsid w:val="009C421A"/>
    <w:rsid w:val="009C43F5"/>
    <w:rsid w:val="009C440E"/>
    <w:rsid w:val="009C45AB"/>
    <w:rsid w:val="009C461E"/>
    <w:rsid w:val="009C48D6"/>
    <w:rsid w:val="009C4933"/>
    <w:rsid w:val="009C4BD2"/>
    <w:rsid w:val="009C4F33"/>
    <w:rsid w:val="009C50AC"/>
    <w:rsid w:val="009C519B"/>
    <w:rsid w:val="009C5306"/>
    <w:rsid w:val="009C5464"/>
    <w:rsid w:val="009C55CF"/>
    <w:rsid w:val="009C5639"/>
    <w:rsid w:val="009C597A"/>
    <w:rsid w:val="009C5D38"/>
    <w:rsid w:val="009C5E40"/>
    <w:rsid w:val="009C60D9"/>
    <w:rsid w:val="009C62EB"/>
    <w:rsid w:val="009C6908"/>
    <w:rsid w:val="009C69D3"/>
    <w:rsid w:val="009C6BB7"/>
    <w:rsid w:val="009C6FB5"/>
    <w:rsid w:val="009C752D"/>
    <w:rsid w:val="009C7AC7"/>
    <w:rsid w:val="009D0023"/>
    <w:rsid w:val="009D01B1"/>
    <w:rsid w:val="009D0695"/>
    <w:rsid w:val="009D079F"/>
    <w:rsid w:val="009D097D"/>
    <w:rsid w:val="009D0985"/>
    <w:rsid w:val="009D0E3E"/>
    <w:rsid w:val="009D1179"/>
    <w:rsid w:val="009D129D"/>
    <w:rsid w:val="009D14B4"/>
    <w:rsid w:val="009D14E3"/>
    <w:rsid w:val="009D1999"/>
    <w:rsid w:val="009D1D53"/>
    <w:rsid w:val="009D1DD3"/>
    <w:rsid w:val="009D1E5E"/>
    <w:rsid w:val="009D1F58"/>
    <w:rsid w:val="009D2654"/>
    <w:rsid w:val="009D27D8"/>
    <w:rsid w:val="009D2B7C"/>
    <w:rsid w:val="009D2CF6"/>
    <w:rsid w:val="009D2FAA"/>
    <w:rsid w:val="009D3236"/>
    <w:rsid w:val="009D39F5"/>
    <w:rsid w:val="009D3F06"/>
    <w:rsid w:val="009D42EB"/>
    <w:rsid w:val="009D442F"/>
    <w:rsid w:val="009D46D2"/>
    <w:rsid w:val="009D4817"/>
    <w:rsid w:val="009D4853"/>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A0"/>
    <w:rsid w:val="009D7FDD"/>
    <w:rsid w:val="009E00FE"/>
    <w:rsid w:val="009E02FC"/>
    <w:rsid w:val="009E030A"/>
    <w:rsid w:val="009E0645"/>
    <w:rsid w:val="009E0D23"/>
    <w:rsid w:val="009E0EA2"/>
    <w:rsid w:val="009E0EEC"/>
    <w:rsid w:val="009E1391"/>
    <w:rsid w:val="009E1709"/>
    <w:rsid w:val="009E1711"/>
    <w:rsid w:val="009E187F"/>
    <w:rsid w:val="009E1A80"/>
    <w:rsid w:val="009E1B31"/>
    <w:rsid w:val="009E20F2"/>
    <w:rsid w:val="009E24B7"/>
    <w:rsid w:val="009E274E"/>
    <w:rsid w:val="009E2930"/>
    <w:rsid w:val="009E2BBC"/>
    <w:rsid w:val="009E2F2D"/>
    <w:rsid w:val="009E2F84"/>
    <w:rsid w:val="009E308E"/>
    <w:rsid w:val="009E32CF"/>
    <w:rsid w:val="009E347B"/>
    <w:rsid w:val="009E35BE"/>
    <w:rsid w:val="009E3707"/>
    <w:rsid w:val="009E3C27"/>
    <w:rsid w:val="009E3E89"/>
    <w:rsid w:val="009E3EB9"/>
    <w:rsid w:val="009E4317"/>
    <w:rsid w:val="009E4EA6"/>
    <w:rsid w:val="009E4FAD"/>
    <w:rsid w:val="009E52C1"/>
    <w:rsid w:val="009E57AF"/>
    <w:rsid w:val="009E588C"/>
    <w:rsid w:val="009E59FC"/>
    <w:rsid w:val="009E5B70"/>
    <w:rsid w:val="009E5E9A"/>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73"/>
    <w:rsid w:val="009F06B9"/>
    <w:rsid w:val="009F0A8C"/>
    <w:rsid w:val="009F0AD6"/>
    <w:rsid w:val="009F102D"/>
    <w:rsid w:val="009F10B5"/>
    <w:rsid w:val="009F128C"/>
    <w:rsid w:val="009F139D"/>
    <w:rsid w:val="009F146D"/>
    <w:rsid w:val="009F1509"/>
    <w:rsid w:val="009F1626"/>
    <w:rsid w:val="009F1BEC"/>
    <w:rsid w:val="009F2310"/>
    <w:rsid w:val="009F236A"/>
    <w:rsid w:val="009F2961"/>
    <w:rsid w:val="009F2FF0"/>
    <w:rsid w:val="009F3DBF"/>
    <w:rsid w:val="009F3F86"/>
    <w:rsid w:val="009F3FA1"/>
    <w:rsid w:val="009F4419"/>
    <w:rsid w:val="009F4AD0"/>
    <w:rsid w:val="009F4B30"/>
    <w:rsid w:val="009F4DC8"/>
    <w:rsid w:val="009F4E91"/>
    <w:rsid w:val="009F4F1C"/>
    <w:rsid w:val="009F511B"/>
    <w:rsid w:val="009F54E9"/>
    <w:rsid w:val="009F56FD"/>
    <w:rsid w:val="009F57FD"/>
    <w:rsid w:val="009F5D18"/>
    <w:rsid w:val="009F5E27"/>
    <w:rsid w:val="009F5E61"/>
    <w:rsid w:val="009F62AB"/>
    <w:rsid w:val="009F6317"/>
    <w:rsid w:val="009F6509"/>
    <w:rsid w:val="009F6592"/>
    <w:rsid w:val="009F66C5"/>
    <w:rsid w:val="009F6896"/>
    <w:rsid w:val="009F6A7A"/>
    <w:rsid w:val="009F6C9E"/>
    <w:rsid w:val="009F7171"/>
    <w:rsid w:val="009F7575"/>
    <w:rsid w:val="009F7F9A"/>
    <w:rsid w:val="009F7FC1"/>
    <w:rsid w:val="00A00137"/>
    <w:rsid w:val="00A00C1C"/>
    <w:rsid w:val="00A00D32"/>
    <w:rsid w:val="00A01046"/>
    <w:rsid w:val="00A0117E"/>
    <w:rsid w:val="00A0138A"/>
    <w:rsid w:val="00A01798"/>
    <w:rsid w:val="00A01814"/>
    <w:rsid w:val="00A0192B"/>
    <w:rsid w:val="00A02379"/>
    <w:rsid w:val="00A025AD"/>
    <w:rsid w:val="00A02624"/>
    <w:rsid w:val="00A028AD"/>
    <w:rsid w:val="00A02A8A"/>
    <w:rsid w:val="00A02AF6"/>
    <w:rsid w:val="00A02B5F"/>
    <w:rsid w:val="00A03556"/>
    <w:rsid w:val="00A03557"/>
    <w:rsid w:val="00A035D9"/>
    <w:rsid w:val="00A036AC"/>
    <w:rsid w:val="00A0373A"/>
    <w:rsid w:val="00A03CB8"/>
    <w:rsid w:val="00A03CC6"/>
    <w:rsid w:val="00A03FB6"/>
    <w:rsid w:val="00A047D7"/>
    <w:rsid w:val="00A052BD"/>
    <w:rsid w:val="00A054A6"/>
    <w:rsid w:val="00A054B5"/>
    <w:rsid w:val="00A054CD"/>
    <w:rsid w:val="00A05507"/>
    <w:rsid w:val="00A05601"/>
    <w:rsid w:val="00A05985"/>
    <w:rsid w:val="00A05B03"/>
    <w:rsid w:val="00A05F14"/>
    <w:rsid w:val="00A05FAB"/>
    <w:rsid w:val="00A05FD3"/>
    <w:rsid w:val="00A06368"/>
    <w:rsid w:val="00A06448"/>
    <w:rsid w:val="00A067EF"/>
    <w:rsid w:val="00A06ACC"/>
    <w:rsid w:val="00A06C66"/>
    <w:rsid w:val="00A06EDA"/>
    <w:rsid w:val="00A07149"/>
    <w:rsid w:val="00A07186"/>
    <w:rsid w:val="00A0742F"/>
    <w:rsid w:val="00A077CC"/>
    <w:rsid w:val="00A078A5"/>
    <w:rsid w:val="00A078E3"/>
    <w:rsid w:val="00A0793B"/>
    <w:rsid w:val="00A07B1A"/>
    <w:rsid w:val="00A07E00"/>
    <w:rsid w:val="00A10320"/>
    <w:rsid w:val="00A1070E"/>
    <w:rsid w:val="00A10CCA"/>
    <w:rsid w:val="00A10D92"/>
    <w:rsid w:val="00A10DA6"/>
    <w:rsid w:val="00A10FAC"/>
    <w:rsid w:val="00A115BD"/>
    <w:rsid w:val="00A11ACF"/>
    <w:rsid w:val="00A11B75"/>
    <w:rsid w:val="00A11C91"/>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4E08"/>
    <w:rsid w:val="00A14F8E"/>
    <w:rsid w:val="00A150CF"/>
    <w:rsid w:val="00A15112"/>
    <w:rsid w:val="00A153EC"/>
    <w:rsid w:val="00A1549D"/>
    <w:rsid w:val="00A1590B"/>
    <w:rsid w:val="00A1593E"/>
    <w:rsid w:val="00A159CA"/>
    <w:rsid w:val="00A15A7D"/>
    <w:rsid w:val="00A15BD9"/>
    <w:rsid w:val="00A1605C"/>
    <w:rsid w:val="00A161DF"/>
    <w:rsid w:val="00A1673C"/>
    <w:rsid w:val="00A167C3"/>
    <w:rsid w:val="00A16CA9"/>
    <w:rsid w:val="00A17125"/>
    <w:rsid w:val="00A17302"/>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22E"/>
    <w:rsid w:val="00A2286A"/>
    <w:rsid w:val="00A22EEB"/>
    <w:rsid w:val="00A23275"/>
    <w:rsid w:val="00A2349D"/>
    <w:rsid w:val="00A239CD"/>
    <w:rsid w:val="00A23A2C"/>
    <w:rsid w:val="00A23E0E"/>
    <w:rsid w:val="00A2415A"/>
    <w:rsid w:val="00A24174"/>
    <w:rsid w:val="00A24327"/>
    <w:rsid w:val="00A2451D"/>
    <w:rsid w:val="00A246D0"/>
    <w:rsid w:val="00A2477C"/>
    <w:rsid w:val="00A24915"/>
    <w:rsid w:val="00A25660"/>
    <w:rsid w:val="00A25744"/>
    <w:rsid w:val="00A25A24"/>
    <w:rsid w:val="00A25B33"/>
    <w:rsid w:val="00A25C00"/>
    <w:rsid w:val="00A25E0C"/>
    <w:rsid w:val="00A25E6D"/>
    <w:rsid w:val="00A26103"/>
    <w:rsid w:val="00A26110"/>
    <w:rsid w:val="00A2629B"/>
    <w:rsid w:val="00A26A0B"/>
    <w:rsid w:val="00A26AAD"/>
    <w:rsid w:val="00A26CB4"/>
    <w:rsid w:val="00A26FB2"/>
    <w:rsid w:val="00A27147"/>
    <w:rsid w:val="00A27250"/>
    <w:rsid w:val="00A27514"/>
    <w:rsid w:val="00A27607"/>
    <w:rsid w:val="00A277A9"/>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529"/>
    <w:rsid w:val="00A31A23"/>
    <w:rsid w:val="00A31B58"/>
    <w:rsid w:val="00A31BAC"/>
    <w:rsid w:val="00A31DB9"/>
    <w:rsid w:val="00A31F4A"/>
    <w:rsid w:val="00A32261"/>
    <w:rsid w:val="00A3239D"/>
    <w:rsid w:val="00A3282B"/>
    <w:rsid w:val="00A329BB"/>
    <w:rsid w:val="00A32B32"/>
    <w:rsid w:val="00A3377A"/>
    <w:rsid w:val="00A33ACE"/>
    <w:rsid w:val="00A33BB9"/>
    <w:rsid w:val="00A33DC0"/>
    <w:rsid w:val="00A33E6C"/>
    <w:rsid w:val="00A34468"/>
    <w:rsid w:val="00A345BC"/>
    <w:rsid w:val="00A34A74"/>
    <w:rsid w:val="00A34AA5"/>
    <w:rsid w:val="00A34AFA"/>
    <w:rsid w:val="00A34B94"/>
    <w:rsid w:val="00A34D27"/>
    <w:rsid w:val="00A34DA1"/>
    <w:rsid w:val="00A34E3D"/>
    <w:rsid w:val="00A34F37"/>
    <w:rsid w:val="00A35073"/>
    <w:rsid w:val="00A35191"/>
    <w:rsid w:val="00A3540F"/>
    <w:rsid w:val="00A35720"/>
    <w:rsid w:val="00A35FC5"/>
    <w:rsid w:val="00A3606D"/>
    <w:rsid w:val="00A362DE"/>
    <w:rsid w:val="00A36323"/>
    <w:rsid w:val="00A363DF"/>
    <w:rsid w:val="00A36957"/>
    <w:rsid w:val="00A36C1D"/>
    <w:rsid w:val="00A3710C"/>
    <w:rsid w:val="00A37120"/>
    <w:rsid w:val="00A371EF"/>
    <w:rsid w:val="00A37648"/>
    <w:rsid w:val="00A376C0"/>
    <w:rsid w:val="00A376F2"/>
    <w:rsid w:val="00A3777D"/>
    <w:rsid w:val="00A37799"/>
    <w:rsid w:val="00A37A6C"/>
    <w:rsid w:val="00A37ADF"/>
    <w:rsid w:val="00A37BBB"/>
    <w:rsid w:val="00A37BCA"/>
    <w:rsid w:val="00A37D55"/>
    <w:rsid w:val="00A37E27"/>
    <w:rsid w:val="00A37E9E"/>
    <w:rsid w:val="00A37F47"/>
    <w:rsid w:val="00A4041C"/>
    <w:rsid w:val="00A408D2"/>
    <w:rsid w:val="00A408E0"/>
    <w:rsid w:val="00A412A2"/>
    <w:rsid w:val="00A41439"/>
    <w:rsid w:val="00A41498"/>
    <w:rsid w:val="00A41593"/>
    <w:rsid w:val="00A41A09"/>
    <w:rsid w:val="00A41D8B"/>
    <w:rsid w:val="00A41F5B"/>
    <w:rsid w:val="00A422A8"/>
    <w:rsid w:val="00A424A2"/>
    <w:rsid w:val="00A42A61"/>
    <w:rsid w:val="00A42A90"/>
    <w:rsid w:val="00A42ACA"/>
    <w:rsid w:val="00A42BDC"/>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182"/>
    <w:rsid w:val="00A463E9"/>
    <w:rsid w:val="00A4642F"/>
    <w:rsid w:val="00A465B0"/>
    <w:rsid w:val="00A466C6"/>
    <w:rsid w:val="00A4692F"/>
    <w:rsid w:val="00A469C1"/>
    <w:rsid w:val="00A46A7A"/>
    <w:rsid w:val="00A46DB4"/>
    <w:rsid w:val="00A47006"/>
    <w:rsid w:val="00A47311"/>
    <w:rsid w:val="00A47C72"/>
    <w:rsid w:val="00A47D23"/>
    <w:rsid w:val="00A47E5F"/>
    <w:rsid w:val="00A47F34"/>
    <w:rsid w:val="00A5034E"/>
    <w:rsid w:val="00A50401"/>
    <w:rsid w:val="00A50403"/>
    <w:rsid w:val="00A50726"/>
    <w:rsid w:val="00A50795"/>
    <w:rsid w:val="00A50A5E"/>
    <w:rsid w:val="00A50ACC"/>
    <w:rsid w:val="00A50DF2"/>
    <w:rsid w:val="00A50E4F"/>
    <w:rsid w:val="00A510E6"/>
    <w:rsid w:val="00A51193"/>
    <w:rsid w:val="00A5145A"/>
    <w:rsid w:val="00A5168A"/>
    <w:rsid w:val="00A516FA"/>
    <w:rsid w:val="00A51B23"/>
    <w:rsid w:val="00A51DEF"/>
    <w:rsid w:val="00A51F0E"/>
    <w:rsid w:val="00A52019"/>
    <w:rsid w:val="00A52122"/>
    <w:rsid w:val="00A528F0"/>
    <w:rsid w:val="00A52B3E"/>
    <w:rsid w:val="00A52B79"/>
    <w:rsid w:val="00A52C59"/>
    <w:rsid w:val="00A52D21"/>
    <w:rsid w:val="00A52E9F"/>
    <w:rsid w:val="00A5357C"/>
    <w:rsid w:val="00A5385D"/>
    <w:rsid w:val="00A53B9C"/>
    <w:rsid w:val="00A53CC4"/>
    <w:rsid w:val="00A53F30"/>
    <w:rsid w:val="00A5417B"/>
    <w:rsid w:val="00A5435A"/>
    <w:rsid w:val="00A5490F"/>
    <w:rsid w:val="00A54E44"/>
    <w:rsid w:val="00A554B2"/>
    <w:rsid w:val="00A5554F"/>
    <w:rsid w:val="00A5556C"/>
    <w:rsid w:val="00A5568C"/>
    <w:rsid w:val="00A55720"/>
    <w:rsid w:val="00A55829"/>
    <w:rsid w:val="00A55FD0"/>
    <w:rsid w:val="00A56405"/>
    <w:rsid w:val="00A56611"/>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EF"/>
    <w:rsid w:val="00A6112E"/>
    <w:rsid w:val="00A61495"/>
    <w:rsid w:val="00A614D0"/>
    <w:rsid w:val="00A616B2"/>
    <w:rsid w:val="00A61779"/>
    <w:rsid w:val="00A618E4"/>
    <w:rsid w:val="00A62040"/>
    <w:rsid w:val="00A624FB"/>
    <w:rsid w:val="00A6250C"/>
    <w:rsid w:val="00A62635"/>
    <w:rsid w:val="00A62910"/>
    <w:rsid w:val="00A62BF5"/>
    <w:rsid w:val="00A62D54"/>
    <w:rsid w:val="00A62E1D"/>
    <w:rsid w:val="00A6317B"/>
    <w:rsid w:val="00A63352"/>
    <w:rsid w:val="00A6352F"/>
    <w:rsid w:val="00A63578"/>
    <w:rsid w:val="00A63625"/>
    <w:rsid w:val="00A6365D"/>
    <w:rsid w:val="00A637C3"/>
    <w:rsid w:val="00A63863"/>
    <w:rsid w:val="00A639FB"/>
    <w:rsid w:val="00A63BC9"/>
    <w:rsid w:val="00A63DFC"/>
    <w:rsid w:val="00A63F15"/>
    <w:rsid w:val="00A63F7F"/>
    <w:rsid w:val="00A6412A"/>
    <w:rsid w:val="00A6415C"/>
    <w:rsid w:val="00A6428A"/>
    <w:rsid w:val="00A64546"/>
    <w:rsid w:val="00A64640"/>
    <w:rsid w:val="00A6492C"/>
    <w:rsid w:val="00A64AD9"/>
    <w:rsid w:val="00A64B36"/>
    <w:rsid w:val="00A65313"/>
    <w:rsid w:val="00A65409"/>
    <w:rsid w:val="00A65630"/>
    <w:rsid w:val="00A657BC"/>
    <w:rsid w:val="00A6585C"/>
    <w:rsid w:val="00A65D30"/>
    <w:rsid w:val="00A65EB0"/>
    <w:rsid w:val="00A65F2E"/>
    <w:rsid w:val="00A661C8"/>
    <w:rsid w:val="00A66312"/>
    <w:rsid w:val="00A666DD"/>
    <w:rsid w:val="00A66AAD"/>
    <w:rsid w:val="00A66B51"/>
    <w:rsid w:val="00A66D92"/>
    <w:rsid w:val="00A66DA3"/>
    <w:rsid w:val="00A66E9A"/>
    <w:rsid w:val="00A66EEC"/>
    <w:rsid w:val="00A66EF9"/>
    <w:rsid w:val="00A66FD8"/>
    <w:rsid w:val="00A674C0"/>
    <w:rsid w:val="00A67675"/>
    <w:rsid w:val="00A677ED"/>
    <w:rsid w:val="00A6789B"/>
    <w:rsid w:val="00A678FB"/>
    <w:rsid w:val="00A67904"/>
    <w:rsid w:val="00A67996"/>
    <w:rsid w:val="00A67A73"/>
    <w:rsid w:val="00A67D66"/>
    <w:rsid w:val="00A67F6A"/>
    <w:rsid w:val="00A67FA6"/>
    <w:rsid w:val="00A700AF"/>
    <w:rsid w:val="00A7019B"/>
    <w:rsid w:val="00A70208"/>
    <w:rsid w:val="00A7027B"/>
    <w:rsid w:val="00A70613"/>
    <w:rsid w:val="00A70A1F"/>
    <w:rsid w:val="00A70A9D"/>
    <w:rsid w:val="00A70C67"/>
    <w:rsid w:val="00A713D5"/>
    <w:rsid w:val="00A71C7E"/>
    <w:rsid w:val="00A71CCA"/>
    <w:rsid w:val="00A7233F"/>
    <w:rsid w:val="00A7271B"/>
    <w:rsid w:val="00A72912"/>
    <w:rsid w:val="00A72D24"/>
    <w:rsid w:val="00A72DF0"/>
    <w:rsid w:val="00A72F4B"/>
    <w:rsid w:val="00A737D0"/>
    <w:rsid w:val="00A73844"/>
    <w:rsid w:val="00A73906"/>
    <w:rsid w:val="00A73A2D"/>
    <w:rsid w:val="00A73C57"/>
    <w:rsid w:val="00A73DD3"/>
    <w:rsid w:val="00A7405D"/>
    <w:rsid w:val="00A7417F"/>
    <w:rsid w:val="00A7421A"/>
    <w:rsid w:val="00A743AD"/>
    <w:rsid w:val="00A74418"/>
    <w:rsid w:val="00A7455A"/>
    <w:rsid w:val="00A74822"/>
    <w:rsid w:val="00A74B87"/>
    <w:rsid w:val="00A74D27"/>
    <w:rsid w:val="00A7560F"/>
    <w:rsid w:val="00A75CC4"/>
    <w:rsid w:val="00A75FA0"/>
    <w:rsid w:val="00A76057"/>
    <w:rsid w:val="00A76089"/>
    <w:rsid w:val="00A7630A"/>
    <w:rsid w:val="00A7672C"/>
    <w:rsid w:val="00A76C5D"/>
    <w:rsid w:val="00A773CE"/>
    <w:rsid w:val="00A77412"/>
    <w:rsid w:val="00A77689"/>
    <w:rsid w:val="00A7795C"/>
    <w:rsid w:val="00A7797A"/>
    <w:rsid w:val="00A77ACF"/>
    <w:rsid w:val="00A77CFA"/>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5EB"/>
    <w:rsid w:val="00A83951"/>
    <w:rsid w:val="00A83B27"/>
    <w:rsid w:val="00A83D98"/>
    <w:rsid w:val="00A83EA2"/>
    <w:rsid w:val="00A84190"/>
    <w:rsid w:val="00A843AA"/>
    <w:rsid w:val="00A84459"/>
    <w:rsid w:val="00A84D10"/>
    <w:rsid w:val="00A84E4E"/>
    <w:rsid w:val="00A84FAB"/>
    <w:rsid w:val="00A8509F"/>
    <w:rsid w:val="00A85406"/>
    <w:rsid w:val="00A85508"/>
    <w:rsid w:val="00A85511"/>
    <w:rsid w:val="00A85A60"/>
    <w:rsid w:val="00A85DD5"/>
    <w:rsid w:val="00A85DF1"/>
    <w:rsid w:val="00A85FBE"/>
    <w:rsid w:val="00A860BC"/>
    <w:rsid w:val="00A86116"/>
    <w:rsid w:val="00A8640B"/>
    <w:rsid w:val="00A86A58"/>
    <w:rsid w:val="00A86B86"/>
    <w:rsid w:val="00A86D16"/>
    <w:rsid w:val="00A8710A"/>
    <w:rsid w:val="00A873CD"/>
    <w:rsid w:val="00A87471"/>
    <w:rsid w:val="00A875C6"/>
    <w:rsid w:val="00A8799C"/>
    <w:rsid w:val="00A87C14"/>
    <w:rsid w:val="00A87D85"/>
    <w:rsid w:val="00A87FE9"/>
    <w:rsid w:val="00A90475"/>
    <w:rsid w:val="00A90479"/>
    <w:rsid w:val="00A90652"/>
    <w:rsid w:val="00A90715"/>
    <w:rsid w:val="00A909F2"/>
    <w:rsid w:val="00A90B78"/>
    <w:rsid w:val="00A90F67"/>
    <w:rsid w:val="00A91A0F"/>
    <w:rsid w:val="00A91C18"/>
    <w:rsid w:val="00A91CF0"/>
    <w:rsid w:val="00A91D06"/>
    <w:rsid w:val="00A91D54"/>
    <w:rsid w:val="00A91EF1"/>
    <w:rsid w:val="00A921F8"/>
    <w:rsid w:val="00A92218"/>
    <w:rsid w:val="00A92E26"/>
    <w:rsid w:val="00A92E87"/>
    <w:rsid w:val="00A939A4"/>
    <w:rsid w:val="00A939D3"/>
    <w:rsid w:val="00A939F7"/>
    <w:rsid w:val="00A93A91"/>
    <w:rsid w:val="00A94650"/>
    <w:rsid w:val="00A9495E"/>
    <w:rsid w:val="00A94F30"/>
    <w:rsid w:val="00A94FAB"/>
    <w:rsid w:val="00A94FDD"/>
    <w:rsid w:val="00A95527"/>
    <w:rsid w:val="00A95871"/>
    <w:rsid w:val="00A95937"/>
    <w:rsid w:val="00A95D77"/>
    <w:rsid w:val="00A960F7"/>
    <w:rsid w:val="00A962BF"/>
    <w:rsid w:val="00A96750"/>
    <w:rsid w:val="00A967A0"/>
    <w:rsid w:val="00A96987"/>
    <w:rsid w:val="00A96AAC"/>
    <w:rsid w:val="00A96B7D"/>
    <w:rsid w:val="00A96BCC"/>
    <w:rsid w:val="00A96FAC"/>
    <w:rsid w:val="00A97327"/>
    <w:rsid w:val="00A97367"/>
    <w:rsid w:val="00A97532"/>
    <w:rsid w:val="00A97838"/>
    <w:rsid w:val="00A97986"/>
    <w:rsid w:val="00A97CAB"/>
    <w:rsid w:val="00A97DA3"/>
    <w:rsid w:val="00A97DC8"/>
    <w:rsid w:val="00AA0425"/>
    <w:rsid w:val="00AA0AB8"/>
    <w:rsid w:val="00AA0D76"/>
    <w:rsid w:val="00AA0ECE"/>
    <w:rsid w:val="00AA0F83"/>
    <w:rsid w:val="00AA1359"/>
    <w:rsid w:val="00AA1DD1"/>
    <w:rsid w:val="00AA1ECE"/>
    <w:rsid w:val="00AA2411"/>
    <w:rsid w:val="00AA2460"/>
    <w:rsid w:val="00AA257E"/>
    <w:rsid w:val="00AA27A5"/>
    <w:rsid w:val="00AA2855"/>
    <w:rsid w:val="00AA2944"/>
    <w:rsid w:val="00AA302E"/>
    <w:rsid w:val="00AA340F"/>
    <w:rsid w:val="00AA34D7"/>
    <w:rsid w:val="00AA3A78"/>
    <w:rsid w:val="00AA3B87"/>
    <w:rsid w:val="00AA3E95"/>
    <w:rsid w:val="00AA3FB8"/>
    <w:rsid w:val="00AA4225"/>
    <w:rsid w:val="00AA42F3"/>
    <w:rsid w:val="00AA452D"/>
    <w:rsid w:val="00AA49A9"/>
    <w:rsid w:val="00AA4A3F"/>
    <w:rsid w:val="00AA4ADF"/>
    <w:rsid w:val="00AA4E8C"/>
    <w:rsid w:val="00AA513A"/>
    <w:rsid w:val="00AA5233"/>
    <w:rsid w:val="00AA56C6"/>
    <w:rsid w:val="00AA5733"/>
    <w:rsid w:val="00AA5860"/>
    <w:rsid w:val="00AA5B89"/>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6DA3"/>
    <w:rsid w:val="00AA7187"/>
    <w:rsid w:val="00AA73A7"/>
    <w:rsid w:val="00AA7DB7"/>
    <w:rsid w:val="00AB043B"/>
    <w:rsid w:val="00AB0504"/>
    <w:rsid w:val="00AB0752"/>
    <w:rsid w:val="00AB081E"/>
    <w:rsid w:val="00AB0927"/>
    <w:rsid w:val="00AB098B"/>
    <w:rsid w:val="00AB0B13"/>
    <w:rsid w:val="00AB0B98"/>
    <w:rsid w:val="00AB0C41"/>
    <w:rsid w:val="00AB0C80"/>
    <w:rsid w:val="00AB0F0C"/>
    <w:rsid w:val="00AB11FE"/>
    <w:rsid w:val="00AB197C"/>
    <w:rsid w:val="00AB1AF2"/>
    <w:rsid w:val="00AB1BF0"/>
    <w:rsid w:val="00AB2013"/>
    <w:rsid w:val="00AB2A8E"/>
    <w:rsid w:val="00AB2B65"/>
    <w:rsid w:val="00AB2ECC"/>
    <w:rsid w:val="00AB35C1"/>
    <w:rsid w:val="00AB3660"/>
    <w:rsid w:val="00AB3724"/>
    <w:rsid w:val="00AB3951"/>
    <w:rsid w:val="00AB39BE"/>
    <w:rsid w:val="00AB39F8"/>
    <w:rsid w:val="00AB3AC0"/>
    <w:rsid w:val="00AB408C"/>
    <w:rsid w:val="00AB428F"/>
    <w:rsid w:val="00AB4376"/>
    <w:rsid w:val="00AB4540"/>
    <w:rsid w:val="00AB4659"/>
    <w:rsid w:val="00AB49F5"/>
    <w:rsid w:val="00AB4C07"/>
    <w:rsid w:val="00AB535C"/>
    <w:rsid w:val="00AB56E2"/>
    <w:rsid w:val="00AB5A4D"/>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ED8"/>
    <w:rsid w:val="00AC2464"/>
    <w:rsid w:val="00AC25A6"/>
    <w:rsid w:val="00AC2AEA"/>
    <w:rsid w:val="00AC2CD5"/>
    <w:rsid w:val="00AC2DA2"/>
    <w:rsid w:val="00AC2F4B"/>
    <w:rsid w:val="00AC2F6D"/>
    <w:rsid w:val="00AC30BA"/>
    <w:rsid w:val="00AC3A31"/>
    <w:rsid w:val="00AC3D77"/>
    <w:rsid w:val="00AC3DF0"/>
    <w:rsid w:val="00AC3F5C"/>
    <w:rsid w:val="00AC4520"/>
    <w:rsid w:val="00AC467B"/>
    <w:rsid w:val="00AC46AC"/>
    <w:rsid w:val="00AC471F"/>
    <w:rsid w:val="00AC4C05"/>
    <w:rsid w:val="00AC4CF9"/>
    <w:rsid w:val="00AC4D28"/>
    <w:rsid w:val="00AC4EEA"/>
    <w:rsid w:val="00AC50AE"/>
    <w:rsid w:val="00AC5194"/>
    <w:rsid w:val="00AC528F"/>
    <w:rsid w:val="00AC534A"/>
    <w:rsid w:val="00AC556E"/>
    <w:rsid w:val="00AC59F2"/>
    <w:rsid w:val="00AC5B4C"/>
    <w:rsid w:val="00AC5EB5"/>
    <w:rsid w:val="00AC5FB7"/>
    <w:rsid w:val="00AC608A"/>
    <w:rsid w:val="00AC60DD"/>
    <w:rsid w:val="00AC63FF"/>
    <w:rsid w:val="00AC6709"/>
    <w:rsid w:val="00AC68E3"/>
    <w:rsid w:val="00AC6AE6"/>
    <w:rsid w:val="00AC6C84"/>
    <w:rsid w:val="00AC6DC6"/>
    <w:rsid w:val="00AC7108"/>
    <w:rsid w:val="00AC710A"/>
    <w:rsid w:val="00AC739D"/>
    <w:rsid w:val="00AC7686"/>
    <w:rsid w:val="00AC7B5C"/>
    <w:rsid w:val="00AC7EEE"/>
    <w:rsid w:val="00AD01B9"/>
    <w:rsid w:val="00AD0401"/>
    <w:rsid w:val="00AD070C"/>
    <w:rsid w:val="00AD07CE"/>
    <w:rsid w:val="00AD0ACA"/>
    <w:rsid w:val="00AD0B60"/>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26"/>
    <w:rsid w:val="00AD254C"/>
    <w:rsid w:val="00AD2823"/>
    <w:rsid w:val="00AD287A"/>
    <w:rsid w:val="00AD2A9F"/>
    <w:rsid w:val="00AD2F76"/>
    <w:rsid w:val="00AD332E"/>
    <w:rsid w:val="00AD35D2"/>
    <w:rsid w:val="00AD3654"/>
    <w:rsid w:val="00AD38A1"/>
    <w:rsid w:val="00AD38B2"/>
    <w:rsid w:val="00AD4143"/>
    <w:rsid w:val="00AD48F5"/>
    <w:rsid w:val="00AD4A5A"/>
    <w:rsid w:val="00AD4AF0"/>
    <w:rsid w:val="00AD4B5C"/>
    <w:rsid w:val="00AD4FE1"/>
    <w:rsid w:val="00AD5107"/>
    <w:rsid w:val="00AD585D"/>
    <w:rsid w:val="00AD5B4C"/>
    <w:rsid w:val="00AD5BD7"/>
    <w:rsid w:val="00AD5C5E"/>
    <w:rsid w:val="00AD5E5A"/>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1A81"/>
    <w:rsid w:val="00AE1FF8"/>
    <w:rsid w:val="00AE22BB"/>
    <w:rsid w:val="00AE2477"/>
    <w:rsid w:val="00AE25B8"/>
    <w:rsid w:val="00AE26CE"/>
    <w:rsid w:val="00AE27AB"/>
    <w:rsid w:val="00AE2941"/>
    <w:rsid w:val="00AE2FFC"/>
    <w:rsid w:val="00AE3084"/>
    <w:rsid w:val="00AE30BB"/>
    <w:rsid w:val="00AE31D5"/>
    <w:rsid w:val="00AE31EF"/>
    <w:rsid w:val="00AE333D"/>
    <w:rsid w:val="00AE366D"/>
    <w:rsid w:val="00AE3795"/>
    <w:rsid w:val="00AE3967"/>
    <w:rsid w:val="00AE39A5"/>
    <w:rsid w:val="00AE3A53"/>
    <w:rsid w:val="00AE3D67"/>
    <w:rsid w:val="00AE4704"/>
    <w:rsid w:val="00AE490F"/>
    <w:rsid w:val="00AE4B55"/>
    <w:rsid w:val="00AE4D1D"/>
    <w:rsid w:val="00AE4D27"/>
    <w:rsid w:val="00AE5260"/>
    <w:rsid w:val="00AE529F"/>
    <w:rsid w:val="00AE5F01"/>
    <w:rsid w:val="00AE5F39"/>
    <w:rsid w:val="00AE62B4"/>
    <w:rsid w:val="00AE672A"/>
    <w:rsid w:val="00AE6C92"/>
    <w:rsid w:val="00AE6D7B"/>
    <w:rsid w:val="00AE6DF5"/>
    <w:rsid w:val="00AE7101"/>
    <w:rsid w:val="00AE725F"/>
    <w:rsid w:val="00AE7678"/>
    <w:rsid w:val="00AE79DA"/>
    <w:rsid w:val="00AE7A86"/>
    <w:rsid w:val="00AE7AFE"/>
    <w:rsid w:val="00AE7E20"/>
    <w:rsid w:val="00AF01B8"/>
    <w:rsid w:val="00AF0211"/>
    <w:rsid w:val="00AF02A7"/>
    <w:rsid w:val="00AF0AA7"/>
    <w:rsid w:val="00AF0D3B"/>
    <w:rsid w:val="00AF1346"/>
    <w:rsid w:val="00AF15AF"/>
    <w:rsid w:val="00AF1838"/>
    <w:rsid w:val="00AF19A6"/>
    <w:rsid w:val="00AF2167"/>
    <w:rsid w:val="00AF219E"/>
    <w:rsid w:val="00AF21BB"/>
    <w:rsid w:val="00AF21D7"/>
    <w:rsid w:val="00AF2363"/>
    <w:rsid w:val="00AF237C"/>
    <w:rsid w:val="00AF2746"/>
    <w:rsid w:val="00AF2C5F"/>
    <w:rsid w:val="00AF2C6B"/>
    <w:rsid w:val="00AF2CA8"/>
    <w:rsid w:val="00AF2EF2"/>
    <w:rsid w:val="00AF3141"/>
    <w:rsid w:val="00AF34D1"/>
    <w:rsid w:val="00AF3647"/>
    <w:rsid w:val="00AF36EB"/>
    <w:rsid w:val="00AF3730"/>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6F0B"/>
    <w:rsid w:val="00AF7F2F"/>
    <w:rsid w:val="00B00095"/>
    <w:rsid w:val="00B004FA"/>
    <w:rsid w:val="00B00553"/>
    <w:rsid w:val="00B0055A"/>
    <w:rsid w:val="00B00927"/>
    <w:rsid w:val="00B00CED"/>
    <w:rsid w:val="00B0101B"/>
    <w:rsid w:val="00B0134C"/>
    <w:rsid w:val="00B013FA"/>
    <w:rsid w:val="00B01A64"/>
    <w:rsid w:val="00B01BD3"/>
    <w:rsid w:val="00B01D4C"/>
    <w:rsid w:val="00B01E69"/>
    <w:rsid w:val="00B02004"/>
    <w:rsid w:val="00B026CD"/>
    <w:rsid w:val="00B026D7"/>
    <w:rsid w:val="00B027E0"/>
    <w:rsid w:val="00B02976"/>
    <w:rsid w:val="00B03325"/>
    <w:rsid w:val="00B03404"/>
    <w:rsid w:val="00B0386D"/>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0F5"/>
    <w:rsid w:val="00B07417"/>
    <w:rsid w:val="00B07704"/>
    <w:rsid w:val="00B07849"/>
    <w:rsid w:val="00B07BAD"/>
    <w:rsid w:val="00B10695"/>
    <w:rsid w:val="00B1084D"/>
    <w:rsid w:val="00B10A36"/>
    <w:rsid w:val="00B10CC3"/>
    <w:rsid w:val="00B11242"/>
    <w:rsid w:val="00B1129F"/>
    <w:rsid w:val="00B11490"/>
    <w:rsid w:val="00B116A9"/>
    <w:rsid w:val="00B11875"/>
    <w:rsid w:val="00B118B0"/>
    <w:rsid w:val="00B11BCB"/>
    <w:rsid w:val="00B11BFA"/>
    <w:rsid w:val="00B11F6B"/>
    <w:rsid w:val="00B121D9"/>
    <w:rsid w:val="00B12751"/>
    <w:rsid w:val="00B1282F"/>
    <w:rsid w:val="00B12D33"/>
    <w:rsid w:val="00B12D3A"/>
    <w:rsid w:val="00B12E3A"/>
    <w:rsid w:val="00B12E7A"/>
    <w:rsid w:val="00B1316A"/>
    <w:rsid w:val="00B1366F"/>
    <w:rsid w:val="00B13920"/>
    <w:rsid w:val="00B13930"/>
    <w:rsid w:val="00B13B00"/>
    <w:rsid w:val="00B13C7F"/>
    <w:rsid w:val="00B13D18"/>
    <w:rsid w:val="00B13D7A"/>
    <w:rsid w:val="00B14532"/>
    <w:rsid w:val="00B14ADA"/>
    <w:rsid w:val="00B14CB4"/>
    <w:rsid w:val="00B14CDB"/>
    <w:rsid w:val="00B14E37"/>
    <w:rsid w:val="00B151A0"/>
    <w:rsid w:val="00B154F0"/>
    <w:rsid w:val="00B1555A"/>
    <w:rsid w:val="00B15654"/>
    <w:rsid w:val="00B15A10"/>
    <w:rsid w:val="00B15A7D"/>
    <w:rsid w:val="00B15AB7"/>
    <w:rsid w:val="00B15BA5"/>
    <w:rsid w:val="00B15BBB"/>
    <w:rsid w:val="00B15FC1"/>
    <w:rsid w:val="00B168A4"/>
    <w:rsid w:val="00B16CDA"/>
    <w:rsid w:val="00B16DE3"/>
    <w:rsid w:val="00B1715F"/>
    <w:rsid w:val="00B17195"/>
    <w:rsid w:val="00B17260"/>
    <w:rsid w:val="00B17513"/>
    <w:rsid w:val="00B17523"/>
    <w:rsid w:val="00B177F4"/>
    <w:rsid w:val="00B17936"/>
    <w:rsid w:val="00B17975"/>
    <w:rsid w:val="00B17E3F"/>
    <w:rsid w:val="00B20081"/>
    <w:rsid w:val="00B2035A"/>
    <w:rsid w:val="00B203CB"/>
    <w:rsid w:val="00B2060D"/>
    <w:rsid w:val="00B20B08"/>
    <w:rsid w:val="00B20F11"/>
    <w:rsid w:val="00B21030"/>
    <w:rsid w:val="00B2110F"/>
    <w:rsid w:val="00B212B2"/>
    <w:rsid w:val="00B214DD"/>
    <w:rsid w:val="00B215F5"/>
    <w:rsid w:val="00B21613"/>
    <w:rsid w:val="00B2165B"/>
    <w:rsid w:val="00B21C81"/>
    <w:rsid w:val="00B21CEC"/>
    <w:rsid w:val="00B21E8E"/>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78"/>
    <w:rsid w:val="00B23D89"/>
    <w:rsid w:val="00B23F58"/>
    <w:rsid w:val="00B24040"/>
    <w:rsid w:val="00B241E0"/>
    <w:rsid w:val="00B24512"/>
    <w:rsid w:val="00B24BA7"/>
    <w:rsid w:val="00B24BCA"/>
    <w:rsid w:val="00B24D98"/>
    <w:rsid w:val="00B25005"/>
    <w:rsid w:val="00B2511A"/>
    <w:rsid w:val="00B256FE"/>
    <w:rsid w:val="00B259BA"/>
    <w:rsid w:val="00B25A69"/>
    <w:rsid w:val="00B25A90"/>
    <w:rsid w:val="00B25DFB"/>
    <w:rsid w:val="00B25F76"/>
    <w:rsid w:val="00B26136"/>
    <w:rsid w:val="00B2625F"/>
    <w:rsid w:val="00B262EF"/>
    <w:rsid w:val="00B26463"/>
    <w:rsid w:val="00B266A0"/>
    <w:rsid w:val="00B267C7"/>
    <w:rsid w:val="00B26800"/>
    <w:rsid w:val="00B26C75"/>
    <w:rsid w:val="00B26EB4"/>
    <w:rsid w:val="00B27185"/>
    <w:rsid w:val="00B2729B"/>
    <w:rsid w:val="00B274BD"/>
    <w:rsid w:val="00B27500"/>
    <w:rsid w:val="00B27512"/>
    <w:rsid w:val="00B277B6"/>
    <w:rsid w:val="00B278FD"/>
    <w:rsid w:val="00B27BC3"/>
    <w:rsid w:val="00B27C67"/>
    <w:rsid w:val="00B27F75"/>
    <w:rsid w:val="00B30028"/>
    <w:rsid w:val="00B30237"/>
    <w:rsid w:val="00B3024A"/>
    <w:rsid w:val="00B302FA"/>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42F5"/>
    <w:rsid w:val="00B3431A"/>
    <w:rsid w:val="00B345B1"/>
    <w:rsid w:val="00B345D6"/>
    <w:rsid w:val="00B347F0"/>
    <w:rsid w:val="00B349C7"/>
    <w:rsid w:val="00B34C03"/>
    <w:rsid w:val="00B34C74"/>
    <w:rsid w:val="00B35643"/>
    <w:rsid w:val="00B35879"/>
    <w:rsid w:val="00B358DC"/>
    <w:rsid w:val="00B35B2D"/>
    <w:rsid w:val="00B35BCE"/>
    <w:rsid w:val="00B35DEA"/>
    <w:rsid w:val="00B3635C"/>
    <w:rsid w:val="00B36392"/>
    <w:rsid w:val="00B3678F"/>
    <w:rsid w:val="00B36CEC"/>
    <w:rsid w:val="00B36D57"/>
    <w:rsid w:val="00B3713B"/>
    <w:rsid w:val="00B372BE"/>
    <w:rsid w:val="00B37473"/>
    <w:rsid w:val="00B378D8"/>
    <w:rsid w:val="00B37B1B"/>
    <w:rsid w:val="00B37F35"/>
    <w:rsid w:val="00B40466"/>
    <w:rsid w:val="00B405AA"/>
    <w:rsid w:val="00B4073D"/>
    <w:rsid w:val="00B40A1D"/>
    <w:rsid w:val="00B40A75"/>
    <w:rsid w:val="00B40FF2"/>
    <w:rsid w:val="00B4102B"/>
    <w:rsid w:val="00B412D7"/>
    <w:rsid w:val="00B4173B"/>
    <w:rsid w:val="00B4190A"/>
    <w:rsid w:val="00B41C88"/>
    <w:rsid w:val="00B41CDE"/>
    <w:rsid w:val="00B420A8"/>
    <w:rsid w:val="00B42341"/>
    <w:rsid w:val="00B42482"/>
    <w:rsid w:val="00B425EA"/>
    <w:rsid w:val="00B428A7"/>
    <w:rsid w:val="00B42B4B"/>
    <w:rsid w:val="00B42BF7"/>
    <w:rsid w:val="00B42E3F"/>
    <w:rsid w:val="00B4344D"/>
    <w:rsid w:val="00B435DA"/>
    <w:rsid w:val="00B436FB"/>
    <w:rsid w:val="00B43A89"/>
    <w:rsid w:val="00B43AA9"/>
    <w:rsid w:val="00B43E4E"/>
    <w:rsid w:val="00B44132"/>
    <w:rsid w:val="00B44276"/>
    <w:rsid w:val="00B44379"/>
    <w:rsid w:val="00B4468B"/>
    <w:rsid w:val="00B44A4C"/>
    <w:rsid w:val="00B44BEA"/>
    <w:rsid w:val="00B44C22"/>
    <w:rsid w:val="00B44C72"/>
    <w:rsid w:val="00B44D6A"/>
    <w:rsid w:val="00B44E8A"/>
    <w:rsid w:val="00B44FEF"/>
    <w:rsid w:val="00B4505F"/>
    <w:rsid w:val="00B45172"/>
    <w:rsid w:val="00B45254"/>
    <w:rsid w:val="00B45443"/>
    <w:rsid w:val="00B4557C"/>
    <w:rsid w:val="00B45DB3"/>
    <w:rsid w:val="00B46554"/>
    <w:rsid w:val="00B4685D"/>
    <w:rsid w:val="00B46C7A"/>
    <w:rsid w:val="00B46D25"/>
    <w:rsid w:val="00B475F8"/>
    <w:rsid w:val="00B4765F"/>
    <w:rsid w:val="00B47CD8"/>
    <w:rsid w:val="00B47D4C"/>
    <w:rsid w:val="00B47EFC"/>
    <w:rsid w:val="00B50748"/>
    <w:rsid w:val="00B50978"/>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3B"/>
    <w:rsid w:val="00B53A40"/>
    <w:rsid w:val="00B53B05"/>
    <w:rsid w:val="00B53D87"/>
    <w:rsid w:val="00B543E0"/>
    <w:rsid w:val="00B54478"/>
    <w:rsid w:val="00B544F3"/>
    <w:rsid w:val="00B54520"/>
    <w:rsid w:val="00B545CD"/>
    <w:rsid w:val="00B54904"/>
    <w:rsid w:val="00B550D8"/>
    <w:rsid w:val="00B55299"/>
    <w:rsid w:val="00B5537C"/>
    <w:rsid w:val="00B55425"/>
    <w:rsid w:val="00B5546F"/>
    <w:rsid w:val="00B554BC"/>
    <w:rsid w:val="00B5552C"/>
    <w:rsid w:val="00B558BF"/>
    <w:rsid w:val="00B55A21"/>
    <w:rsid w:val="00B56176"/>
    <w:rsid w:val="00B564CC"/>
    <w:rsid w:val="00B56872"/>
    <w:rsid w:val="00B569F3"/>
    <w:rsid w:val="00B56D45"/>
    <w:rsid w:val="00B56D5B"/>
    <w:rsid w:val="00B57034"/>
    <w:rsid w:val="00B57222"/>
    <w:rsid w:val="00B57384"/>
    <w:rsid w:val="00B574DA"/>
    <w:rsid w:val="00B5788E"/>
    <w:rsid w:val="00B5794B"/>
    <w:rsid w:val="00B57AFD"/>
    <w:rsid w:val="00B6028C"/>
    <w:rsid w:val="00B6076D"/>
    <w:rsid w:val="00B61121"/>
    <w:rsid w:val="00B611D8"/>
    <w:rsid w:val="00B6137C"/>
    <w:rsid w:val="00B6169A"/>
    <w:rsid w:val="00B617DE"/>
    <w:rsid w:val="00B619B3"/>
    <w:rsid w:val="00B61AC5"/>
    <w:rsid w:val="00B61B50"/>
    <w:rsid w:val="00B61E06"/>
    <w:rsid w:val="00B620ED"/>
    <w:rsid w:val="00B62290"/>
    <w:rsid w:val="00B62309"/>
    <w:rsid w:val="00B6252E"/>
    <w:rsid w:val="00B6261C"/>
    <w:rsid w:val="00B62C82"/>
    <w:rsid w:val="00B62ED7"/>
    <w:rsid w:val="00B62EED"/>
    <w:rsid w:val="00B62F15"/>
    <w:rsid w:val="00B6307E"/>
    <w:rsid w:val="00B632F6"/>
    <w:rsid w:val="00B63F77"/>
    <w:rsid w:val="00B640FA"/>
    <w:rsid w:val="00B642D9"/>
    <w:rsid w:val="00B64465"/>
    <w:rsid w:val="00B647F1"/>
    <w:rsid w:val="00B647F9"/>
    <w:rsid w:val="00B64A90"/>
    <w:rsid w:val="00B64B0E"/>
    <w:rsid w:val="00B64C36"/>
    <w:rsid w:val="00B6525D"/>
    <w:rsid w:val="00B654AB"/>
    <w:rsid w:val="00B65CAC"/>
    <w:rsid w:val="00B662C8"/>
    <w:rsid w:val="00B66991"/>
    <w:rsid w:val="00B66B92"/>
    <w:rsid w:val="00B66FA4"/>
    <w:rsid w:val="00B670A9"/>
    <w:rsid w:val="00B673B5"/>
    <w:rsid w:val="00B67537"/>
    <w:rsid w:val="00B676D4"/>
    <w:rsid w:val="00B6772D"/>
    <w:rsid w:val="00B6775F"/>
    <w:rsid w:val="00B678F2"/>
    <w:rsid w:val="00B67971"/>
    <w:rsid w:val="00B67E95"/>
    <w:rsid w:val="00B67EDA"/>
    <w:rsid w:val="00B70036"/>
    <w:rsid w:val="00B70067"/>
    <w:rsid w:val="00B701C3"/>
    <w:rsid w:val="00B705CE"/>
    <w:rsid w:val="00B70784"/>
    <w:rsid w:val="00B70A4A"/>
    <w:rsid w:val="00B70D88"/>
    <w:rsid w:val="00B70EC2"/>
    <w:rsid w:val="00B70EF9"/>
    <w:rsid w:val="00B71179"/>
    <w:rsid w:val="00B712C1"/>
    <w:rsid w:val="00B7137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6F7"/>
    <w:rsid w:val="00B75750"/>
    <w:rsid w:val="00B757A0"/>
    <w:rsid w:val="00B759ED"/>
    <w:rsid w:val="00B75AE7"/>
    <w:rsid w:val="00B75BC7"/>
    <w:rsid w:val="00B75DE6"/>
    <w:rsid w:val="00B75E93"/>
    <w:rsid w:val="00B76478"/>
    <w:rsid w:val="00B76598"/>
    <w:rsid w:val="00B76799"/>
    <w:rsid w:val="00B768DA"/>
    <w:rsid w:val="00B76CCD"/>
    <w:rsid w:val="00B76E67"/>
    <w:rsid w:val="00B77038"/>
    <w:rsid w:val="00B770B1"/>
    <w:rsid w:val="00B77574"/>
    <w:rsid w:val="00B80308"/>
    <w:rsid w:val="00B80C29"/>
    <w:rsid w:val="00B80C3C"/>
    <w:rsid w:val="00B80CDF"/>
    <w:rsid w:val="00B81383"/>
    <w:rsid w:val="00B81739"/>
    <w:rsid w:val="00B8178E"/>
    <w:rsid w:val="00B81B93"/>
    <w:rsid w:val="00B81CBB"/>
    <w:rsid w:val="00B81D36"/>
    <w:rsid w:val="00B81E00"/>
    <w:rsid w:val="00B82269"/>
    <w:rsid w:val="00B8243B"/>
    <w:rsid w:val="00B825D0"/>
    <w:rsid w:val="00B8264D"/>
    <w:rsid w:val="00B827B9"/>
    <w:rsid w:val="00B82AC8"/>
    <w:rsid w:val="00B82B08"/>
    <w:rsid w:val="00B82B4D"/>
    <w:rsid w:val="00B82B79"/>
    <w:rsid w:val="00B82BB7"/>
    <w:rsid w:val="00B82DDD"/>
    <w:rsid w:val="00B82F3A"/>
    <w:rsid w:val="00B83056"/>
    <w:rsid w:val="00B83082"/>
    <w:rsid w:val="00B831B3"/>
    <w:rsid w:val="00B832ED"/>
    <w:rsid w:val="00B833B8"/>
    <w:rsid w:val="00B833BF"/>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A1"/>
    <w:rsid w:val="00B85BCE"/>
    <w:rsid w:val="00B85DE6"/>
    <w:rsid w:val="00B85E0C"/>
    <w:rsid w:val="00B85F33"/>
    <w:rsid w:val="00B86140"/>
    <w:rsid w:val="00B86465"/>
    <w:rsid w:val="00B866CE"/>
    <w:rsid w:val="00B86978"/>
    <w:rsid w:val="00B86D99"/>
    <w:rsid w:val="00B86DB4"/>
    <w:rsid w:val="00B86F9E"/>
    <w:rsid w:val="00B86FC3"/>
    <w:rsid w:val="00B87293"/>
    <w:rsid w:val="00B874FC"/>
    <w:rsid w:val="00B877BF"/>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642"/>
    <w:rsid w:val="00B92725"/>
    <w:rsid w:val="00B92818"/>
    <w:rsid w:val="00B929EF"/>
    <w:rsid w:val="00B92CFD"/>
    <w:rsid w:val="00B92D08"/>
    <w:rsid w:val="00B92F16"/>
    <w:rsid w:val="00B92FCB"/>
    <w:rsid w:val="00B93152"/>
    <w:rsid w:val="00B932EE"/>
    <w:rsid w:val="00B933D7"/>
    <w:rsid w:val="00B93565"/>
    <w:rsid w:val="00B93678"/>
    <w:rsid w:val="00B9396F"/>
    <w:rsid w:val="00B93B89"/>
    <w:rsid w:val="00B93ECF"/>
    <w:rsid w:val="00B94156"/>
    <w:rsid w:val="00B94500"/>
    <w:rsid w:val="00B94580"/>
    <w:rsid w:val="00B94BEE"/>
    <w:rsid w:val="00B951FE"/>
    <w:rsid w:val="00B952D2"/>
    <w:rsid w:val="00B9538F"/>
    <w:rsid w:val="00B953AE"/>
    <w:rsid w:val="00B95462"/>
    <w:rsid w:val="00B95AFC"/>
    <w:rsid w:val="00B963C2"/>
    <w:rsid w:val="00B96675"/>
    <w:rsid w:val="00B96A5B"/>
    <w:rsid w:val="00B96C41"/>
    <w:rsid w:val="00B9701D"/>
    <w:rsid w:val="00B97049"/>
    <w:rsid w:val="00B97508"/>
    <w:rsid w:val="00B976EA"/>
    <w:rsid w:val="00B97951"/>
    <w:rsid w:val="00B979C4"/>
    <w:rsid w:val="00B97BAF"/>
    <w:rsid w:val="00B97CD6"/>
    <w:rsid w:val="00B97E5D"/>
    <w:rsid w:val="00BA0355"/>
    <w:rsid w:val="00BA04B1"/>
    <w:rsid w:val="00BA0502"/>
    <w:rsid w:val="00BA06EE"/>
    <w:rsid w:val="00BA07D8"/>
    <w:rsid w:val="00BA084E"/>
    <w:rsid w:val="00BA0BB6"/>
    <w:rsid w:val="00BA1352"/>
    <w:rsid w:val="00BA13AC"/>
    <w:rsid w:val="00BA1532"/>
    <w:rsid w:val="00BA16DF"/>
    <w:rsid w:val="00BA1857"/>
    <w:rsid w:val="00BA19EA"/>
    <w:rsid w:val="00BA1B82"/>
    <w:rsid w:val="00BA1D54"/>
    <w:rsid w:val="00BA2350"/>
    <w:rsid w:val="00BA2420"/>
    <w:rsid w:val="00BA2724"/>
    <w:rsid w:val="00BA27C9"/>
    <w:rsid w:val="00BA2A97"/>
    <w:rsid w:val="00BA2B6D"/>
    <w:rsid w:val="00BA2BA3"/>
    <w:rsid w:val="00BA2C8D"/>
    <w:rsid w:val="00BA2E00"/>
    <w:rsid w:val="00BA2FCF"/>
    <w:rsid w:val="00BA3DF2"/>
    <w:rsid w:val="00BA48ED"/>
    <w:rsid w:val="00BA4928"/>
    <w:rsid w:val="00BA4C97"/>
    <w:rsid w:val="00BA4E77"/>
    <w:rsid w:val="00BA5110"/>
    <w:rsid w:val="00BA5286"/>
    <w:rsid w:val="00BA53FB"/>
    <w:rsid w:val="00BA55F0"/>
    <w:rsid w:val="00BA5B38"/>
    <w:rsid w:val="00BA5D07"/>
    <w:rsid w:val="00BA5FB1"/>
    <w:rsid w:val="00BA6038"/>
    <w:rsid w:val="00BA617C"/>
    <w:rsid w:val="00BA640F"/>
    <w:rsid w:val="00BA6414"/>
    <w:rsid w:val="00BA64DA"/>
    <w:rsid w:val="00BA69DB"/>
    <w:rsid w:val="00BA6B1D"/>
    <w:rsid w:val="00BA6DF2"/>
    <w:rsid w:val="00BA7B6B"/>
    <w:rsid w:val="00BB0408"/>
    <w:rsid w:val="00BB047E"/>
    <w:rsid w:val="00BB0499"/>
    <w:rsid w:val="00BB0B4F"/>
    <w:rsid w:val="00BB0EE5"/>
    <w:rsid w:val="00BB115D"/>
    <w:rsid w:val="00BB1174"/>
    <w:rsid w:val="00BB128F"/>
    <w:rsid w:val="00BB1364"/>
    <w:rsid w:val="00BB1861"/>
    <w:rsid w:val="00BB21F9"/>
    <w:rsid w:val="00BB23F4"/>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9D0"/>
    <w:rsid w:val="00BB3BA2"/>
    <w:rsid w:val="00BB3BB8"/>
    <w:rsid w:val="00BB43A0"/>
    <w:rsid w:val="00BB4A0A"/>
    <w:rsid w:val="00BB4A21"/>
    <w:rsid w:val="00BB4E4B"/>
    <w:rsid w:val="00BB55B3"/>
    <w:rsid w:val="00BB5621"/>
    <w:rsid w:val="00BB57F6"/>
    <w:rsid w:val="00BB58F0"/>
    <w:rsid w:val="00BB5BFA"/>
    <w:rsid w:val="00BB5C42"/>
    <w:rsid w:val="00BB5F07"/>
    <w:rsid w:val="00BB6226"/>
    <w:rsid w:val="00BB652C"/>
    <w:rsid w:val="00BB6912"/>
    <w:rsid w:val="00BB6C11"/>
    <w:rsid w:val="00BB6DF2"/>
    <w:rsid w:val="00BB7431"/>
    <w:rsid w:val="00BB76D2"/>
    <w:rsid w:val="00BB772B"/>
    <w:rsid w:val="00BB7859"/>
    <w:rsid w:val="00BB7B2C"/>
    <w:rsid w:val="00BB7B72"/>
    <w:rsid w:val="00BB7BBF"/>
    <w:rsid w:val="00BB7D2F"/>
    <w:rsid w:val="00BB7D70"/>
    <w:rsid w:val="00BB7E4B"/>
    <w:rsid w:val="00BB7FC2"/>
    <w:rsid w:val="00BC023E"/>
    <w:rsid w:val="00BC02B9"/>
    <w:rsid w:val="00BC0318"/>
    <w:rsid w:val="00BC0462"/>
    <w:rsid w:val="00BC0644"/>
    <w:rsid w:val="00BC09AF"/>
    <w:rsid w:val="00BC0AE7"/>
    <w:rsid w:val="00BC0B1A"/>
    <w:rsid w:val="00BC0D7C"/>
    <w:rsid w:val="00BC0F85"/>
    <w:rsid w:val="00BC0F90"/>
    <w:rsid w:val="00BC1115"/>
    <w:rsid w:val="00BC15B6"/>
    <w:rsid w:val="00BC1734"/>
    <w:rsid w:val="00BC1D61"/>
    <w:rsid w:val="00BC1E2D"/>
    <w:rsid w:val="00BC1F5E"/>
    <w:rsid w:val="00BC20B5"/>
    <w:rsid w:val="00BC28E2"/>
    <w:rsid w:val="00BC2E40"/>
    <w:rsid w:val="00BC2F20"/>
    <w:rsid w:val="00BC2FCB"/>
    <w:rsid w:val="00BC324C"/>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8C4"/>
    <w:rsid w:val="00BC6C7E"/>
    <w:rsid w:val="00BC6CD0"/>
    <w:rsid w:val="00BC6F92"/>
    <w:rsid w:val="00BC703C"/>
    <w:rsid w:val="00BC7291"/>
    <w:rsid w:val="00BC74A8"/>
    <w:rsid w:val="00BC74DA"/>
    <w:rsid w:val="00BC75C5"/>
    <w:rsid w:val="00BC77A4"/>
    <w:rsid w:val="00BC78A0"/>
    <w:rsid w:val="00BC794D"/>
    <w:rsid w:val="00BC7A70"/>
    <w:rsid w:val="00BC7DB6"/>
    <w:rsid w:val="00BC7E8F"/>
    <w:rsid w:val="00BD00A4"/>
    <w:rsid w:val="00BD0233"/>
    <w:rsid w:val="00BD04E1"/>
    <w:rsid w:val="00BD08F1"/>
    <w:rsid w:val="00BD0DC2"/>
    <w:rsid w:val="00BD0F42"/>
    <w:rsid w:val="00BD0FCE"/>
    <w:rsid w:val="00BD1775"/>
    <w:rsid w:val="00BD1912"/>
    <w:rsid w:val="00BD1DC7"/>
    <w:rsid w:val="00BD1F8E"/>
    <w:rsid w:val="00BD22BD"/>
    <w:rsid w:val="00BD231A"/>
    <w:rsid w:val="00BD2CAE"/>
    <w:rsid w:val="00BD3027"/>
    <w:rsid w:val="00BD3276"/>
    <w:rsid w:val="00BD3312"/>
    <w:rsid w:val="00BD3336"/>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839"/>
    <w:rsid w:val="00BD589D"/>
    <w:rsid w:val="00BD5A0E"/>
    <w:rsid w:val="00BD5A83"/>
    <w:rsid w:val="00BD5B74"/>
    <w:rsid w:val="00BD5E89"/>
    <w:rsid w:val="00BD5EE0"/>
    <w:rsid w:val="00BD5FA3"/>
    <w:rsid w:val="00BD6127"/>
    <w:rsid w:val="00BD67EC"/>
    <w:rsid w:val="00BD6B81"/>
    <w:rsid w:val="00BD6DC5"/>
    <w:rsid w:val="00BD6F79"/>
    <w:rsid w:val="00BD70D4"/>
    <w:rsid w:val="00BD7104"/>
    <w:rsid w:val="00BD7326"/>
    <w:rsid w:val="00BD73B1"/>
    <w:rsid w:val="00BD780B"/>
    <w:rsid w:val="00BD7819"/>
    <w:rsid w:val="00BD7940"/>
    <w:rsid w:val="00BD7A65"/>
    <w:rsid w:val="00BD7F72"/>
    <w:rsid w:val="00BE0319"/>
    <w:rsid w:val="00BE0657"/>
    <w:rsid w:val="00BE07A5"/>
    <w:rsid w:val="00BE0C8C"/>
    <w:rsid w:val="00BE0D08"/>
    <w:rsid w:val="00BE0F52"/>
    <w:rsid w:val="00BE145A"/>
    <w:rsid w:val="00BE14F4"/>
    <w:rsid w:val="00BE17C2"/>
    <w:rsid w:val="00BE1AB2"/>
    <w:rsid w:val="00BE1E06"/>
    <w:rsid w:val="00BE261D"/>
    <w:rsid w:val="00BE2839"/>
    <w:rsid w:val="00BE289C"/>
    <w:rsid w:val="00BE2B96"/>
    <w:rsid w:val="00BE2E1D"/>
    <w:rsid w:val="00BE3033"/>
    <w:rsid w:val="00BE3226"/>
    <w:rsid w:val="00BE3338"/>
    <w:rsid w:val="00BE3852"/>
    <w:rsid w:val="00BE392B"/>
    <w:rsid w:val="00BE3EF5"/>
    <w:rsid w:val="00BE40C7"/>
    <w:rsid w:val="00BE412A"/>
    <w:rsid w:val="00BE4511"/>
    <w:rsid w:val="00BE4737"/>
    <w:rsid w:val="00BE4801"/>
    <w:rsid w:val="00BE48A6"/>
    <w:rsid w:val="00BE497B"/>
    <w:rsid w:val="00BE4990"/>
    <w:rsid w:val="00BE4DC6"/>
    <w:rsid w:val="00BE4E46"/>
    <w:rsid w:val="00BE4F4F"/>
    <w:rsid w:val="00BE5163"/>
    <w:rsid w:val="00BE5217"/>
    <w:rsid w:val="00BE55A6"/>
    <w:rsid w:val="00BE56E7"/>
    <w:rsid w:val="00BE586D"/>
    <w:rsid w:val="00BE597A"/>
    <w:rsid w:val="00BE59B9"/>
    <w:rsid w:val="00BE5ABE"/>
    <w:rsid w:val="00BE5BA5"/>
    <w:rsid w:val="00BE5DFF"/>
    <w:rsid w:val="00BE603D"/>
    <w:rsid w:val="00BE61B9"/>
    <w:rsid w:val="00BE6257"/>
    <w:rsid w:val="00BE6292"/>
    <w:rsid w:val="00BE62DC"/>
    <w:rsid w:val="00BE63A8"/>
    <w:rsid w:val="00BE6403"/>
    <w:rsid w:val="00BE65AB"/>
    <w:rsid w:val="00BE66E7"/>
    <w:rsid w:val="00BE678F"/>
    <w:rsid w:val="00BE6FC7"/>
    <w:rsid w:val="00BE71E1"/>
    <w:rsid w:val="00BE72A2"/>
    <w:rsid w:val="00BE7343"/>
    <w:rsid w:val="00BE78CD"/>
    <w:rsid w:val="00BE79B4"/>
    <w:rsid w:val="00BE7BF2"/>
    <w:rsid w:val="00BE7C9E"/>
    <w:rsid w:val="00BE7F0B"/>
    <w:rsid w:val="00BF0008"/>
    <w:rsid w:val="00BF0CC1"/>
    <w:rsid w:val="00BF0EEB"/>
    <w:rsid w:val="00BF17A2"/>
    <w:rsid w:val="00BF1BD8"/>
    <w:rsid w:val="00BF1DD6"/>
    <w:rsid w:val="00BF2047"/>
    <w:rsid w:val="00BF309F"/>
    <w:rsid w:val="00BF370D"/>
    <w:rsid w:val="00BF39A8"/>
    <w:rsid w:val="00BF3A54"/>
    <w:rsid w:val="00BF3AB4"/>
    <w:rsid w:val="00BF3CFB"/>
    <w:rsid w:val="00BF40CB"/>
    <w:rsid w:val="00BF41FD"/>
    <w:rsid w:val="00BF42BC"/>
    <w:rsid w:val="00BF44BB"/>
    <w:rsid w:val="00BF4546"/>
    <w:rsid w:val="00BF4819"/>
    <w:rsid w:val="00BF4C2C"/>
    <w:rsid w:val="00BF4E32"/>
    <w:rsid w:val="00BF50B2"/>
    <w:rsid w:val="00BF50F0"/>
    <w:rsid w:val="00BF5686"/>
    <w:rsid w:val="00BF59C8"/>
    <w:rsid w:val="00BF5B48"/>
    <w:rsid w:val="00BF5B69"/>
    <w:rsid w:val="00BF5B84"/>
    <w:rsid w:val="00BF6041"/>
    <w:rsid w:val="00BF608A"/>
    <w:rsid w:val="00BF61E3"/>
    <w:rsid w:val="00BF6227"/>
    <w:rsid w:val="00BF62AC"/>
    <w:rsid w:val="00BF63A6"/>
    <w:rsid w:val="00BF657E"/>
    <w:rsid w:val="00BF680B"/>
    <w:rsid w:val="00BF69DA"/>
    <w:rsid w:val="00BF6B28"/>
    <w:rsid w:val="00BF71EB"/>
    <w:rsid w:val="00BF7344"/>
    <w:rsid w:val="00BF74DE"/>
    <w:rsid w:val="00BF74F7"/>
    <w:rsid w:val="00BF78F2"/>
    <w:rsid w:val="00BF79C0"/>
    <w:rsid w:val="00BF7A6C"/>
    <w:rsid w:val="00BF7B20"/>
    <w:rsid w:val="00BF7D13"/>
    <w:rsid w:val="00C0017D"/>
    <w:rsid w:val="00C0094B"/>
    <w:rsid w:val="00C00A31"/>
    <w:rsid w:val="00C00ACB"/>
    <w:rsid w:val="00C014C4"/>
    <w:rsid w:val="00C01A85"/>
    <w:rsid w:val="00C01B40"/>
    <w:rsid w:val="00C01B86"/>
    <w:rsid w:val="00C01B93"/>
    <w:rsid w:val="00C021C5"/>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3E74"/>
    <w:rsid w:val="00C0466F"/>
    <w:rsid w:val="00C04724"/>
    <w:rsid w:val="00C048CA"/>
    <w:rsid w:val="00C048D3"/>
    <w:rsid w:val="00C04939"/>
    <w:rsid w:val="00C04A14"/>
    <w:rsid w:val="00C04AFB"/>
    <w:rsid w:val="00C04F07"/>
    <w:rsid w:val="00C050CE"/>
    <w:rsid w:val="00C051F2"/>
    <w:rsid w:val="00C05E1C"/>
    <w:rsid w:val="00C06088"/>
    <w:rsid w:val="00C064A0"/>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39"/>
    <w:rsid w:val="00C11BF6"/>
    <w:rsid w:val="00C11CE9"/>
    <w:rsid w:val="00C11D60"/>
    <w:rsid w:val="00C1210D"/>
    <w:rsid w:val="00C121F1"/>
    <w:rsid w:val="00C123E9"/>
    <w:rsid w:val="00C12542"/>
    <w:rsid w:val="00C126A5"/>
    <w:rsid w:val="00C128BC"/>
    <w:rsid w:val="00C1290A"/>
    <w:rsid w:val="00C12DBA"/>
    <w:rsid w:val="00C12F80"/>
    <w:rsid w:val="00C131CC"/>
    <w:rsid w:val="00C1345C"/>
    <w:rsid w:val="00C136B2"/>
    <w:rsid w:val="00C14021"/>
    <w:rsid w:val="00C143FB"/>
    <w:rsid w:val="00C14459"/>
    <w:rsid w:val="00C148CE"/>
    <w:rsid w:val="00C148F9"/>
    <w:rsid w:val="00C14FE9"/>
    <w:rsid w:val="00C14FEC"/>
    <w:rsid w:val="00C15169"/>
    <w:rsid w:val="00C15219"/>
    <w:rsid w:val="00C1576A"/>
    <w:rsid w:val="00C157C5"/>
    <w:rsid w:val="00C1593E"/>
    <w:rsid w:val="00C1596C"/>
    <w:rsid w:val="00C15972"/>
    <w:rsid w:val="00C15A7A"/>
    <w:rsid w:val="00C15C27"/>
    <w:rsid w:val="00C15E32"/>
    <w:rsid w:val="00C15F7C"/>
    <w:rsid w:val="00C16148"/>
    <w:rsid w:val="00C16396"/>
    <w:rsid w:val="00C1642F"/>
    <w:rsid w:val="00C16869"/>
    <w:rsid w:val="00C169FB"/>
    <w:rsid w:val="00C16F79"/>
    <w:rsid w:val="00C1707C"/>
    <w:rsid w:val="00C173B1"/>
    <w:rsid w:val="00C175B5"/>
    <w:rsid w:val="00C175CE"/>
    <w:rsid w:val="00C17971"/>
    <w:rsid w:val="00C17A04"/>
    <w:rsid w:val="00C17CEE"/>
    <w:rsid w:val="00C17DE9"/>
    <w:rsid w:val="00C17E59"/>
    <w:rsid w:val="00C17E68"/>
    <w:rsid w:val="00C201CE"/>
    <w:rsid w:val="00C20430"/>
    <w:rsid w:val="00C208E0"/>
    <w:rsid w:val="00C20A2F"/>
    <w:rsid w:val="00C210F9"/>
    <w:rsid w:val="00C211F0"/>
    <w:rsid w:val="00C21485"/>
    <w:rsid w:val="00C214EB"/>
    <w:rsid w:val="00C2151E"/>
    <w:rsid w:val="00C2179A"/>
    <w:rsid w:val="00C21A91"/>
    <w:rsid w:val="00C21F5D"/>
    <w:rsid w:val="00C22034"/>
    <w:rsid w:val="00C220AE"/>
    <w:rsid w:val="00C2270F"/>
    <w:rsid w:val="00C228CE"/>
    <w:rsid w:val="00C22930"/>
    <w:rsid w:val="00C22B45"/>
    <w:rsid w:val="00C22D84"/>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50E"/>
    <w:rsid w:val="00C25891"/>
    <w:rsid w:val="00C25939"/>
    <w:rsid w:val="00C259D2"/>
    <w:rsid w:val="00C25C7F"/>
    <w:rsid w:val="00C25D47"/>
    <w:rsid w:val="00C25DB3"/>
    <w:rsid w:val="00C25E73"/>
    <w:rsid w:val="00C25F71"/>
    <w:rsid w:val="00C260B2"/>
    <w:rsid w:val="00C263E1"/>
    <w:rsid w:val="00C26477"/>
    <w:rsid w:val="00C266BB"/>
    <w:rsid w:val="00C2677A"/>
    <w:rsid w:val="00C26AD5"/>
    <w:rsid w:val="00C26C4F"/>
    <w:rsid w:val="00C270F8"/>
    <w:rsid w:val="00C272E8"/>
    <w:rsid w:val="00C27417"/>
    <w:rsid w:val="00C2749D"/>
    <w:rsid w:val="00C27588"/>
    <w:rsid w:val="00C2769F"/>
    <w:rsid w:val="00C27728"/>
    <w:rsid w:val="00C27A64"/>
    <w:rsid w:val="00C27B92"/>
    <w:rsid w:val="00C27C87"/>
    <w:rsid w:val="00C27C93"/>
    <w:rsid w:val="00C27D6E"/>
    <w:rsid w:val="00C27DF4"/>
    <w:rsid w:val="00C27F40"/>
    <w:rsid w:val="00C30111"/>
    <w:rsid w:val="00C30559"/>
    <w:rsid w:val="00C30735"/>
    <w:rsid w:val="00C30819"/>
    <w:rsid w:val="00C30934"/>
    <w:rsid w:val="00C30E0F"/>
    <w:rsid w:val="00C31093"/>
    <w:rsid w:val="00C311F3"/>
    <w:rsid w:val="00C314AD"/>
    <w:rsid w:val="00C315CA"/>
    <w:rsid w:val="00C31637"/>
    <w:rsid w:val="00C3168E"/>
    <w:rsid w:val="00C31783"/>
    <w:rsid w:val="00C319FC"/>
    <w:rsid w:val="00C31CF0"/>
    <w:rsid w:val="00C31D53"/>
    <w:rsid w:val="00C31DD5"/>
    <w:rsid w:val="00C31DD7"/>
    <w:rsid w:val="00C31F12"/>
    <w:rsid w:val="00C31F15"/>
    <w:rsid w:val="00C3200D"/>
    <w:rsid w:val="00C328CA"/>
    <w:rsid w:val="00C32DBF"/>
    <w:rsid w:val="00C32F49"/>
    <w:rsid w:val="00C330A7"/>
    <w:rsid w:val="00C33276"/>
    <w:rsid w:val="00C336B4"/>
    <w:rsid w:val="00C33C59"/>
    <w:rsid w:val="00C33E19"/>
    <w:rsid w:val="00C33EA5"/>
    <w:rsid w:val="00C341E6"/>
    <w:rsid w:val="00C3444F"/>
    <w:rsid w:val="00C34910"/>
    <w:rsid w:val="00C349FF"/>
    <w:rsid w:val="00C34A37"/>
    <w:rsid w:val="00C34E60"/>
    <w:rsid w:val="00C354EF"/>
    <w:rsid w:val="00C357EF"/>
    <w:rsid w:val="00C35BCA"/>
    <w:rsid w:val="00C35CA8"/>
    <w:rsid w:val="00C3603A"/>
    <w:rsid w:val="00C36056"/>
    <w:rsid w:val="00C362E8"/>
    <w:rsid w:val="00C36847"/>
    <w:rsid w:val="00C36DBB"/>
    <w:rsid w:val="00C36EB4"/>
    <w:rsid w:val="00C36FAA"/>
    <w:rsid w:val="00C370C8"/>
    <w:rsid w:val="00C37100"/>
    <w:rsid w:val="00C37883"/>
    <w:rsid w:val="00C378EF"/>
    <w:rsid w:val="00C37CCC"/>
    <w:rsid w:val="00C37DCB"/>
    <w:rsid w:val="00C37E5D"/>
    <w:rsid w:val="00C4016E"/>
    <w:rsid w:val="00C40315"/>
    <w:rsid w:val="00C4040B"/>
    <w:rsid w:val="00C4042B"/>
    <w:rsid w:val="00C4048B"/>
    <w:rsid w:val="00C404B7"/>
    <w:rsid w:val="00C4092F"/>
    <w:rsid w:val="00C40ADB"/>
    <w:rsid w:val="00C40AE2"/>
    <w:rsid w:val="00C40AFA"/>
    <w:rsid w:val="00C40B57"/>
    <w:rsid w:val="00C40FEB"/>
    <w:rsid w:val="00C4130D"/>
    <w:rsid w:val="00C41316"/>
    <w:rsid w:val="00C416FF"/>
    <w:rsid w:val="00C41AE7"/>
    <w:rsid w:val="00C41C3F"/>
    <w:rsid w:val="00C42152"/>
    <w:rsid w:val="00C42360"/>
    <w:rsid w:val="00C42625"/>
    <w:rsid w:val="00C42896"/>
    <w:rsid w:val="00C428C1"/>
    <w:rsid w:val="00C42FA2"/>
    <w:rsid w:val="00C437F3"/>
    <w:rsid w:val="00C43B97"/>
    <w:rsid w:val="00C4448A"/>
    <w:rsid w:val="00C445B4"/>
    <w:rsid w:val="00C44789"/>
    <w:rsid w:val="00C44963"/>
    <w:rsid w:val="00C44C7D"/>
    <w:rsid w:val="00C44E69"/>
    <w:rsid w:val="00C44FF1"/>
    <w:rsid w:val="00C4502D"/>
    <w:rsid w:val="00C450E5"/>
    <w:rsid w:val="00C45531"/>
    <w:rsid w:val="00C4554D"/>
    <w:rsid w:val="00C456D5"/>
    <w:rsid w:val="00C457FA"/>
    <w:rsid w:val="00C45860"/>
    <w:rsid w:val="00C45DCE"/>
    <w:rsid w:val="00C45FF2"/>
    <w:rsid w:val="00C4680B"/>
    <w:rsid w:val="00C46A8F"/>
    <w:rsid w:val="00C46BF3"/>
    <w:rsid w:val="00C46C82"/>
    <w:rsid w:val="00C46D84"/>
    <w:rsid w:val="00C4732D"/>
    <w:rsid w:val="00C474FC"/>
    <w:rsid w:val="00C4750B"/>
    <w:rsid w:val="00C47589"/>
    <w:rsid w:val="00C47629"/>
    <w:rsid w:val="00C47C02"/>
    <w:rsid w:val="00C50299"/>
    <w:rsid w:val="00C502BB"/>
    <w:rsid w:val="00C5034A"/>
    <w:rsid w:val="00C5057D"/>
    <w:rsid w:val="00C50907"/>
    <w:rsid w:val="00C50CCA"/>
    <w:rsid w:val="00C50E68"/>
    <w:rsid w:val="00C50F59"/>
    <w:rsid w:val="00C511CE"/>
    <w:rsid w:val="00C515A7"/>
    <w:rsid w:val="00C51701"/>
    <w:rsid w:val="00C519E8"/>
    <w:rsid w:val="00C51AFF"/>
    <w:rsid w:val="00C51D78"/>
    <w:rsid w:val="00C5239A"/>
    <w:rsid w:val="00C5246F"/>
    <w:rsid w:val="00C52477"/>
    <w:rsid w:val="00C524EB"/>
    <w:rsid w:val="00C52566"/>
    <w:rsid w:val="00C52701"/>
    <w:rsid w:val="00C5277D"/>
    <w:rsid w:val="00C528A1"/>
    <w:rsid w:val="00C53197"/>
    <w:rsid w:val="00C531BF"/>
    <w:rsid w:val="00C532EE"/>
    <w:rsid w:val="00C5342D"/>
    <w:rsid w:val="00C535BC"/>
    <w:rsid w:val="00C53639"/>
    <w:rsid w:val="00C5373A"/>
    <w:rsid w:val="00C53B56"/>
    <w:rsid w:val="00C53B94"/>
    <w:rsid w:val="00C53C27"/>
    <w:rsid w:val="00C53CE6"/>
    <w:rsid w:val="00C53D84"/>
    <w:rsid w:val="00C5406E"/>
    <w:rsid w:val="00C5411A"/>
    <w:rsid w:val="00C54375"/>
    <w:rsid w:val="00C54693"/>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E45"/>
    <w:rsid w:val="00C56F78"/>
    <w:rsid w:val="00C57085"/>
    <w:rsid w:val="00C570E0"/>
    <w:rsid w:val="00C578B5"/>
    <w:rsid w:val="00C57919"/>
    <w:rsid w:val="00C57E59"/>
    <w:rsid w:val="00C57F7F"/>
    <w:rsid w:val="00C6003A"/>
    <w:rsid w:val="00C6041B"/>
    <w:rsid w:val="00C60860"/>
    <w:rsid w:val="00C60AD6"/>
    <w:rsid w:val="00C60AF5"/>
    <w:rsid w:val="00C60F29"/>
    <w:rsid w:val="00C610AF"/>
    <w:rsid w:val="00C6199B"/>
    <w:rsid w:val="00C61AA3"/>
    <w:rsid w:val="00C61AEA"/>
    <w:rsid w:val="00C61D1D"/>
    <w:rsid w:val="00C61F0E"/>
    <w:rsid w:val="00C62131"/>
    <w:rsid w:val="00C62AD0"/>
    <w:rsid w:val="00C62BC8"/>
    <w:rsid w:val="00C62D22"/>
    <w:rsid w:val="00C62E25"/>
    <w:rsid w:val="00C62F59"/>
    <w:rsid w:val="00C63039"/>
    <w:rsid w:val="00C6356A"/>
    <w:rsid w:val="00C63746"/>
    <w:rsid w:val="00C6387F"/>
    <w:rsid w:val="00C638B1"/>
    <w:rsid w:val="00C63AB5"/>
    <w:rsid w:val="00C63BA4"/>
    <w:rsid w:val="00C64846"/>
    <w:rsid w:val="00C64B13"/>
    <w:rsid w:val="00C64BBC"/>
    <w:rsid w:val="00C64FA4"/>
    <w:rsid w:val="00C65059"/>
    <w:rsid w:val="00C650E5"/>
    <w:rsid w:val="00C651D3"/>
    <w:rsid w:val="00C6522F"/>
    <w:rsid w:val="00C65512"/>
    <w:rsid w:val="00C6560B"/>
    <w:rsid w:val="00C6578F"/>
    <w:rsid w:val="00C65853"/>
    <w:rsid w:val="00C6597F"/>
    <w:rsid w:val="00C65A37"/>
    <w:rsid w:val="00C65A48"/>
    <w:rsid w:val="00C65B45"/>
    <w:rsid w:val="00C65B46"/>
    <w:rsid w:val="00C6604D"/>
    <w:rsid w:val="00C660F2"/>
    <w:rsid w:val="00C66347"/>
    <w:rsid w:val="00C663C2"/>
    <w:rsid w:val="00C66E23"/>
    <w:rsid w:val="00C670ED"/>
    <w:rsid w:val="00C6730D"/>
    <w:rsid w:val="00C6746B"/>
    <w:rsid w:val="00C6763E"/>
    <w:rsid w:val="00C67756"/>
    <w:rsid w:val="00C678DB"/>
    <w:rsid w:val="00C67A39"/>
    <w:rsid w:val="00C67AAC"/>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9C7"/>
    <w:rsid w:val="00C73B70"/>
    <w:rsid w:val="00C7403D"/>
    <w:rsid w:val="00C740E7"/>
    <w:rsid w:val="00C742D8"/>
    <w:rsid w:val="00C744BB"/>
    <w:rsid w:val="00C745E5"/>
    <w:rsid w:val="00C74ABC"/>
    <w:rsid w:val="00C74B52"/>
    <w:rsid w:val="00C74FE3"/>
    <w:rsid w:val="00C75068"/>
    <w:rsid w:val="00C751A0"/>
    <w:rsid w:val="00C7520F"/>
    <w:rsid w:val="00C754A2"/>
    <w:rsid w:val="00C757E5"/>
    <w:rsid w:val="00C7598C"/>
    <w:rsid w:val="00C75B15"/>
    <w:rsid w:val="00C75B81"/>
    <w:rsid w:val="00C75FA6"/>
    <w:rsid w:val="00C76153"/>
    <w:rsid w:val="00C76681"/>
    <w:rsid w:val="00C7693C"/>
    <w:rsid w:val="00C769B8"/>
    <w:rsid w:val="00C76A3D"/>
    <w:rsid w:val="00C76A61"/>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13D"/>
    <w:rsid w:val="00C802AA"/>
    <w:rsid w:val="00C803F5"/>
    <w:rsid w:val="00C80585"/>
    <w:rsid w:val="00C80606"/>
    <w:rsid w:val="00C806D1"/>
    <w:rsid w:val="00C8072D"/>
    <w:rsid w:val="00C8073A"/>
    <w:rsid w:val="00C808AA"/>
    <w:rsid w:val="00C80A25"/>
    <w:rsid w:val="00C80ACE"/>
    <w:rsid w:val="00C80AFC"/>
    <w:rsid w:val="00C80D4A"/>
    <w:rsid w:val="00C80DBC"/>
    <w:rsid w:val="00C813EE"/>
    <w:rsid w:val="00C81400"/>
    <w:rsid w:val="00C81556"/>
    <w:rsid w:val="00C81621"/>
    <w:rsid w:val="00C8165B"/>
    <w:rsid w:val="00C81B24"/>
    <w:rsid w:val="00C81D37"/>
    <w:rsid w:val="00C82199"/>
    <w:rsid w:val="00C827B3"/>
    <w:rsid w:val="00C827BF"/>
    <w:rsid w:val="00C82823"/>
    <w:rsid w:val="00C82D59"/>
    <w:rsid w:val="00C83129"/>
    <w:rsid w:val="00C83150"/>
    <w:rsid w:val="00C834DC"/>
    <w:rsid w:val="00C835E0"/>
    <w:rsid w:val="00C83B04"/>
    <w:rsid w:val="00C83BE0"/>
    <w:rsid w:val="00C83D76"/>
    <w:rsid w:val="00C83E5F"/>
    <w:rsid w:val="00C83FC6"/>
    <w:rsid w:val="00C846CE"/>
    <w:rsid w:val="00C846DA"/>
    <w:rsid w:val="00C84726"/>
    <w:rsid w:val="00C8484F"/>
    <w:rsid w:val="00C8487C"/>
    <w:rsid w:val="00C84AEA"/>
    <w:rsid w:val="00C85099"/>
    <w:rsid w:val="00C854FE"/>
    <w:rsid w:val="00C8561B"/>
    <w:rsid w:val="00C857EA"/>
    <w:rsid w:val="00C85915"/>
    <w:rsid w:val="00C85DC1"/>
    <w:rsid w:val="00C8656C"/>
    <w:rsid w:val="00C86680"/>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2EA"/>
    <w:rsid w:val="00C91344"/>
    <w:rsid w:val="00C918D7"/>
    <w:rsid w:val="00C91CC2"/>
    <w:rsid w:val="00C91D26"/>
    <w:rsid w:val="00C91DE0"/>
    <w:rsid w:val="00C91F29"/>
    <w:rsid w:val="00C92101"/>
    <w:rsid w:val="00C9240B"/>
    <w:rsid w:val="00C92529"/>
    <w:rsid w:val="00C9269B"/>
    <w:rsid w:val="00C926AF"/>
    <w:rsid w:val="00C9288D"/>
    <w:rsid w:val="00C92890"/>
    <w:rsid w:val="00C92923"/>
    <w:rsid w:val="00C92A11"/>
    <w:rsid w:val="00C92A7B"/>
    <w:rsid w:val="00C92C71"/>
    <w:rsid w:val="00C92EB7"/>
    <w:rsid w:val="00C92F33"/>
    <w:rsid w:val="00C9308A"/>
    <w:rsid w:val="00C931B4"/>
    <w:rsid w:val="00C933EF"/>
    <w:rsid w:val="00C937B0"/>
    <w:rsid w:val="00C93AD1"/>
    <w:rsid w:val="00C93C5F"/>
    <w:rsid w:val="00C93C60"/>
    <w:rsid w:val="00C93D2D"/>
    <w:rsid w:val="00C93E85"/>
    <w:rsid w:val="00C93E98"/>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9B5"/>
    <w:rsid w:val="00C96CFC"/>
    <w:rsid w:val="00C96DB2"/>
    <w:rsid w:val="00C97189"/>
    <w:rsid w:val="00C97C33"/>
    <w:rsid w:val="00C97CEF"/>
    <w:rsid w:val="00C97D93"/>
    <w:rsid w:val="00C97FC2"/>
    <w:rsid w:val="00CA0033"/>
    <w:rsid w:val="00CA026D"/>
    <w:rsid w:val="00CA02B8"/>
    <w:rsid w:val="00CA0429"/>
    <w:rsid w:val="00CA0799"/>
    <w:rsid w:val="00CA0852"/>
    <w:rsid w:val="00CA0B86"/>
    <w:rsid w:val="00CA12A9"/>
    <w:rsid w:val="00CA1369"/>
    <w:rsid w:val="00CA13D3"/>
    <w:rsid w:val="00CA174F"/>
    <w:rsid w:val="00CA186E"/>
    <w:rsid w:val="00CA18DD"/>
    <w:rsid w:val="00CA1955"/>
    <w:rsid w:val="00CA1A18"/>
    <w:rsid w:val="00CA218B"/>
    <w:rsid w:val="00CA2254"/>
    <w:rsid w:val="00CA22EA"/>
    <w:rsid w:val="00CA26B5"/>
    <w:rsid w:val="00CA2932"/>
    <w:rsid w:val="00CA293D"/>
    <w:rsid w:val="00CA2B92"/>
    <w:rsid w:val="00CA2C19"/>
    <w:rsid w:val="00CA2D84"/>
    <w:rsid w:val="00CA2E5C"/>
    <w:rsid w:val="00CA316C"/>
    <w:rsid w:val="00CA38FD"/>
    <w:rsid w:val="00CA3967"/>
    <w:rsid w:val="00CA3A25"/>
    <w:rsid w:val="00CA3E7F"/>
    <w:rsid w:val="00CA4259"/>
    <w:rsid w:val="00CA47E6"/>
    <w:rsid w:val="00CA4925"/>
    <w:rsid w:val="00CA4956"/>
    <w:rsid w:val="00CA4965"/>
    <w:rsid w:val="00CA4A96"/>
    <w:rsid w:val="00CA4B3E"/>
    <w:rsid w:val="00CA4C75"/>
    <w:rsid w:val="00CA4DD9"/>
    <w:rsid w:val="00CA4F2A"/>
    <w:rsid w:val="00CA4F6B"/>
    <w:rsid w:val="00CA5093"/>
    <w:rsid w:val="00CA521E"/>
    <w:rsid w:val="00CA5235"/>
    <w:rsid w:val="00CA5368"/>
    <w:rsid w:val="00CA59D7"/>
    <w:rsid w:val="00CA5AC2"/>
    <w:rsid w:val="00CA5C32"/>
    <w:rsid w:val="00CA661C"/>
    <w:rsid w:val="00CA666A"/>
    <w:rsid w:val="00CA66C4"/>
    <w:rsid w:val="00CA673F"/>
    <w:rsid w:val="00CA676D"/>
    <w:rsid w:val="00CA6979"/>
    <w:rsid w:val="00CA6A7D"/>
    <w:rsid w:val="00CA716C"/>
    <w:rsid w:val="00CA71DE"/>
    <w:rsid w:val="00CA7597"/>
    <w:rsid w:val="00CA76B1"/>
    <w:rsid w:val="00CA7962"/>
    <w:rsid w:val="00CB01A9"/>
    <w:rsid w:val="00CB06AF"/>
    <w:rsid w:val="00CB06B8"/>
    <w:rsid w:val="00CB0903"/>
    <w:rsid w:val="00CB0B06"/>
    <w:rsid w:val="00CB0C5B"/>
    <w:rsid w:val="00CB1139"/>
    <w:rsid w:val="00CB1263"/>
    <w:rsid w:val="00CB14EE"/>
    <w:rsid w:val="00CB155D"/>
    <w:rsid w:val="00CB1642"/>
    <w:rsid w:val="00CB16F5"/>
    <w:rsid w:val="00CB1FDC"/>
    <w:rsid w:val="00CB204A"/>
    <w:rsid w:val="00CB20C6"/>
    <w:rsid w:val="00CB228F"/>
    <w:rsid w:val="00CB22D9"/>
    <w:rsid w:val="00CB2538"/>
    <w:rsid w:val="00CB2659"/>
    <w:rsid w:val="00CB2708"/>
    <w:rsid w:val="00CB27AD"/>
    <w:rsid w:val="00CB28A4"/>
    <w:rsid w:val="00CB37C6"/>
    <w:rsid w:val="00CB3B29"/>
    <w:rsid w:val="00CB3C7E"/>
    <w:rsid w:val="00CB3F2F"/>
    <w:rsid w:val="00CB3FA6"/>
    <w:rsid w:val="00CB3FB8"/>
    <w:rsid w:val="00CB41C9"/>
    <w:rsid w:val="00CB4660"/>
    <w:rsid w:val="00CB4745"/>
    <w:rsid w:val="00CB4763"/>
    <w:rsid w:val="00CB47FB"/>
    <w:rsid w:val="00CB4A2F"/>
    <w:rsid w:val="00CB4BCB"/>
    <w:rsid w:val="00CB4C3F"/>
    <w:rsid w:val="00CB4E05"/>
    <w:rsid w:val="00CB50F0"/>
    <w:rsid w:val="00CB54F6"/>
    <w:rsid w:val="00CB5589"/>
    <w:rsid w:val="00CB585E"/>
    <w:rsid w:val="00CB59B5"/>
    <w:rsid w:val="00CB5A84"/>
    <w:rsid w:val="00CB5B73"/>
    <w:rsid w:val="00CB5CCA"/>
    <w:rsid w:val="00CB5CEC"/>
    <w:rsid w:val="00CB5D35"/>
    <w:rsid w:val="00CB5F11"/>
    <w:rsid w:val="00CB625A"/>
    <w:rsid w:val="00CB637A"/>
    <w:rsid w:val="00CB645F"/>
    <w:rsid w:val="00CB6486"/>
    <w:rsid w:val="00CB6582"/>
    <w:rsid w:val="00CB6B17"/>
    <w:rsid w:val="00CB6C9E"/>
    <w:rsid w:val="00CB6E15"/>
    <w:rsid w:val="00CB6E45"/>
    <w:rsid w:val="00CB6EF7"/>
    <w:rsid w:val="00CB7174"/>
    <w:rsid w:val="00CB718D"/>
    <w:rsid w:val="00CB7334"/>
    <w:rsid w:val="00CB7438"/>
    <w:rsid w:val="00CB7551"/>
    <w:rsid w:val="00CB77B4"/>
    <w:rsid w:val="00CB78E3"/>
    <w:rsid w:val="00CB7BA5"/>
    <w:rsid w:val="00CB7C1E"/>
    <w:rsid w:val="00CC0117"/>
    <w:rsid w:val="00CC029A"/>
    <w:rsid w:val="00CC0459"/>
    <w:rsid w:val="00CC0837"/>
    <w:rsid w:val="00CC0943"/>
    <w:rsid w:val="00CC09FB"/>
    <w:rsid w:val="00CC0DF9"/>
    <w:rsid w:val="00CC10A7"/>
    <w:rsid w:val="00CC120B"/>
    <w:rsid w:val="00CC1301"/>
    <w:rsid w:val="00CC13F0"/>
    <w:rsid w:val="00CC1468"/>
    <w:rsid w:val="00CC1614"/>
    <w:rsid w:val="00CC187A"/>
    <w:rsid w:val="00CC1AD4"/>
    <w:rsid w:val="00CC1C68"/>
    <w:rsid w:val="00CC1CFE"/>
    <w:rsid w:val="00CC1D00"/>
    <w:rsid w:val="00CC1DEA"/>
    <w:rsid w:val="00CC20E7"/>
    <w:rsid w:val="00CC27B3"/>
    <w:rsid w:val="00CC2B25"/>
    <w:rsid w:val="00CC2CD7"/>
    <w:rsid w:val="00CC2DB9"/>
    <w:rsid w:val="00CC316E"/>
    <w:rsid w:val="00CC343F"/>
    <w:rsid w:val="00CC3701"/>
    <w:rsid w:val="00CC3C19"/>
    <w:rsid w:val="00CC408F"/>
    <w:rsid w:val="00CC4197"/>
    <w:rsid w:val="00CC41D7"/>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AC6"/>
    <w:rsid w:val="00CD0D1C"/>
    <w:rsid w:val="00CD0F50"/>
    <w:rsid w:val="00CD127D"/>
    <w:rsid w:val="00CD148A"/>
    <w:rsid w:val="00CD162D"/>
    <w:rsid w:val="00CD1884"/>
    <w:rsid w:val="00CD1D5E"/>
    <w:rsid w:val="00CD1D90"/>
    <w:rsid w:val="00CD2ADE"/>
    <w:rsid w:val="00CD30A0"/>
    <w:rsid w:val="00CD3160"/>
    <w:rsid w:val="00CD3202"/>
    <w:rsid w:val="00CD3452"/>
    <w:rsid w:val="00CD3852"/>
    <w:rsid w:val="00CD3878"/>
    <w:rsid w:val="00CD3949"/>
    <w:rsid w:val="00CD3B70"/>
    <w:rsid w:val="00CD3B94"/>
    <w:rsid w:val="00CD3C6A"/>
    <w:rsid w:val="00CD3DA6"/>
    <w:rsid w:val="00CD3DD4"/>
    <w:rsid w:val="00CD3E01"/>
    <w:rsid w:val="00CD4067"/>
    <w:rsid w:val="00CD4384"/>
    <w:rsid w:val="00CD44E9"/>
    <w:rsid w:val="00CD46DC"/>
    <w:rsid w:val="00CD4A15"/>
    <w:rsid w:val="00CD4CB1"/>
    <w:rsid w:val="00CD4EB2"/>
    <w:rsid w:val="00CD5039"/>
    <w:rsid w:val="00CD504A"/>
    <w:rsid w:val="00CD514D"/>
    <w:rsid w:val="00CD5535"/>
    <w:rsid w:val="00CD5553"/>
    <w:rsid w:val="00CD560E"/>
    <w:rsid w:val="00CD58E6"/>
    <w:rsid w:val="00CD5954"/>
    <w:rsid w:val="00CD5ECD"/>
    <w:rsid w:val="00CD61A3"/>
    <w:rsid w:val="00CD61CA"/>
    <w:rsid w:val="00CD6385"/>
    <w:rsid w:val="00CD6509"/>
    <w:rsid w:val="00CD65D7"/>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3E0"/>
    <w:rsid w:val="00CE4512"/>
    <w:rsid w:val="00CE4586"/>
    <w:rsid w:val="00CE4667"/>
    <w:rsid w:val="00CE4803"/>
    <w:rsid w:val="00CE4CBD"/>
    <w:rsid w:val="00CE4DB7"/>
    <w:rsid w:val="00CE4ED5"/>
    <w:rsid w:val="00CE50F8"/>
    <w:rsid w:val="00CE5364"/>
    <w:rsid w:val="00CE562C"/>
    <w:rsid w:val="00CE5881"/>
    <w:rsid w:val="00CE5AC4"/>
    <w:rsid w:val="00CE5BBC"/>
    <w:rsid w:val="00CE5EFD"/>
    <w:rsid w:val="00CE60B9"/>
    <w:rsid w:val="00CE618B"/>
    <w:rsid w:val="00CE61A7"/>
    <w:rsid w:val="00CE62A7"/>
    <w:rsid w:val="00CE65B7"/>
    <w:rsid w:val="00CE6714"/>
    <w:rsid w:val="00CE68F7"/>
    <w:rsid w:val="00CE6D64"/>
    <w:rsid w:val="00CE7027"/>
    <w:rsid w:val="00CE7566"/>
    <w:rsid w:val="00CE77C5"/>
    <w:rsid w:val="00CE781B"/>
    <w:rsid w:val="00CE7B0E"/>
    <w:rsid w:val="00CF00ED"/>
    <w:rsid w:val="00CF0536"/>
    <w:rsid w:val="00CF0551"/>
    <w:rsid w:val="00CF05A1"/>
    <w:rsid w:val="00CF05D1"/>
    <w:rsid w:val="00CF072C"/>
    <w:rsid w:val="00CF0797"/>
    <w:rsid w:val="00CF07DE"/>
    <w:rsid w:val="00CF0B9D"/>
    <w:rsid w:val="00CF0BB0"/>
    <w:rsid w:val="00CF0E21"/>
    <w:rsid w:val="00CF0F72"/>
    <w:rsid w:val="00CF1451"/>
    <w:rsid w:val="00CF1A6E"/>
    <w:rsid w:val="00CF2134"/>
    <w:rsid w:val="00CF23C0"/>
    <w:rsid w:val="00CF2627"/>
    <w:rsid w:val="00CF26A2"/>
    <w:rsid w:val="00CF2915"/>
    <w:rsid w:val="00CF2C44"/>
    <w:rsid w:val="00CF2DCD"/>
    <w:rsid w:val="00CF2F34"/>
    <w:rsid w:val="00CF3392"/>
    <w:rsid w:val="00CF34DE"/>
    <w:rsid w:val="00CF3740"/>
    <w:rsid w:val="00CF37C9"/>
    <w:rsid w:val="00CF387F"/>
    <w:rsid w:val="00CF3AE1"/>
    <w:rsid w:val="00CF3FF9"/>
    <w:rsid w:val="00CF407A"/>
    <w:rsid w:val="00CF461F"/>
    <w:rsid w:val="00CF4748"/>
    <w:rsid w:val="00CF47C5"/>
    <w:rsid w:val="00CF4ABD"/>
    <w:rsid w:val="00CF4C1A"/>
    <w:rsid w:val="00CF4DEF"/>
    <w:rsid w:val="00CF50E8"/>
    <w:rsid w:val="00CF5505"/>
    <w:rsid w:val="00CF5545"/>
    <w:rsid w:val="00CF56B8"/>
    <w:rsid w:val="00CF56E7"/>
    <w:rsid w:val="00CF5B9E"/>
    <w:rsid w:val="00CF5FB5"/>
    <w:rsid w:val="00CF6061"/>
    <w:rsid w:val="00CF61AD"/>
    <w:rsid w:val="00CF627A"/>
    <w:rsid w:val="00CF634D"/>
    <w:rsid w:val="00CF6784"/>
    <w:rsid w:val="00CF6D8A"/>
    <w:rsid w:val="00CF7454"/>
    <w:rsid w:val="00CF7DF9"/>
    <w:rsid w:val="00D0019C"/>
    <w:rsid w:val="00D001B9"/>
    <w:rsid w:val="00D003E0"/>
    <w:rsid w:val="00D005AC"/>
    <w:rsid w:val="00D00691"/>
    <w:rsid w:val="00D007BF"/>
    <w:rsid w:val="00D00A17"/>
    <w:rsid w:val="00D00A3C"/>
    <w:rsid w:val="00D00AC1"/>
    <w:rsid w:val="00D010B8"/>
    <w:rsid w:val="00D0128B"/>
    <w:rsid w:val="00D01783"/>
    <w:rsid w:val="00D0197E"/>
    <w:rsid w:val="00D01ACB"/>
    <w:rsid w:val="00D01B3A"/>
    <w:rsid w:val="00D01C2D"/>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B03"/>
    <w:rsid w:val="00D03B41"/>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6F9"/>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31"/>
    <w:rsid w:val="00D1074C"/>
    <w:rsid w:val="00D10BB7"/>
    <w:rsid w:val="00D10CB7"/>
    <w:rsid w:val="00D10F07"/>
    <w:rsid w:val="00D10FDB"/>
    <w:rsid w:val="00D111B5"/>
    <w:rsid w:val="00D1187B"/>
    <w:rsid w:val="00D11B48"/>
    <w:rsid w:val="00D12117"/>
    <w:rsid w:val="00D12121"/>
    <w:rsid w:val="00D12696"/>
    <w:rsid w:val="00D126C1"/>
    <w:rsid w:val="00D12870"/>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A3F"/>
    <w:rsid w:val="00D15B38"/>
    <w:rsid w:val="00D15C3C"/>
    <w:rsid w:val="00D15D62"/>
    <w:rsid w:val="00D161B1"/>
    <w:rsid w:val="00D164B0"/>
    <w:rsid w:val="00D16607"/>
    <w:rsid w:val="00D16AB1"/>
    <w:rsid w:val="00D16D61"/>
    <w:rsid w:val="00D16F8E"/>
    <w:rsid w:val="00D16FA4"/>
    <w:rsid w:val="00D17033"/>
    <w:rsid w:val="00D171AA"/>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7B4"/>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1C5"/>
    <w:rsid w:val="00D30233"/>
    <w:rsid w:val="00D3055B"/>
    <w:rsid w:val="00D30701"/>
    <w:rsid w:val="00D307ED"/>
    <w:rsid w:val="00D30895"/>
    <w:rsid w:val="00D30C29"/>
    <w:rsid w:val="00D30C93"/>
    <w:rsid w:val="00D30CA4"/>
    <w:rsid w:val="00D30E89"/>
    <w:rsid w:val="00D30F5B"/>
    <w:rsid w:val="00D30FFB"/>
    <w:rsid w:val="00D31049"/>
    <w:rsid w:val="00D31108"/>
    <w:rsid w:val="00D31250"/>
    <w:rsid w:val="00D31365"/>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E6C"/>
    <w:rsid w:val="00D35115"/>
    <w:rsid w:val="00D353CB"/>
    <w:rsid w:val="00D35439"/>
    <w:rsid w:val="00D35B0E"/>
    <w:rsid w:val="00D35E94"/>
    <w:rsid w:val="00D35FF6"/>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3AF"/>
    <w:rsid w:val="00D414C4"/>
    <w:rsid w:val="00D41509"/>
    <w:rsid w:val="00D4150D"/>
    <w:rsid w:val="00D4180A"/>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19"/>
    <w:rsid w:val="00D44758"/>
    <w:rsid w:val="00D44A0F"/>
    <w:rsid w:val="00D44A3E"/>
    <w:rsid w:val="00D44AAD"/>
    <w:rsid w:val="00D44CBA"/>
    <w:rsid w:val="00D4508D"/>
    <w:rsid w:val="00D450D7"/>
    <w:rsid w:val="00D45151"/>
    <w:rsid w:val="00D45450"/>
    <w:rsid w:val="00D454CE"/>
    <w:rsid w:val="00D45597"/>
    <w:rsid w:val="00D45683"/>
    <w:rsid w:val="00D45B17"/>
    <w:rsid w:val="00D45C64"/>
    <w:rsid w:val="00D46124"/>
    <w:rsid w:val="00D46131"/>
    <w:rsid w:val="00D4644D"/>
    <w:rsid w:val="00D464AF"/>
    <w:rsid w:val="00D46DC0"/>
    <w:rsid w:val="00D46DC4"/>
    <w:rsid w:val="00D46DC5"/>
    <w:rsid w:val="00D46E3D"/>
    <w:rsid w:val="00D46E5F"/>
    <w:rsid w:val="00D46E88"/>
    <w:rsid w:val="00D46F57"/>
    <w:rsid w:val="00D473F1"/>
    <w:rsid w:val="00D4793B"/>
    <w:rsid w:val="00D47EAE"/>
    <w:rsid w:val="00D500BE"/>
    <w:rsid w:val="00D502DF"/>
    <w:rsid w:val="00D50734"/>
    <w:rsid w:val="00D50827"/>
    <w:rsid w:val="00D509FF"/>
    <w:rsid w:val="00D50AB5"/>
    <w:rsid w:val="00D50B52"/>
    <w:rsid w:val="00D50BB2"/>
    <w:rsid w:val="00D50F85"/>
    <w:rsid w:val="00D5107F"/>
    <w:rsid w:val="00D515FD"/>
    <w:rsid w:val="00D51BDD"/>
    <w:rsid w:val="00D51D18"/>
    <w:rsid w:val="00D51D42"/>
    <w:rsid w:val="00D52125"/>
    <w:rsid w:val="00D52A04"/>
    <w:rsid w:val="00D52C36"/>
    <w:rsid w:val="00D532A0"/>
    <w:rsid w:val="00D533CE"/>
    <w:rsid w:val="00D53861"/>
    <w:rsid w:val="00D53977"/>
    <w:rsid w:val="00D5416D"/>
    <w:rsid w:val="00D546D8"/>
    <w:rsid w:val="00D547F8"/>
    <w:rsid w:val="00D54982"/>
    <w:rsid w:val="00D54AF1"/>
    <w:rsid w:val="00D54BF2"/>
    <w:rsid w:val="00D54D85"/>
    <w:rsid w:val="00D54E01"/>
    <w:rsid w:val="00D55290"/>
    <w:rsid w:val="00D55411"/>
    <w:rsid w:val="00D55468"/>
    <w:rsid w:val="00D55655"/>
    <w:rsid w:val="00D557E4"/>
    <w:rsid w:val="00D55899"/>
    <w:rsid w:val="00D558DA"/>
    <w:rsid w:val="00D55F83"/>
    <w:rsid w:val="00D5629D"/>
    <w:rsid w:val="00D563BF"/>
    <w:rsid w:val="00D56700"/>
    <w:rsid w:val="00D56D37"/>
    <w:rsid w:val="00D56D76"/>
    <w:rsid w:val="00D57140"/>
    <w:rsid w:val="00D5732E"/>
    <w:rsid w:val="00D57A5D"/>
    <w:rsid w:val="00D57AB0"/>
    <w:rsid w:val="00D57F5A"/>
    <w:rsid w:val="00D60104"/>
    <w:rsid w:val="00D6017C"/>
    <w:rsid w:val="00D60929"/>
    <w:rsid w:val="00D60DE8"/>
    <w:rsid w:val="00D60EC9"/>
    <w:rsid w:val="00D61050"/>
    <w:rsid w:val="00D61145"/>
    <w:rsid w:val="00D617B9"/>
    <w:rsid w:val="00D61CBE"/>
    <w:rsid w:val="00D6208C"/>
    <w:rsid w:val="00D62C6F"/>
    <w:rsid w:val="00D62E93"/>
    <w:rsid w:val="00D62F3F"/>
    <w:rsid w:val="00D631F4"/>
    <w:rsid w:val="00D63203"/>
    <w:rsid w:val="00D63243"/>
    <w:rsid w:val="00D63270"/>
    <w:rsid w:val="00D63303"/>
    <w:rsid w:val="00D63722"/>
    <w:rsid w:val="00D63764"/>
    <w:rsid w:val="00D639DD"/>
    <w:rsid w:val="00D63A47"/>
    <w:rsid w:val="00D63BF8"/>
    <w:rsid w:val="00D63C32"/>
    <w:rsid w:val="00D63CD2"/>
    <w:rsid w:val="00D63E1D"/>
    <w:rsid w:val="00D63F8E"/>
    <w:rsid w:val="00D64345"/>
    <w:rsid w:val="00D64848"/>
    <w:rsid w:val="00D64A08"/>
    <w:rsid w:val="00D64ED5"/>
    <w:rsid w:val="00D6513A"/>
    <w:rsid w:val="00D65143"/>
    <w:rsid w:val="00D65450"/>
    <w:rsid w:val="00D65659"/>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11C"/>
    <w:rsid w:val="00D70229"/>
    <w:rsid w:val="00D705BA"/>
    <w:rsid w:val="00D7070C"/>
    <w:rsid w:val="00D70B50"/>
    <w:rsid w:val="00D70BBC"/>
    <w:rsid w:val="00D70C63"/>
    <w:rsid w:val="00D70D0F"/>
    <w:rsid w:val="00D70E30"/>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4EF"/>
    <w:rsid w:val="00D738A5"/>
    <w:rsid w:val="00D73A3F"/>
    <w:rsid w:val="00D73D4B"/>
    <w:rsid w:val="00D74B3D"/>
    <w:rsid w:val="00D7508E"/>
    <w:rsid w:val="00D75379"/>
    <w:rsid w:val="00D7537B"/>
    <w:rsid w:val="00D753B7"/>
    <w:rsid w:val="00D75492"/>
    <w:rsid w:val="00D7558C"/>
    <w:rsid w:val="00D7570B"/>
    <w:rsid w:val="00D75734"/>
    <w:rsid w:val="00D75765"/>
    <w:rsid w:val="00D76128"/>
    <w:rsid w:val="00D7695F"/>
    <w:rsid w:val="00D76DE5"/>
    <w:rsid w:val="00D77781"/>
    <w:rsid w:val="00D77D84"/>
    <w:rsid w:val="00D77F48"/>
    <w:rsid w:val="00D8006A"/>
    <w:rsid w:val="00D8043C"/>
    <w:rsid w:val="00D80454"/>
    <w:rsid w:val="00D806FB"/>
    <w:rsid w:val="00D809AF"/>
    <w:rsid w:val="00D80AB2"/>
    <w:rsid w:val="00D80BDF"/>
    <w:rsid w:val="00D80D18"/>
    <w:rsid w:val="00D81147"/>
    <w:rsid w:val="00D8114A"/>
    <w:rsid w:val="00D815E7"/>
    <w:rsid w:val="00D81602"/>
    <w:rsid w:val="00D8171B"/>
    <w:rsid w:val="00D81808"/>
    <w:rsid w:val="00D819D9"/>
    <w:rsid w:val="00D81A46"/>
    <w:rsid w:val="00D81B36"/>
    <w:rsid w:val="00D822EA"/>
    <w:rsid w:val="00D824A0"/>
    <w:rsid w:val="00D827F1"/>
    <w:rsid w:val="00D829BC"/>
    <w:rsid w:val="00D82B69"/>
    <w:rsid w:val="00D83068"/>
    <w:rsid w:val="00D83278"/>
    <w:rsid w:val="00D83494"/>
    <w:rsid w:val="00D83559"/>
    <w:rsid w:val="00D83789"/>
    <w:rsid w:val="00D83807"/>
    <w:rsid w:val="00D83B1B"/>
    <w:rsid w:val="00D83CAA"/>
    <w:rsid w:val="00D83DA8"/>
    <w:rsid w:val="00D84021"/>
    <w:rsid w:val="00D84243"/>
    <w:rsid w:val="00D845DE"/>
    <w:rsid w:val="00D8471C"/>
    <w:rsid w:val="00D84ACE"/>
    <w:rsid w:val="00D84B4B"/>
    <w:rsid w:val="00D84C33"/>
    <w:rsid w:val="00D84D9B"/>
    <w:rsid w:val="00D84DD6"/>
    <w:rsid w:val="00D852A8"/>
    <w:rsid w:val="00D852B6"/>
    <w:rsid w:val="00D85475"/>
    <w:rsid w:val="00D8589F"/>
    <w:rsid w:val="00D85E07"/>
    <w:rsid w:val="00D85F77"/>
    <w:rsid w:val="00D86286"/>
    <w:rsid w:val="00D86436"/>
    <w:rsid w:val="00D86722"/>
    <w:rsid w:val="00D86770"/>
    <w:rsid w:val="00D869F5"/>
    <w:rsid w:val="00D86B0C"/>
    <w:rsid w:val="00D86B39"/>
    <w:rsid w:val="00D86B41"/>
    <w:rsid w:val="00D876B7"/>
    <w:rsid w:val="00D877E0"/>
    <w:rsid w:val="00D878DD"/>
    <w:rsid w:val="00D87C9C"/>
    <w:rsid w:val="00D87EEE"/>
    <w:rsid w:val="00D901FA"/>
    <w:rsid w:val="00D9033A"/>
    <w:rsid w:val="00D907E8"/>
    <w:rsid w:val="00D9087E"/>
    <w:rsid w:val="00D90B0A"/>
    <w:rsid w:val="00D90D7F"/>
    <w:rsid w:val="00D91351"/>
    <w:rsid w:val="00D914D6"/>
    <w:rsid w:val="00D91623"/>
    <w:rsid w:val="00D918C2"/>
    <w:rsid w:val="00D91DB7"/>
    <w:rsid w:val="00D92061"/>
    <w:rsid w:val="00D920ED"/>
    <w:rsid w:val="00D9229E"/>
    <w:rsid w:val="00D92313"/>
    <w:rsid w:val="00D9241B"/>
    <w:rsid w:val="00D9247A"/>
    <w:rsid w:val="00D924EB"/>
    <w:rsid w:val="00D92607"/>
    <w:rsid w:val="00D9291E"/>
    <w:rsid w:val="00D92A3C"/>
    <w:rsid w:val="00D92B67"/>
    <w:rsid w:val="00D9356E"/>
    <w:rsid w:val="00D93784"/>
    <w:rsid w:val="00D938A7"/>
    <w:rsid w:val="00D938E0"/>
    <w:rsid w:val="00D939DA"/>
    <w:rsid w:val="00D93B30"/>
    <w:rsid w:val="00D93B60"/>
    <w:rsid w:val="00D93D89"/>
    <w:rsid w:val="00D94A60"/>
    <w:rsid w:val="00D94B02"/>
    <w:rsid w:val="00D950CF"/>
    <w:rsid w:val="00D952A4"/>
    <w:rsid w:val="00D95673"/>
    <w:rsid w:val="00D9579E"/>
    <w:rsid w:val="00D9595F"/>
    <w:rsid w:val="00D95B52"/>
    <w:rsid w:val="00D9614A"/>
    <w:rsid w:val="00D96225"/>
    <w:rsid w:val="00D96266"/>
    <w:rsid w:val="00D96365"/>
    <w:rsid w:val="00D96434"/>
    <w:rsid w:val="00D9681F"/>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11F1"/>
    <w:rsid w:val="00DA16A7"/>
    <w:rsid w:val="00DA1847"/>
    <w:rsid w:val="00DA2008"/>
    <w:rsid w:val="00DA2457"/>
    <w:rsid w:val="00DA245A"/>
    <w:rsid w:val="00DA29D1"/>
    <w:rsid w:val="00DA2BF8"/>
    <w:rsid w:val="00DA2CD8"/>
    <w:rsid w:val="00DA3473"/>
    <w:rsid w:val="00DA3787"/>
    <w:rsid w:val="00DA3A3D"/>
    <w:rsid w:val="00DA3D9C"/>
    <w:rsid w:val="00DA3E28"/>
    <w:rsid w:val="00DA41F4"/>
    <w:rsid w:val="00DA4252"/>
    <w:rsid w:val="00DA42E5"/>
    <w:rsid w:val="00DA45B7"/>
    <w:rsid w:val="00DA466F"/>
    <w:rsid w:val="00DA48AB"/>
    <w:rsid w:val="00DA4B56"/>
    <w:rsid w:val="00DA4CAD"/>
    <w:rsid w:val="00DA5122"/>
    <w:rsid w:val="00DA51BB"/>
    <w:rsid w:val="00DA524B"/>
    <w:rsid w:val="00DA532D"/>
    <w:rsid w:val="00DA55F6"/>
    <w:rsid w:val="00DA6290"/>
    <w:rsid w:val="00DA6441"/>
    <w:rsid w:val="00DA6514"/>
    <w:rsid w:val="00DA657C"/>
    <w:rsid w:val="00DA6620"/>
    <w:rsid w:val="00DA67E1"/>
    <w:rsid w:val="00DA6AB2"/>
    <w:rsid w:val="00DA6DE7"/>
    <w:rsid w:val="00DA6E4A"/>
    <w:rsid w:val="00DA6E81"/>
    <w:rsid w:val="00DA6E8F"/>
    <w:rsid w:val="00DA7301"/>
    <w:rsid w:val="00DA745F"/>
    <w:rsid w:val="00DA757A"/>
    <w:rsid w:val="00DA7B3E"/>
    <w:rsid w:val="00DA7D13"/>
    <w:rsid w:val="00DA7D99"/>
    <w:rsid w:val="00DA7FE8"/>
    <w:rsid w:val="00DB00A2"/>
    <w:rsid w:val="00DB02D2"/>
    <w:rsid w:val="00DB07A6"/>
    <w:rsid w:val="00DB09F6"/>
    <w:rsid w:val="00DB111B"/>
    <w:rsid w:val="00DB138B"/>
    <w:rsid w:val="00DB174F"/>
    <w:rsid w:val="00DB1C35"/>
    <w:rsid w:val="00DB1D54"/>
    <w:rsid w:val="00DB1DC4"/>
    <w:rsid w:val="00DB210B"/>
    <w:rsid w:val="00DB24D8"/>
    <w:rsid w:val="00DB262B"/>
    <w:rsid w:val="00DB2891"/>
    <w:rsid w:val="00DB2A60"/>
    <w:rsid w:val="00DB2B62"/>
    <w:rsid w:val="00DB2BA6"/>
    <w:rsid w:val="00DB2C14"/>
    <w:rsid w:val="00DB2C54"/>
    <w:rsid w:val="00DB2CC8"/>
    <w:rsid w:val="00DB3157"/>
    <w:rsid w:val="00DB31AA"/>
    <w:rsid w:val="00DB31E5"/>
    <w:rsid w:val="00DB33B3"/>
    <w:rsid w:val="00DB39D8"/>
    <w:rsid w:val="00DB3A4F"/>
    <w:rsid w:val="00DB3AB5"/>
    <w:rsid w:val="00DB3C9B"/>
    <w:rsid w:val="00DB3D67"/>
    <w:rsid w:val="00DB40C0"/>
    <w:rsid w:val="00DB4446"/>
    <w:rsid w:val="00DB4760"/>
    <w:rsid w:val="00DB482C"/>
    <w:rsid w:val="00DB49AE"/>
    <w:rsid w:val="00DB593F"/>
    <w:rsid w:val="00DB5B0B"/>
    <w:rsid w:val="00DB5B39"/>
    <w:rsid w:val="00DB5F07"/>
    <w:rsid w:val="00DB6642"/>
    <w:rsid w:val="00DB6AD6"/>
    <w:rsid w:val="00DB6BE4"/>
    <w:rsid w:val="00DB6C71"/>
    <w:rsid w:val="00DB6E35"/>
    <w:rsid w:val="00DB6FF7"/>
    <w:rsid w:val="00DB7529"/>
    <w:rsid w:val="00DB78D6"/>
    <w:rsid w:val="00DB7A69"/>
    <w:rsid w:val="00DB7AB0"/>
    <w:rsid w:val="00DB7AE7"/>
    <w:rsid w:val="00DB7BC4"/>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A8D"/>
    <w:rsid w:val="00DC2B1E"/>
    <w:rsid w:val="00DC2FAA"/>
    <w:rsid w:val="00DC33C3"/>
    <w:rsid w:val="00DC377D"/>
    <w:rsid w:val="00DC3872"/>
    <w:rsid w:val="00DC392E"/>
    <w:rsid w:val="00DC4039"/>
    <w:rsid w:val="00DC41E7"/>
    <w:rsid w:val="00DC4273"/>
    <w:rsid w:val="00DC4350"/>
    <w:rsid w:val="00DC4585"/>
    <w:rsid w:val="00DC45D5"/>
    <w:rsid w:val="00DC46D7"/>
    <w:rsid w:val="00DC46EF"/>
    <w:rsid w:val="00DC4747"/>
    <w:rsid w:val="00DC47B4"/>
    <w:rsid w:val="00DC5240"/>
    <w:rsid w:val="00DC5375"/>
    <w:rsid w:val="00DC54DF"/>
    <w:rsid w:val="00DC58C9"/>
    <w:rsid w:val="00DC58D2"/>
    <w:rsid w:val="00DC604C"/>
    <w:rsid w:val="00DC614B"/>
    <w:rsid w:val="00DC61E6"/>
    <w:rsid w:val="00DC6361"/>
    <w:rsid w:val="00DC63D0"/>
    <w:rsid w:val="00DC68C2"/>
    <w:rsid w:val="00DC696F"/>
    <w:rsid w:val="00DC6A66"/>
    <w:rsid w:val="00DC6BFF"/>
    <w:rsid w:val="00DC6DA1"/>
    <w:rsid w:val="00DC716F"/>
    <w:rsid w:val="00DC763F"/>
    <w:rsid w:val="00DC7782"/>
    <w:rsid w:val="00DC7A01"/>
    <w:rsid w:val="00DC7D56"/>
    <w:rsid w:val="00DC7DB8"/>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87C"/>
    <w:rsid w:val="00DD2B72"/>
    <w:rsid w:val="00DD3188"/>
    <w:rsid w:val="00DD32D6"/>
    <w:rsid w:val="00DD32D7"/>
    <w:rsid w:val="00DD3457"/>
    <w:rsid w:val="00DD368C"/>
    <w:rsid w:val="00DD36C6"/>
    <w:rsid w:val="00DD3941"/>
    <w:rsid w:val="00DD39D3"/>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166"/>
    <w:rsid w:val="00DD724E"/>
    <w:rsid w:val="00DD75A9"/>
    <w:rsid w:val="00DD77DF"/>
    <w:rsid w:val="00DD781E"/>
    <w:rsid w:val="00DD78F5"/>
    <w:rsid w:val="00DD79A1"/>
    <w:rsid w:val="00DD7A89"/>
    <w:rsid w:val="00DD7D57"/>
    <w:rsid w:val="00DE059E"/>
    <w:rsid w:val="00DE095B"/>
    <w:rsid w:val="00DE0BCB"/>
    <w:rsid w:val="00DE134E"/>
    <w:rsid w:val="00DE16C9"/>
    <w:rsid w:val="00DE193F"/>
    <w:rsid w:val="00DE1958"/>
    <w:rsid w:val="00DE24F2"/>
    <w:rsid w:val="00DE2685"/>
    <w:rsid w:val="00DE28AA"/>
    <w:rsid w:val="00DE290D"/>
    <w:rsid w:val="00DE2BC4"/>
    <w:rsid w:val="00DE2CDF"/>
    <w:rsid w:val="00DE2F60"/>
    <w:rsid w:val="00DE2FC9"/>
    <w:rsid w:val="00DE2FCC"/>
    <w:rsid w:val="00DE3083"/>
    <w:rsid w:val="00DE3287"/>
    <w:rsid w:val="00DE39A7"/>
    <w:rsid w:val="00DE39FC"/>
    <w:rsid w:val="00DE3B2A"/>
    <w:rsid w:val="00DE3B38"/>
    <w:rsid w:val="00DE4144"/>
    <w:rsid w:val="00DE44D1"/>
    <w:rsid w:val="00DE48C9"/>
    <w:rsid w:val="00DE4960"/>
    <w:rsid w:val="00DE4A7D"/>
    <w:rsid w:val="00DE4B78"/>
    <w:rsid w:val="00DE4D14"/>
    <w:rsid w:val="00DE513D"/>
    <w:rsid w:val="00DE518F"/>
    <w:rsid w:val="00DE52BA"/>
    <w:rsid w:val="00DE53AD"/>
    <w:rsid w:val="00DE53E5"/>
    <w:rsid w:val="00DE5836"/>
    <w:rsid w:val="00DE5B70"/>
    <w:rsid w:val="00DE5C25"/>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4A"/>
    <w:rsid w:val="00DF16E8"/>
    <w:rsid w:val="00DF1917"/>
    <w:rsid w:val="00DF21E0"/>
    <w:rsid w:val="00DF22E6"/>
    <w:rsid w:val="00DF279F"/>
    <w:rsid w:val="00DF2835"/>
    <w:rsid w:val="00DF2916"/>
    <w:rsid w:val="00DF293F"/>
    <w:rsid w:val="00DF295D"/>
    <w:rsid w:val="00DF2ECD"/>
    <w:rsid w:val="00DF3008"/>
    <w:rsid w:val="00DF31F6"/>
    <w:rsid w:val="00DF3686"/>
    <w:rsid w:val="00DF3980"/>
    <w:rsid w:val="00DF3A0D"/>
    <w:rsid w:val="00DF3D83"/>
    <w:rsid w:val="00DF41B0"/>
    <w:rsid w:val="00DF4E1E"/>
    <w:rsid w:val="00DF4EB3"/>
    <w:rsid w:val="00DF4FF4"/>
    <w:rsid w:val="00DF534D"/>
    <w:rsid w:val="00DF53C5"/>
    <w:rsid w:val="00DF5522"/>
    <w:rsid w:val="00DF5860"/>
    <w:rsid w:val="00DF58EA"/>
    <w:rsid w:val="00DF5B4F"/>
    <w:rsid w:val="00DF64CB"/>
    <w:rsid w:val="00DF66D2"/>
    <w:rsid w:val="00DF6D99"/>
    <w:rsid w:val="00DF6E50"/>
    <w:rsid w:val="00DF71B3"/>
    <w:rsid w:val="00DF7730"/>
    <w:rsid w:val="00DF788E"/>
    <w:rsid w:val="00DF796D"/>
    <w:rsid w:val="00DF7AF0"/>
    <w:rsid w:val="00DF7F7A"/>
    <w:rsid w:val="00E00088"/>
    <w:rsid w:val="00E004DD"/>
    <w:rsid w:val="00E004EC"/>
    <w:rsid w:val="00E008EB"/>
    <w:rsid w:val="00E00958"/>
    <w:rsid w:val="00E00BAC"/>
    <w:rsid w:val="00E00C40"/>
    <w:rsid w:val="00E00F36"/>
    <w:rsid w:val="00E00F64"/>
    <w:rsid w:val="00E0108D"/>
    <w:rsid w:val="00E012F9"/>
    <w:rsid w:val="00E015A8"/>
    <w:rsid w:val="00E01931"/>
    <w:rsid w:val="00E02109"/>
    <w:rsid w:val="00E022B8"/>
    <w:rsid w:val="00E02501"/>
    <w:rsid w:val="00E02539"/>
    <w:rsid w:val="00E026F9"/>
    <w:rsid w:val="00E02ABF"/>
    <w:rsid w:val="00E02B8D"/>
    <w:rsid w:val="00E02F01"/>
    <w:rsid w:val="00E03100"/>
    <w:rsid w:val="00E03251"/>
    <w:rsid w:val="00E0331B"/>
    <w:rsid w:val="00E03588"/>
    <w:rsid w:val="00E035D6"/>
    <w:rsid w:val="00E036B5"/>
    <w:rsid w:val="00E0387F"/>
    <w:rsid w:val="00E03956"/>
    <w:rsid w:val="00E039B5"/>
    <w:rsid w:val="00E03AA1"/>
    <w:rsid w:val="00E03D87"/>
    <w:rsid w:val="00E0413B"/>
    <w:rsid w:val="00E042C2"/>
    <w:rsid w:val="00E04906"/>
    <w:rsid w:val="00E04944"/>
    <w:rsid w:val="00E04A79"/>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48"/>
    <w:rsid w:val="00E10A5B"/>
    <w:rsid w:val="00E10CFB"/>
    <w:rsid w:val="00E10D58"/>
    <w:rsid w:val="00E10DC3"/>
    <w:rsid w:val="00E110AE"/>
    <w:rsid w:val="00E11255"/>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4A8"/>
    <w:rsid w:val="00E148D7"/>
    <w:rsid w:val="00E14904"/>
    <w:rsid w:val="00E14D82"/>
    <w:rsid w:val="00E14E71"/>
    <w:rsid w:val="00E15337"/>
    <w:rsid w:val="00E15500"/>
    <w:rsid w:val="00E15588"/>
    <w:rsid w:val="00E155F5"/>
    <w:rsid w:val="00E156F8"/>
    <w:rsid w:val="00E1580F"/>
    <w:rsid w:val="00E158B1"/>
    <w:rsid w:val="00E15F1B"/>
    <w:rsid w:val="00E160D7"/>
    <w:rsid w:val="00E16127"/>
    <w:rsid w:val="00E161D1"/>
    <w:rsid w:val="00E1696A"/>
    <w:rsid w:val="00E16987"/>
    <w:rsid w:val="00E16E59"/>
    <w:rsid w:val="00E17289"/>
    <w:rsid w:val="00E17450"/>
    <w:rsid w:val="00E175AC"/>
    <w:rsid w:val="00E1775F"/>
    <w:rsid w:val="00E17913"/>
    <w:rsid w:val="00E17A84"/>
    <w:rsid w:val="00E202A2"/>
    <w:rsid w:val="00E204D5"/>
    <w:rsid w:val="00E208A6"/>
    <w:rsid w:val="00E208D5"/>
    <w:rsid w:val="00E20ACF"/>
    <w:rsid w:val="00E20CA0"/>
    <w:rsid w:val="00E20D40"/>
    <w:rsid w:val="00E20DDC"/>
    <w:rsid w:val="00E210F4"/>
    <w:rsid w:val="00E2139F"/>
    <w:rsid w:val="00E2153B"/>
    <w:rsid w:val="00E2179D"/>
    <w:rsid w:val="00E2187F"/>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7D7"/>
    <w:rsid w:val="00E258D3"/>
    <w:rsid w:val="00E25A53"/>
    <w:rsid w:val="00E25A8E"/>
    <w:rsid w:val="00E25C12"/>
    <w:rsid w:val="00E25D0E"/>
    <w:rsid w:val="00E25E0D"/>
    <w:rsid w:val="00E25E69"/>
    <w:rsid w:val="00E26002"/>
    <w:rsid w:val="00E26304"/>
    <w:rsid w:val="00E263D6"/>
    <w:rsid w:val="00E26599"/>
    <w:rsid w:val="00E26723"/>
    <w:rsid w:val="00E267A6"/>
    <w:rsid w:val="00E2728C"/>
    <w:rsid w:val="00E27452"/>
    <w:rsid w:val="00E27593"/>
    <w:rsid w:val="00E276D2"/>
    <w:rsid w:val="00E2776E"/>
    <w:rsid w:val="00E278CD"/>
    <w:rsid w:val="00E27A10"/>
    <w:rsid w:val="00E27B0C"/>
    <w:rsid w:val="00E27C72"/>
    <w:rsid w:val="00E27FF6"/>
    <w:rsid w:val="00E30379"/>
    <w:rsid w:val="00E30495"/>
    <w:rsid w:val="00E30535"/>
    <w:rsid w:val="00E305A1"/>
    <w:rsid w:val="00E306C0"/>
    <w:rsid w:val="00E30CD7"/>
    <w:rsid w:val="00E30E86"/>
    <w:rsid w:val="00E3101E"/>
    <w:rsid w:val="00E31264"/>
    <w:rsid w:val="00E3131A"/>
    <w:rsid w:val="00E318CD"/>
    <w:rsid w:val="00E31BA3"/>
    <w:rsid w:val="00E31D37"/>
    <w:rsid w:val="00E32095"/>
    <w:rsid w:val="00E321C3"/>
    <w:rsid w:val="00E32300"/>
    <w:rsid w:val="00E32474"/>
    <w:rsid w:val="00E32A18"/>
    <w:rsid w:val="00E32B50"/>
    <w:rsid w:val="00E32EA6"/>
    <w:rsid w:val="00E32F84"/>
    <w:rsid w:val="00E33087"/>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05"/>
    <w:rsid w:val="00E372D3"/>
    <w:rsid w:val="00E3746E"/>
    <w:rsid w:val="00E3755F"/>
    <w:rsid w:val="00E37962"/>
    <w:rsid w:val="00E37C1F"/>
    <w:rsid w:val="00E37CA3"/>
    <w:rsid w:val="00E401FF"/>
    <w:rsid w:val="00E4049F"/>
    <w:rsid w:val="00E407A1"/>
    <w:rsid w:val="00E40834"/>
    <w:rsid w:val="00E40ADA"/>
    <w:rsid w:val="00E40BA3"/>
    <w:rsid w:val="00E40F4B"/>
    <w:rsid w:val="00E40FC7"/>
    <w:rsid w:val="00E40FD7"/>
    <w:rsid w:val="00E40FF0"/>
    <w:rsid w:val="00E4112B"/>
    <w:rsid w:val="00E412E9"/>
    <w:rsid w:val="00E414F7"/>
    <w:rsid w:val="00E415CE"/>
    <w:rsid w:val="00E41890"/>
    <w:rsid w:val="00E4198F"/>
    <w:rsid w:val="00E41DF1"/>
    <w:rsid w:val="00E41FA2"/>
    <w:rsid w:val="00E42149"/>
    <w:rsid w:val="00E4215C"/>
    <w:rsid w:val="00E4277F"/>
    <w:rsid w:val="00E429CD"/>
    <w:rsid w:val="00E429EC"/>
    <w:rsid w:val="00E42A1E"/>
    <w:rsid w:val="00E42B62"/>
    <w:rsid w:val="00E43221"/>
    <w:rsid w:val="00E43233"/>
    <w:rsid w:val="00E43330"/>
    <w:rsid w:val="00E4344D"/>
    <w:rsid w:val="00E4356C"/>
    <w:rsid w:val="00E4372E"/>
    <w:rsid w:val="00E439F7"/>
    <w:rsid w:val="00E43AC3"/>
    <w:rsid w:val="00E43DE4"/>
    <w:rsid w:val="00E4432E"/>
    <w:rsid w:val="00E4439C"/>
    <w:rsid w:val="00E4450D"/>
    <w:rsid w:val="00E44520"/>
    <w:rsid w:val="00E44547"/>
    <w:rsid w:val="00E445BD"/>
    <w:rsid w:val="00E4474E"/>
    <w:rsid w:val="00E44EEE"/>
    <w:rsid w:val="00E44F1A"/>
    <w:rsid w:val="00E452B8"/>
    <w:rsid w:val="00E45545"/>
    <w:rsid w:val="00E45737"/>
    <w:rsid w:val="00E45903"/>
    <w:rsid w:val="00E45A9B"/>
    <w:rsid w:val="00E45AE2"/>
    <w:rsid w:val="00E45B43"/>
    <w:rsid w:val="00E45BC2"/>
    <w:rsid w:val="00E45D75"/>
    <w:rsid w:val="00E45F2D"/>
    <w:rsid w:val="00E4614C"/>
    <w:rsid w:val="00E4614F"/>
    <w:rsid w:val="00E46960"/>
    <w:rsid w:val="00E47262"/>
    <w:rsid w:val="00E473A4"/>
    <w:rsid w:val="00E47626"/>
    <w:rsid w:val="00E476AD"/>
    <w:rsid w:val="00E47775"/>
    <w:rsid w:val="00E479AC"/>
    <w:rsid w:val="00E5024D"/>
    <w:rsid w:val="00E5103E"/>
    <w:rsid w:val="00E514DF"/>
    <w:rsid w:val="00E515D0"/>
    <w:rsid w:val="00E516F8"/>
    <w:rsid w:val="00E51D11"/>
    <w:rsid w:val="00E51D22"/>
    <w:rsid w:val="00E51EBD"/>
    <w:rsid w:val="00E51FA1"/>
    <w:rsid w:val="00E523CF"/>
    <w:rsid w:val="00E52508"/>
    <w:rsid w:val="00E52545"/>
    <w:rsid w:val="00E52CA2"/>
    <w:rsid w:val="00E52DA4"/>
    <w:rsid w:val="00E52EF8"/>
    <w:rsid w:val="00E53388"/>
    <w:rsid w:val="00E5351C"/>
    <w:rsid w:val="00E5389A"/>
    <w:rsid w:val="00E53DD6"/>
    <w:rsid w:val="00E545D1"/>
    <w:rsid w:val="00E547F5"/>
    <w:rsid w:val="00E547FB"/>
    <w:rsid w:val="00E54947"/>
    <w:rsid w:val="00E54DAE"/>
    <w:rsid w:val="00E55141"/>
    <w:rsid w:val="00E55332"/>
    <w:rsid w:val="00E554BE"/>
    <w:rsid w:val="00E55705"/>
    <w:rsid w:val="00E559CF"/>
    <w:rsid w:val="00E56050"/>
    <w:rsid w:val="00E56082"/>
    <w:rsid w:val="00E56143"/>
    <w:rsid w:val="00E563B7"/>
    <w:rsid w:val="00E56527"/>
    <w:rsid w:val="00E565C1"/>
    <w:rsid w:val="00E565FD"/>
    <w:rsid w:val="00E568AE"/>
    <w:rsid w:val="00E56C44"/>
    <w:rsid w:val="00E56F59"/>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427"/>
    <w:rsid w:val="00E64691"/>
    <w:rsid w:val="00E649D8"/>
    <w:rsid w:val="00E65105"/>
    <w:rsid w:val="00E6543B"/>
    <w:rsid w:val="00E65977"/>
    <w:rsid w:val="00E65D34"/>
    <w:rsid w:val="00E65FFB"/>
    <w:rsid w:val="00E660C5"/>
    <w:rsid w:val="00E662BF"/>
    <w:rsid w:val="00E6662D"/>
    <w:rsid w:val="00E66D2E"/>
    <w:rsid w:val="00E66F3A"/>
    <w:rsid w:val="00E670F1"/>
    <w:rsid w:val="00E67165"/>
    <w:rsid w:val="00E674F3"/>
    <w:rsid w:val="00E676BC"/>
    <w:rsid w:val="00E676CB"/>
    <w:rsid w:val="00E678C7"/>
    <w:rsid w:val="00E67940"/>
    <w:rsid w:val="00E679EC"/>
    <w:rsid w:val="00E67A20"/>
    <w:rsid w:val="00E67AC3"/>
    <w:rsid w:val="00E67C50"/>
    <w:rsid w:val="00E67DD8"/>
    <w:rsid w:val="00E67F8A"/>
    <w:rsid w:val="00E700D2"/>
    <w:rsid w:val="00E700F2"/>
    <w:rsid w:val="00E7010E"/>
    <w:rsid w:val="00E70272"/>
    <w:rsid w:val="00E70292"/>
    <w:rsid w:val="00E703C0"/>
    <w:rsid w:val="00E705F4"/>
    <w:rsid w:val="00E70625"/>
    <w:rsid w:val="00E706F2"/>
    <w:rsid w:val="00E7092A"/>
    <w:rsid w:val="00E70F2A"/>
    <w:rsid w:val="00E7125A"/>
    <w:rsid w:val="00E712CD"/>
    <w:rsid w:val="00E71454"/>
    <w:rsid w:val="00E71646"/>
    <w:rsid w:val="00E71962"/>
    <w:rsid w:val="00E71BA6"/>
    <w:rsid w:val="00E71CC3"/>
    <w:rsid w:val="00E72547"/>
    <w:rsid w:val="00E72657"/>
    <w:rsid w:val="00E72773"/>
    <w:rsid w:val="00E73414"/>
    <w:rsid w:val="00E73530"/>
    <w:rsid w:val="00E73565"/>
    <w:rsid w:val="00E736A9"/>
    <w:rsid w:val="00E737EB"/>
    <w:rsid w:val="00E7380C"/>
    <w:rsid w:val="00E73E45"/>
    <w:rsid w:val="00E74094"/>
    <w:rsid w:val="00E74246"/>
    <w:rsid w:val="00E742C4"/>
    <w:rsid w:val="00E7469E"/>
    <w:rsid w:val="00E747C0"/>
    <w:rsid w:val="00E74898"/>
    <w:rsid w:val="00E74ACC"/>
    <w:rsid w:val="00E74C40"/>
    <w:rsid w:val="00E74DA9"/>
    <w:rsid w:val="00E75184"/>
    <w:rsid w:val="00E753B9"/>
    <w:rsid w:val="00E75636"/>
    <w:rsid w:val="00E75771"/>
    <w:rsid w:val="00E75BC0"/>
    <w:rsid w:val="00E75D77"/>
    <w:rsid w:val="00E75D7D"/>
    <w:rsid w:val="00E75EEA"/>
    <w:rsid w:val="00E765E2"/>
    <w:rsid w:val="00E76F76"/>
    <w:rsid w:val="00E770DD"/>
    <w:rsid w:val="00E77463"/>
    <w:rsid w:val="00E77956"/>
    <w:rsid w:val="00E77B47"/>
    <w:rsid w:val="00E77C26"/>
    <w:rsid w:val="00E8087E"/>
    <w:rsid w:val="00E80DD9"/>
    <w:rsid w:val="00E8101D"/>
    <w:rsid w:val="00E81059"/>
    <w:rsid w:val="00E810B9"/>
    <w:rsid w:val="00E811CF"/>
    <w:rsid w:val="00E814E7"/>
    <w:rsid w:val="00E8160E"/>
    <w:rsid w:val="00E81837"/>
    <w:rsid w:val="00E81A26"/>
    <w:rsid w:val="00E8231B"/>
    <w:rsid w:val="00E8247E"/>
    <w:rsid w:val="00E82917"/>
    <w:rsid w:val="00E82B30"/>
    <w:rsid w:val="00E82C35"/>
    <w:rsid w:val="00E82D1D"/>
    <w:rsid w:val="00E82EA8"/>
    <w:rsid w:val="00E835FA"/>
    <w:rsid w:val="00E83B51"/>
    <w:rsid w:val="00E83B9F"/>
    <w:rsid w:val="00E8416C"/>
    <w:rsid w:val="00E841F9"/>
    <w:rsid w:val="00E842CF"/>
    <w:rsid w:val="00E849FD"/>
    <w:rsid w:val="00E84BF8"/>
    <w:rsid w:val="00E84C58"/>
    <w:rsid w:val="00E852D3"/>
    <w:rsid w:val="00E8549F"/>
    <w:rsid w:val="00E856D8"/>
    <w:rsid w:val="00E85991"/>
    <w:rsid w:val="00E85DCF"/>
    <w:rsid w:val="00E860A9"/>
    <w:rsid w:val="00E86AF5"/>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B0B"/>
    <w:rsid w:val="00E91E55"/>
    <w:rsid w:val="00E9203C"/>
    <w:rsid w:val="00E92266"/>
    <w:rsid w:val="00E92378"/>
    <w:rsid w:val="00E92E41"/>
    <w:rsid w:val="00E92E8C"/>
    <w:rsid w:val="00E9347B"/>
    <w:rsid w:val="00E9352F"/>
    <w:rsid w:val="00E9365F"/>
    <w:rsid w:val="00E93B69"/>
    <w:rsid w:val="00E93BE0"/>
    <w:rsid w:val="00E93CD9"/>
    <w:rsid w:val="00E942AF"/>
    <w:rsid w:val="00E9465D"/>
    <w:rsid w:val="00E946B4"/>
    <w:rsid w:val="00E948B5"/>
    <w:rsid w:val="00E94A5B"/>
    <w:rsid w:val="00E94B07"/>
    <w:rsid w:val="00E94BCA"/>
    <w:rsid w:val="00E94C30"/>
    <w:rsid w:val="00E94CD5"/>
    <w:rsid w:val="00E9528D"/>
    <w:rsid w:val="00E9547E"/>
    <w:rsid w:val="00E95523"/>
    <w:rsid w:val="00E955FE"/>
    <w:rsid w:val="00E957E7"/>
    <w:rsid w:val="00E958E1"/>
    <w:rsid w:val="00E95993"/>
    <w:rsid w:val="00E95B33"/>
    <w:rsid w:val="00E95B86"/>
    <w:rsid w:val="00E95C09"/>
    <w:rsid w:val="00E95ECB"/>
    <w:rsid w:val="00E9641C"/>
    <w:rsid w:val="00E964BD"/>
    <w:rsid w:val="00E964EA"/>
    <w:rsid w:val="00E9712A"/>
    <w:rsid w:val="00E9714B"/>
    <w:rsid w:val="00E97299"/>
    <w:rsid w:val="00E97445"/>
    <w:rsid w:val="00E974DA"/>
    <w:rsid w:val="00E97544"/>
    <w:rsid w:val="00E97596"/>
    <w:rsid w:val="00E975A3"/>
    <w:rsid w:val="00E9767D"/>
    <w:rsid w:val="00E97761"/>
    <w:rsid w:val="00E977D6"/>
    <w:rsid w:val="00E97860"/>
    <w:rsid w:val="00E9791C"/>
    <w:rsid w:val="00E97CAB"/>
    <w:rsid w:val="00E97D40"/>
    <w:rsid w:val="00E97FA4"/>
    <w:rsid w:val="00EA055B"/>
    <w:rsid w:val="00EA0698"/>
    <w:rsid w:val="00EA0B0B"/>
    <w:rsid w:val="00EA0F0A"/>
    <w:rsid w:val="00EA107A"/>
    <w:rsid w:val="00EA1134"/>
    <w:rsid w:val="00EA1195"/>
    <w:rsid w:val="00EA14A8"/>
    <w:rsid w:val="00EA2009"/>
    <w:rsid w:val="00EA2187"/>
    <w:rsid w:val="00EA22F1"/>
    <w:rsid w:val="00EA270F"/>
    <w:rsid w:val="00EA2953"/>
    <w:rsid w:val="00EA296F"/>
    <w:rsid w:val="00EA3182"/>
    <w:rsid w:val="00EA32E9"/>
    <w:rsid w:val="00EA3802"/>
    <w:rsid w:val="00EA3E77"/>
    <w:rsid w:val="00EA41A8"/>
    <w:rsid w:val="00EA473E"/>
    <w:rsid w:val="00EA47AD"/>
    <w:rsid w:val="00EA48B3"/>
    <w:rsid w:val="00EA48B4"/>
    <w:rsid w:val="00EA4BFE"/>
    <w:rsid w:val="00EA4CD0"/>
    <w:rsid w:val="00EA4D11"/>
    <w:rsid w:val="00EA4E37"/>
    <w:rsid w:val="00EA561F"/>
    <w:rsid w:val="00EA5B49"/>
    <w:rsid w:val="00EA5F92"/>
    <w:rsid w:val="00EA6126"/>
    <w:rsid w:val="00EA61B0"/>
    <w:rsid w:val="00EA6272"/>
    <w:rsid w:val="00EA643C"/>
    <w:rsid w:val="00EA64AF"/>
    <w:rsid w:val="00EA6516"/>
    <w:rsid w:val="00EA65F6"/>
    <w:rsid w:val="00EA6835"/>
    <w:rsid w:val="00EA686B"/>
    <w:rsid w:val="00EA6A3C"/>
    <w:rsid w:val="00EA6BDA"/>
    <w:rsid w:val="00EA6C5C"/>
    <w:rsid w:val="00EA6DEB"/>
    <w:rsid w:val="00EA6EA1"/>
    <w:rsid w:val="00EA6EE2"/>
    <w:rsid w:val="00EA734F"/>
    <w:rsid w:val="00EA761E"/>
    <w:rsid w:val="00EA7917"/>
    <w:rsid w:val="00EA7950"/>
    <w:rsid w:val="00EA7FA4"/>
    <w:rsid w:val="00EB01D9"/>
    <w:rsid w:val="00EB01F7"/>
    <w:rsid w:val="00EB04F0"/>
    <w:rsid w:val="00EB07E1"/>
    <w:rsid w:val="00EB0C4F"/>
    <w:rsid w:val="00EB0E48"/>
    <w:rsid w:val="00EB108B"/>
    <w:rsid w:val="00EB1329"/>
    <w:rsid w:val="00EB1463"/>
    <w:rsid w:val="00EB1627"/>
    <w:rsid w:val="00EB179B"/>
    <w:rsid w:val="00EB18CB"/>
    <w:rsid w:val="00EB1A89"/>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3B71"/>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A7E"/>
    <w:rsid w:val="00EB7EA3"/>
    <w:rsid w:val="00EC000B"/>
    <w:rsid w:val="00EC010F"/>
    <w:rsid w:val="00EC01A8"/>
    <w:rsid w:val="00EC02B7"/>
    <w:rsid w:val="00EC033A"/>
    <w:rsid w:val="00EC0500"/>
    <w:rsid w:val="00EC0585"/>
    <w:rsid w:val="00EC0729"/>
    <w:rsid w:val="00EC0AC0"/>
    <w:rsid w:val="00EC1039"/>
    <w:rsid w:val="00EC1166"/>
    <w:rsid w:val="00EC1222"/>
    <w:rsid w:val="00EC1681"/>
    <w:rsid w:val="00EC17BF"/>
    <w:rsid w:val="00EC1D0C"/>
    <w:rsid w:val="00EC1EEE"/>
    <w:rsid w:val="00EC2040"/>
    <w:rsid w:val="00EC21D9"/>
    <w:rsid w:val="00EC237E"/>
    <w:rsid w:val="00EC297C"/>
    <w:rsid w:val="00EC2D11"/>
    <w:rsid w:val="00EC2D1B"/>
    <w:rsid w:val="00EC2FF7"/>
    <w:rsid w:val="00EC31DE"/>
    <w:rsid w:val="00EC33F0"/>
    <w:rsid w:val="00EC340B"/>
    <w:rsid w:val="00EC3471"/>
    <w:rsid w:val="00EC3AF3"/>
    <w:rsid w:val="00EC3B23"/>
    <w:rsid w:val="00EC4183"/>
    <w:rsid w:val="00EC436C"/>
    <w:rsid w:val="00EC46CD"/>
    <w:rsid w:val="00EC46EB"/>
    <w:rsid w:val="00EC4D21"/>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6F5C"/>
    <w:rsid w:val="00EC751B"/>
    <w:rsid w:val="00EC783E"/>
    <w:rsid w:val="00EC7CC7"/>
    <w:rsid w:val="00EC7F9B"/>
    <w:rsid w:val="00ED00E0"/>
    <w:rsid w:val="00ED0421"/>
    <w:rsid w:val="00ED04D6"/>
    <w:rsid w:val="00ED0594"/>
    <w:rsid w:val="00ED06BA"/>
    <w:rsid w:val="00ED07A1"/>
    <w:rsid w:val="00ED0D1E"/>
    <w:rsid w:val="00ED0D49"/>
    <w:rsid w:val="00ED0E2F"/>
    <w:rsid w:val="00ED0E44"/>
    <w:rsid w:val="00ED0F81"/>
    <w:rsid w:val="00ED10AE"/>
    <w:rsid w:val="00ED12CB"/>
    <w:rsid w:val="00ED14A6"/>
    <w:rsid w:val="00ED1677"/>
    <w:rsid w:val="00ED17B5"/>
    <w:rsid w:val="00ED187D"/>
    <w:rsid w:val="00ED188C"/>
    <w:rsid w:val="00ED1A2C"/>
    <w:rsid w:val="00ED1A3B"/>
    <w:rsid w:val="00ED1B39"/>
    <w:rsid w:val="00ED1EB4"/>
    <w:rsid w:val="00ED20B2"/>
    <w:rsid w:val="00ED2126"/>
    <w:rsid w:val="00ED233D"/>
    <w:rsid w:val="00ED2375"/>
    <w:rsid w:val="00ED2887"/>
    <w:rsid w:val="00ED295E"/>
    <w:rsid w:val="00ED2A56"/>
    <w:rsid w:val="00ED2AD0"/>
    <w:rsid w:val="00ED2CBC"/>
    <w:rsid w:val="00ED2F71"/>
    <w:rsid w:val="00ED31CC"/>
    <w:rsid w:val="00ED3553"/>
    <w:rsid w:val="00ED36F7"/>
    <w:rsid w:val="00ED3873"/>
    <w:rsid w:val="00ED3F5A"/>
    <w:rsid w:val="00ED417F"/>
    <w:rsid w:val="00ED44A0"/>
    <w:rsid w:val="00ED4A09"/>
    <w:rsid w:val="00ED4BBB"/>
    <w:rsid w:val="00ED4D07"/>
    <w:rsid w:val="00ED4F1A"/>
    <w:rsid w:val="00ED52CD"/>
    <w:rsid w:val="00ED56D1"/>
    <w:rsid w:val="00ED574D"/>
    <w:rsid w:val="00ED57D7"/>
    <w:rsid w:val="00ED59B1"/>
    <w:rsid w:val="00ED5D14"/>
    <w:rsid w:val="00ED5EA4"/>
    <w:rsid w:val="00ED67B2"/>
    <w:rsid w:val="00ED690A"/>
    <w:rsid w:val="00ED6D99"/>
    <w:rsid w:val="00ED7113"/>
    <w:rsid w:val="00ED7214"/>
    <w:rsid w:val="00ED74E5"/>
    <w:rsid w:val="00ED75C9"/>
    <w:rsid w:val="00ED75DD"/>
    <w:rsid w:val="00ED7EB8"/>
    <w:rsid w:val="00ED7F3E"/>
    <w:rsid w:val="00EE0003"/>
    <w:rsid w:val="00EE01A0"/>
    <w:rsid w:val="00EE0273"/>
    <w:rsid w:val="00EE0576"/>
    <w:rsid w:val="00EE07F2"/>
    <w:rsid w:val="00EE0901"/>
    <w:rsid w:val="00EE0926"/>
    <w:rsid w:val="00EE0ABC"/>
    <w:rsid w:val="00EE0BAE"/>
    <w:rsid w:val="00EE0BC6"/>
    <w:rsid w:val="00EE1499"/>
    <w:rsid w:val="00EE16FF"/>
    <w:rsid w:val="00EE175D"/>
    <w:rsid w:val="00EE18B3"/>
    <w:rsid w:val="00EE1A3E"/>
    <w:rsid w:val="00EE1DB0"/>
    <w:rsid w:val="00EE2291"/>
    <w:rsid w:val="00EE253B"/>
    <w:rsid w:val="00EE256F"/>
    <w:rsid w:val="00EE25E5"/>
    <w:rsid w:val="00EE2C1C"/>
    <w:rsid w:val="00EE2CC9"/>
    <w:rsid w:val="00EE2CD2"/>
    <w:rsid w:val="00EE2DAE"/>
    <w:rsid w:val="00EE2E18"/>
    <w:rsid w:val="00EE2F1F"/>
    <w:rsid w:val="00EE3028"/>
    <w:rsid w:val="00EE30D7"/>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6C3"/>
    <w:rsid w:val="00EE570B"/>
    <w:rsid w:val="00EE5797"/>
    <w:rsid w:val="00EE5B3F"/>
    <w:rsid w:val="00EE5D11"/>
    <w:rsid w:val="00EE5E1F"/>
    <w:rsid w:val="00EE5F81"/>
    <w:rsid w:val="00EE6174"/>
    <w:rsid w:val="00EE61A1"/>
    <w:rsid w:val="00EE6621"/>
    <w:rsid w:val="00EE681D"/>
    <w:rsid w:val="00EE69D9"/>
    <w:rsid w:val="00EE69FE"/>
    <w:rsid w:val="00EE6A80"/>
    <w:rsid w:val="00EE6E79"/>
    <w:rsid w:val="00EE736C"/>
    <w:rsid w:val="00EE7474"/>
    <w:rsid w:val="00EE75E2"/>
    <w:rsid w:val="00EE76D2"/>
    <w:rsid w:val="00EE78B1"/>
    <w:rsid w:val="00EE7A73"/>
    <w:rsid w:val="00EE7AE3"/>
    <w:rsid w:val="00EE7C4A"/>
    <w:rsid w:val="00EF013F"/>
    <w:rsid w:val="00EF051D"/>
    <w:rsid w:val="00EF0E57"/>
    <w:rsid w:val="00EF1532"/>
    <w:rsid w:val="00EF1544"/>
    <w:rsid w:val="00EF15E7"/>
    <w:rsid w:val="00EF1695"/>
    <w:rsid w:val="00EF1748"/>
    <w:rsid w:val="00EF18B9"/>
    <w:rsid w:val="00EF1924"/>
    <w:rsid w:val="00EF1958"/>
    <w:rsid w:val="00EF1DFE"/>
    <w:rsid w:val="00EF2420"/>
    <w:rsid w:val="00EF2838"/>
    <w:rsid w:val="00EF2B34"/>
    <w:rsid w:val="00EF2B86"/>
    <w:rsid w:val="00EF2E14"/>
    <w:rsid w:val="00EF2E55"/>
    <w:rsid w:val="00EF33E5"/>
    <w:rsid w:val="00EF3E76"/>
    <w:rsid w:val="00EF410A"/>
    <w:rsid w:val="00EF4198"/>
    <w:rsid w:val="00EF4201"/>
    <w:rsid w:val="00EF4879"/>
    <w:rsid w:val="00EF4AA7"/>
    <w:rsid w:val="00EF4B28"/>
    <w:rsid w:val="00EF52D9"/>
    <w:rsid w:val="00EF54EF"/>
    <w:rsid w:val="00EF550B"/>
    <w:rsid w:val="00EF57D3"/>
    <w:rsid w:val="00EF5965"/>
    <w:rsid w:val="00EF5DD9"/>
    <w:rsid w:val="00EF630E"/>
    <w:rsid w:val="00EF682C"/>
    <w:rsid w:val="00EF6C87"/>
    <w:rsid w:val="00EF6F6E"/>
    <w:rsid w:val="00EF722B"/>
    <w:rsid w:val="00EF74C3"/>
    <w:rsid w:val="00EF7B28"/>
    <w:rsid w:val="00F003A1"/>
    <w:rsid w:val="00F003E1"/>
    <w:rsid w:val="00F005FD"/>
    <w:rsid w:val="00F00811"/>
    <w:rsid w:val="00F0096E"/>
    <w:rsid w:val="00F00CB2"/>
    <w:rsid w:val="00F00E2A"/>
    <w:rsid w:val="00F00EB7"/>
    <w:rsid w:val="00F01483"/>
    <w:rsid w:val="00F016A2"/>
    <w:rsid w:val="00F01730"/>
    <w:rsid w:val="00F0178D"/>
    <w:rsid w:val="00F017DF"/>
    <w:rsid w:val="00F01931"/>
    <w:rsid w:val="00F01A38"/>
    <w:rsid w:val="00F01AE8"/>
    <w:rsid w:val="00F01D7C"/>
    <w:rsid w:val="00F01DC5"/>
    <w:rsid w:val="00F0208F"/>
    <w:rsid w:val="00F020EE"/>
    <w:rsid w:val="00F02260"/>
    <w:rsid w:val="00F023BE"/>
    <w:rsid w:val="00F023EC"/>
    <w:rsid w:val="00F027D1"/>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ABE"/>
    <w:rsid w:val="00F04BE5"/>
    <w:rsid w:val="00F04DB7"/>
    <w:rsid w:val="00F04E60"/>
    <w:rsid w:val="00F0513E"/>
    <w:rsid w:val="00F0537C"/>
    <w:rsid w:val="00F053BB"/>
    <w:rsid w:val="00F0589B"/>
    <w:rsid w:val="00F05AA8"/>
    <w:rsid w:val="00F06035"/>
    <w:rsid w:val="00F06085"/>
    <w:rsid w:val="00F06618"/>
    <w:rsid w:val="00F06739"/>
    <w:rsid w:val="00F06A3B"/>
    <w:rsid w:val="00F06B15"/>
    <w:rsid w:val="00F06B58"/>
    <w:rsid w:val="00F06C4E"/>
    <w:rsid w:val="00F06CC6"/>
    <w:rsid w:val="00F06DF6"/>
    <w:rsid w:val="00F06E4E"/>
    <w:rsid w:val="00F06FB7"/>
    <w:rsid w:val="00F07538"/>
    <w:rsid w:val="00F07762"/>
    <w:rsid w:val="00F0791C"/>
    <w:rsid w:val="00F079F4"/>
    <w:rsid w:val="00F07AB6"/>
    <w:rsid w:val="00F101F9"/>
    <w:rsid w:val="00F10225"/>
    <w:rsid w:val="00F10267"/>
    <w:rsid w:val="00F10854"/>
    <w:rsid w:val="00F10CB5"/>
    <w:rsid w:val="00F10DA6"/>
    <w:rsid w:val="00F110D8"/>
    <w:rsid w:val="00F11227"/>
    <w:rsid w:val="00F11236"/>
    <w:rsid w:val="00F112FA"/>
    <w:rsid w:val="00F11305"/>
    <w:rsid w:val="00F113B6"/>
    <w:rsid w:val="00F1148C"/>
    <w:rsid w:val="00F11C88"/>
    <w:rsid w:val="00F11E4C"/>
    <w:rsid w:val="00F11EE0"/>
    <w:rsid w:val="00F11FC3"/>
    <w:rsid w:val="00F120EE"/>
    <w:rsid w:val="00F12125"/>
    <w:rsid w:val="00F1215D"/>
    <w:rsid w:val="00F1240F"/>
    <w:rsid w:val="00F12484"/>
    <w:rsid w:val="00F124F7"/>
    <w:rsid w:val="00F12B23"/>
    <w:rsid w:val="00F12C81"/>
    <w:rsid w:val="00F13486"/>
    <w:rsid w:val="00F1377D"/>
    <w:rsid w:val="00F1383F"/>
    <w:rsid w:val="00F13868"/>
    <w:rsid w:val="00F13A59"/>
    <w:rsid w:val="00F13D2E"/>
    <w:rsid w:val="00F13DA6"/>
    <w:rsid w:val="00F13FFB"/>
    <w:rsid w:val="00F14327"/>
    <w:rsid w:val="00F143F0"/>
    <w:rsid w:val="00F14A2C"/>
    <w:rsid w:val="00F14B32"/>
    <w:rsid w:val="00F14E45"/>
    <w:rsid w:val="00F14E5B"/>
    <w:rsid w:val="00F1507D"/>
    <w:rsid w:val="00F15087"/>
    <w:rsid w:val="00F150A0"/>
    <w:rsid w:val="00F150A7"/>
    <w:rsid w:val="00F15608"/>
    <w:rsid w:val="00F156AC"/>
    <w:rsid w:val="00F1573F"/>
    <w:rsid w:val="00F15743"/>
    <w:rsid w:val="00F16151"/>
    <w:rsid w:val="00F1630F"/>
    <w:rsid w:val="00F16409"/>
    <w:rsid w:val="00F1643B"/>
    <w:rsid w:val="00F16F54"/>
    <w:rsid w:val="00F17207"/>
    <w:rsid w:val="00F17643"/>
    <w:rsid w:val="00F17B1F"/>
    <w:rsid w:val="00F202E7"/>
    <w:rsid w:val="00F20B0C"/>
    <w:rsid w:val="00F20B54"/>
    <w:rsid w:val="00F20EFF"/>
    <w:rsid w:val="00F20FE8"/>
    <w:rsid w:val="00F2119C"/>
    <w:rsid w:val="00F21423"/>
    <w:rsid w:val="00F217F3"/>
    <w:rsid w:val="00F21AE5"/>
    <w:rsid w:val="00F21E63"/>
    <w:rsid w:val="00F21EC0"/>
    <w:rsid w:val="00F223FC"/>
    <w:rsid w:val="00F22AF2"/>
    <w:rsid w:val="00F22F9D"/>
    <w:rsid w:val="00F2319A"/>
    <w:rsid w:val="00F23240"/>
    <w:rsid w:val="00F23836"/>
    <w:rsid w:val="00F23C21"/>
    <w:rsid w:val="00F23E12"/>
    <w:rsid w:val="00F23E5E"/>
    <w:rsid w:val="00F23EA2"/>
    <w:rsid w:val="00F23F37"/>
    <w:rsid w:val="00F23FEB"/>
    <w:rsid w:val="00F241A2"/>
    <w:rsid w:val="00F243BC"/>
    <w:rsid w:val="00F246C4"/>
    <w:rsid w:val="00F248EF"/>
    <w:rsid w:val="00F24AB0"/>
    <w:rsid w:val="00F24B8C"/>
    <w:rsid w:val="00F25049"/>
    <w:rsid w:val="00F255ED"/>
    <w:rsid w:val="00F258F6"/>
    <w:rsid w:val="00F2594C"/>
    <w:rsid w:val="00F259D4"/>
    <w:rsid w:val="00F25A2B"/>
    <w:rsid w:val="00F25ACD"/>
    <w:rsid w:val="00F25D45"/>
    <w:rsid w:val="00F25D4E"/>
    <w:rsid w:val="00F25E0F"/>
    <w:rsid w:val="00F25E26"/>
    <w:rsid w:val="00F25F1C"/>
    <w:rsid w:val="00F25F2D"/>
    <w:rsid w:val="00F26162"/>
    <w:rsid w:val="00F264CD"/>
    <w:rsid w:val="00F26520"/>
    <w:rsid w:val="00F26B83"/>
    <w:rsid w:val="00F26DBE"/>
    <w:rsid w:val="00F270D6"/>
    <w:rsid w:val="00F27419"/>
    <w:rsid w:val="00F274A4"/>
    <w:rsid w:val="00F276C1"/>
    <w:rsid w:val="00F2787B"/>
    <w:rsid w:val="00F27938"/>
    <w:rsid w:val="00F27BF5"/>
    <w:rsid w:val="00F27CD9"/>
    <w:rsid w:val="00F27DDA"/>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7D3"/>
    <w:rsid w:val="00F32895"/>
    <w:rsid w:val="00F3307B"/>
    <w:rsid w:val="00F33102"/>
    <w:rsid w:val="00F332CB"/>
    <w:rsid w:val="00F333AC"/>
    <w:rsid w:val="00F33410"/>
    <w:rsid w:val="00F33ADA"/>
    <w:rsid w:val="00F340E2"/>
    <w:rsid w:val="00F340ED"/>
    <w:rsid w:val="00F34398"/>
    <w:rsid w:val="00F346C3"/>
    <w:rsid w:val="00F34847"/>
    <w:rsid w:val="00F34F72"/>
    <w:rsid w:val="00F35125"/>
    <w:rsid w:val="00F35460"/>
    <w:rsid w:val="00F3570C"/>
    <w:rsid w:val="00F3573F"/>
    <w:rsid w:val="00F359DD"/>
    <w:rsid w:val="00F35A8A"/>
    <w:rsid w:val="00F35B8C"/>
    <w:rsid w:val="00F35F0C"/>
    <w:rsid w:val="00F35F44"/>
    <w:rsid w:val="00F36495"/>
    <w:rsid w:val="00F366E3"/>
    <w:rsid w:val="00F36830"/>
    <w:rsid w:val="00F36AB4"/>
    <w:rsid w:val="00F36CF8"/>
    <w:rsid w:val="00F36DDB"/>
    <w:rsid w:val="00F36EED"/>
    <w:rsid w:val="00F370F7"/>
    <w:rsid w:val="00F37162"/>
    <w:rsid w:val="00F37433"/>
    <w:rsid w:val="00F37712"/>
    <w:rsid w:val="00F3773A"/>
    <w:rsid w:val="00F37892"/>
    <w:rsid w:val="00F37D9B"/>
    <w:rsid w:val="00F37F25"/>
    <w:rsid w:val="00F37FE7"/>
    <w:rsid w:val="00F40268"/>
    <w:rsid w:val="00F40AB7"/>
    <w:rsid w:val="00F40B20"/>
    <w:rsid w:val="00F41224"/>
    <w:rsid w:val="00F4142D"/>
    <w:rsid w:val="00F41583"/>
    <w:rsid w:val="00F419F4"/>
    <w:rsid w:val="00F41B63"/>
    <w:rsid w:val="00F41BEA"/>
    <w:rsid w:val="00F41D07"/>
    <w:rsid w:val="00F41F9C"/>
    <w:rsid w:val="00F42110"/>
    <w:rsid w:val="00F42183"/>
    <w:rsid w:val="00F42675"/>
    <w:rsid w:val="00F4278D"/>
    <w:rsid w:val="00F427B7"/>
    <w:rsid w:val="00F42ADB"/>
    <w:rsid w:val="00F430FC"/>
    <w:rsid w:val="00F4315A"/>
    <w:rsid w:val="00F43244"/>
    <w:rsid w:val="00F43578"/>
    <w:rsid w:val="00F4378A"/>
    <w:rsid w:val="00F43800"/>
    <w:rsid w:val="00F43BCE"/>
    <w:rsid w:val="00F43CBB"/>
    <w:rsid w:val="00F43E4E"/>
    <w:rsid w:val="00F44029"/>
    <w:rsid w:val="00F4431A"/>
    <w:rsid w:val="00F4476A"/>
    <w:rsid w:val="00F44C74"/>
    <w:rsid w:val="00F44DEA"/>
    <w:rsid w:val="00F45301"/>
    <w:rsid w:val="00F4550B"/>
    <w:rsid w:val="00F4556D"/>
    <w:rsid w:val="00F456B7"/>
    <w:rsid w:val="00F45749"/>
    <w:rsid w:val="00F45A40"/>
    <w:rsid w:val="00F45B62"/>
    <w:rsid w:val="00F45D97"/>
    <w:rsid w:val="00F45E04"/>
    <w:rsid w:val="00F45EB3"/>
    <w:rsid w:val="00F45EEB"/>
    <w:rsid w:val="00F45F6E"/>
    <w:rsid w:val="00F46598"/>
    <w:rsid w:val="00F465B1"/>
    <w:rsid w:val="00F46CB5"/>
    <w:rsid w:val="00F46DF2"/>
    <w:rsid w:val="00F46E19"/>
    <w:rsid w:val="00F46EA2"/>
    <w:rsid w:val="00F47171"/>
    <w:rsid w:val="00F471A4"/>
    <w:rsid w:val="00F472A0"/>
    <w:rsid w:val="00F472F9"/>
    <w:rsid w:val="00F475BC"/>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136"/>
    <w:rsid w:val="00F544BB"/>
    <w:rsid w:val="00F54A08"/>
    <w:rsid w:val="00F54DB3"/>
    <w:rsid w:val="00F5506A"/>
    <w:rsid w:val="00F550BE"/>
    <w:rsid w:val="00F5536A"/>
    <w:rsid w:val="00F556B8"/>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C6A"/>
    <w:rsid w:val="00F57F3D"/>
    <w:rsid w:val="00F6035D"/>
    <w:rsid w:val="00F60607"/>
    <w:rsid w:val="00F6067C"/>
    <w:rsid w:val="00F60912"/>
    <w:rsid w:val="00F60BFB"/>
    <w:rsid w:val="00F60D33"/>
    <w:rsid w:val="00F60FC4"/>
    <w:rsid w:val="00F61072"/>
    <w:rsid w:val="00F61884"/>
    <w:rsid w:val="00F61959"/>
    <w:rsid w:val="00F61AA3"/>
    <w:rsid w:val="00F61B17"/>
    <w:rsid w:val="00F61C4E"/>
    <w:rsid w:val="00F62147"/>
    <w:rsid w:val="00F62184"/>
    <w:rsid w:val="00F6234E"/>
    <w:rsid w:val="00F6272D"/>
    <w:rsid w:val="00F6276D"/>
    <w:rsid w:val="00F62EB9"/>
    <w:rsid w:val="00F62ED6"/>
    <w:rsid w:val="00F63162"/>
    <w:rsid w:val="00F63245"/>
    <w:rsid w:val="00F63A26"/>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CF1"/>
    <w:rsid w:val="00F65EB8"/>
    <w:rsid w:val="00F66071"/>
    <w:rsid w:val="00F660F6"/>
    <w:rsid w:val="00F6657A"/>
    <w:rsid w:val="00F666C7"/>
    <w:rsid w:val="00F66763"/>
    <w:rsid w:val="00F667C6"/>
    <w:rsid w:val="00F668C0"/>
    <w:rsid w:val="00F66919"/>
    <w:rsid w:val="00F66A63"/>
    <w:rsid w:val="00F66DF1"/>
    <w:rsid w:val="00F6705C"/>
    <w:rsid w:val="00F6711C"/>
    <w:rsid w:val="00F67548"/>
    <w:rsid w:val="00F67619"/>
    <w:rsid w:val="00F67680"/>
    <w:rsid w:val="00F6795C"/>
    <w:rsid w:val="00F67A06"/>
    <w:rsid w:val="00F67A95"/>
    <w:rsid w:val="00F67AFC"/>
    <w:rsid w:val="00F67F0C"/>
    <w:rsid w:val="00F703C4"/>
    <w:rsid w:val="00F70479"/>
    <w:rsid w:val="00F7077D"/>
    <w:rsid w:val="00F708D6"/>
    <w:rsid w:val="00F709F2"/>
    <w:rsid w:val="00F70B0A"/>
    <w:rsid w:val="00F70C87"/>
    <w:rsid w:val="00F710BF"/>
    <w:rsid w:val="00F710E8"/>
    <w:rsid w:val="00F711CC"/>
    <w:rsid w:val="00F71BB6"/>
    <w:rsid w:val="00F72108"/>
    <w:rsid w:val="00F72A8F"/>
    <w:rsid w:val="00F72BEC"/>
    <w:rsid w:val="00F72CA2"/>
    <w:rsid w:val="00F72E81"/>
    <w:rsid w:val="00F7319B"/>
    <w:rsid w:val="00F73210"/>
    <w:rsid w:val="00F732F6"/>
    <w:rsid w:val="00F73339"/>
    <w:rsid w:val="00F733FA"/>
    <w:rsid w:val="00F734AA"/>
    <w:rsid w:val="00F7365E"/>
    <w:rsid w:val="00F73827"/>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375"/>
    <w:rsid w:val="00F76633"/>
    <w:rsid w:val="00F76A4E"/>
    <w:rsid w:val="00F76B1A"/>
    <w:rsid w:val="00F76B71"/>
    <w:rsid w:val="00F76DB9"/>
    <w:rsid w:val="00F76F83"/>
    <w:rsid w:val="00F771E4"/>
    <w:rsid w:val="00F77482"/>
    <w:rsid w:val="00F77AC2"/>
    <w:rsid w:val="00F77CD5"/>
    <w:rsid w:val="00F77DA2"/>
    <w:rsid w:val="00F80100"/>
    <w:rsid w:val="00F8071C"/>
    <w:rsid w:val="00F80A76"/>
    <w:rsid w:val="00F80CC8"/>
    <w:rsid w:val="00F81203"/>
    <w:rsid w:val="00F81490"/>
    <w:rsid w:val="00F81587"/>
    <w:rsid w:val="00F81606"/>
    <w:rsid w:val="00F8195C"/>
    <w:rsid w:val="00F81BC7"/>
    <w:rsid w:val="00F81C7C"/>
    <w:rsid w:val="00F81C85"/>
    <w:rsid w:val="00F82079"/>
    <w:rsid w:val="00F825DA"/>
    <w:rsid w:val="00F828DB"/>
    <w:rsid w:val="00F82969"/>
    <w:rsid w:val="00F82A54"/>
    <w:rsid w:val="00F82ABA"/>
    <w:rsid w:val="00F82D20"/>
    <w:rsid w:val="00F8338A"/>
    <w:rsid w:val="00F833B2"/>
    <w:rsid w:val="00F834C3"/>
    <w:rsid w:val="00F8354F"/>
    <w:rsid w:val="00F8394C"/>
    <w:rsid w:val="00F83AC8"/>
    <w:rsid w:val="00F83DA1"/>
    <w:rsid w:val="00F83DF7"/>
    <w:rsid w:val="00F840AD"/>
    <w:rsid w:val="00F8413A"/>
    <w:rsid w:val="00F8420B"/>
    <w:rsid w:val="00F84416"/>
    <w:rsid w:val="00F8444F"/>
    <w:rsid w:val="00F846B7"/>
    <w:rsid w:val="00F84B0D"/>
    <w:rsid w:val="00F84BC2"/>
    <w:rsid w:val="00F84C39"/>
    <w:rsid w:val="00F850B1"/>
    <w:rsid w:val="00F854E3"/>
    <w:rsid w:val="00F8590E"/>
    <w:rsid w:val="00F85D4B"/>
    <w:rsid w:val="00F85E76"/>
    <w:rsid w:val="00F860A9"/>
    <w:rsid w:val="00F8627D"/>
    <w:rsid w:val="00F86925"/>
    <w:rsid w:val="00F8695C"/>
    <w:rsid w:val="00F86AC3"/>
    <w:rsid w:val="00F86BA8"/>
    <w:rsid w:val="00F86DEF"/>
    <w:rsid w:val="00F87297"/>
    <w:rsid w:val="00F878F4"/>
    <w:rsid w:val="00F8799E"/>
    <w:rsid w:val="00F87AA4"/>
    <w:rsid w:val="00F87BE8"/>
    <w:rsid w:val="00F87DD8"/>
    <w:rsid w:val="00F87FFC"/>
    <w:rsid w:val="00F902B5"/>
    <w:rsid w:val="00F903E5"/>
    <w:rsid w:val="00F90613"/>
    <w:rsid w:val="00F90651"/>
    <w:rsid w:val="00F909CF"/>
    <w:rsid w:val="00F90BF1"/>
    <w:rsid w:val="00F90C4D"/>
    <w:rsid w:val="00F910CB"/>
    <w:rsid w:val="00F91652"/>
    <w:rsid w:val="00F91734"/>
    <w:rsid w:val="00F917C9"/>
    <w:rsid w:val="00F917CC"/>
    <w:rsid w:val="00F91AD4"/>
    <w:rsid w:val="00F91DB5"/>
    <w:rsid w:val="00F92055"/>
    <w:rsid w:val="00F9263A"/>
    <w:rsid w:val="00F9273A"/>
    <w:rsid w:val="00F92AB0"/>
    <w:rsid w:val="00F92BCC"/>
    <w:rsid w:val="00F92D77"/>
    <w:rsid w:val="00F92D81"/>
    <w:rsid w:val="00F932DB"/>
    <w:rsid w:val="00F9336D"/>
    <w:rsid w:val="00F93488"/>
    <w:rsid w:val="00F934BC"/>
    <w:rsid w:val="00F9376B"/>
    <w:rsid w:val="00F9381D"/>
    <w:rsid w:val="00F938E7"/>
    <w:rsid w:val="00F93D50"/>
    <w:rsid w:val="00F94264"/>
    <w:rsid w:val="00F94597"/>
    <w:rsid w:val="00F94967"/>
    <w:rsid w:val="00F94AC3"/>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F3D"/>
    <w:rsid w:val="00F973D3"/>
    <w:rsid w:val="00F97505"/>
    <w:rsid w:val="00F9762B"/>
    <w:rsid w:val="00F97758"/>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1F67"/>
    <w:rsid w:val="00FA2269"/>
    <w:rsid w:val="00FA2503"/>
    <w:rsid w:val="00FA2A22"/>
    <w:rsid w:val="00FA2A7C"/>
    <w:rsid w:val="00FA2AE6"/>
    <w:rsid w:val="00FA308A"/>
    <w:rsid w:val="00FA349A"/>
    <w:rsid w:val="00FA375D"/>
    <w:rsid w:val="00FA38B8"/>
    <w:rsid w:val="00FA38D9"/>
    <w:rsid w:val="00FA3A9E"/>
    <w:rsid w:val="00FA3FCA"/>
    <w:rsid w:val="00FA41DC"/>
    <w:rsid w:val="00FA435D"/>
    <w:rsid w:val="00FA4402"/>
    <w:rsid w:val="00FA5031"/>
    <w:rsid w:val="00FA50F6"/>
    <w:rsid w:val="00FA543B"/>
    <w:rsid w:val="00FA5521"/>
    <w:rsid w:val="00FA5599"/>
    <w:rsid w:val="00FA578F"/>
    <w:rsid w:val="00FA5984"/>
    <w:rsid w:val="00FA5A9D"/>
    <w:rsid w:val="00FA5E85"/>
    <w:rsid w:val="00FA6078"/>
    <w:rsid w:val="00FA621B"/>
    <w:rsid w:val="00FA62CF"/>
    <w:rsid w:val="00FA639D"/>
    <w:rsid w:val="00FA65C2"/>
    <w:rsid w:val="00FA6696"/>
    <w:rsid w:val="00FA66CE"/>
    <w:rsid w:val="00FA6C75"/>
    <w:rsid w:val="00FA6C9B"/>
    <w:rsid w:val="00FA6CD9"/>
    <w:rsid w:val="00FA70CF"/>
    <w:rsid w:val="00FA71D2"/>
    <w:rsid w:val="00FA7671"/>
    <w:rsid w:val="00FA77D0"/>
    <w:rsid w:val="00FA78D3"/>
    <w:rsid w:val="00FA79E5"/>
    <w:rsid w:val="00FA7C99"/>
    <w:rsid w:val="00FA7F21"/>
    <w:rsid w:val="00FA7FA2"/>
    <w:rsid w:val="00FB01C9"/>
    <w:rsid w:val="00FB026A"/>
    <w:rsid w:val="00FB040A"/>
    <w:rsid w:val="00FB0497"/>
    <w:rsid w:val="00FB0A62"/>
    <w:rsid w:val="00FB0BA1"/>
    <w:rsid w:val="00FB10CA"/>
    <w:rsid w:val="00FB1284"/>
    <w:rsid w:val="00FB16D2"/>
    <w:rsid w:val="00FB171D"/>
    <w:rsid w:val="00FB18E5"/>
    <w:rsid w:val="00FB1B92"/>
    <w:rsid w:val="00FB1BD2"/>
    <w:rsid w:val="00FB1DF1"/>
    <w:rsid w:val="00FB2003"/>
    <w:rsid w:val="00FB211D"/>
    <w:rsid w:val="00FB213D"/>
    <w:rsid w:val="00FB26B9"/>
    <w:rsid w:val="00FB277C"/>
    <w:rsid w:val="00FB3010"/>
    <w:rsid w:val="00FB31F2"/>
    <w:rsid w:val="00FB4038"/>
    <w:rsid w:val="00FB40AB"/>
    <w:rsid w:val="00FB40C3"/>
    <w:rsid w:val="00FB410D"/>
    <w:rsid w:val="00FB4181"/>
    <w:rsid w:val="00FB4434"/>
    <w:rsid w:val="00FB4892"/>
    <w:rsid w:val="00FB4BC8"/>
    <w:rsid w:val="00FB4F10"/>
    <w:rsid w:val="00FB51AA"/>
    <w:rsid w:val="00FB53B0"/>
    <w:rsid w:val="00FB54EC"/>
    <w:rsid w:val="00FB54FB"/>
    <w:rsid w:val="00FB5758"/>
    <w:rsid w:val="00FB57BB"/>
    <w:rsid w:val="00FB5A30"/>
    <w:rsid w:val="00FB5DDD"/>
    <w:rsid w:val="00FB5E74"/>
    <w:rsid w:val="00FB626C"/>
    <w:rsid w:val="00FB62EC"/>
    <w:rsid w:val="00FB63A9"/>
    <w:rsid w:val="00FB6A8C"/>
    <w:rsid w:val="00FB6CA2"/>
    <w:rsid w:val="00FB72E2"/>
    <w:rsid w:val="00FB7343"/>
    <w:rsid w:val="00FB73DA"/>
    <w:rsid w:val="00FB7430"/>
    <w:rsid w:val="00FB75BC"/>
    <w:rsid w:val="00FB77C1"/>
    <w:rsid w:val="00FB783A"/>
    <w:rsid w:val="00FC02B8"/>
    <w:rsid w:val="00FC0492"/>
    <w:rsid w:val="00FC0496"/>
    <w:rsid w:val="00FC05CF"/>
    <w:rsid w:val="00FC061B"/>
    <w:rsid w:val="00FC0697"/>
    <w:rsid w:val="00FC0AF9"/>
    <w:rsid w:val="00FC0EA4"/>
    <w:rsid w:val="00FC1097"/>
    <w:rsid w:val="00FC11FB"/>
    <w:rsid w:val="00FC1215"/>
    <w:rsid w:val="00FC16FD"/>
    <w:rsid w:val="00FC1711"/>
    <w:rsid w:val="00FC1955"/>
    <w:rsid w:val="00FC1D9F"/>
    <w:rsid w:val="00FC23F0"/>
    <w:rsid w:val="00FC2450"/>
    <w:rsid w:val="00FC32AB"/>
    <w:rsid w:val="00FC35EE"/>
    <w:rsid w:val="00FC366D"/>
    <w:rsid w:val="00FC3688"/>
    <w:rsid w:val="00FC3A3A"/>
    <w:rsid w:val="00FC3BC4"/>
    <w:rsid w:val="00FC3D12"/>
    <w:rsid w:val="00FC3FAB"/>
    <w:rsid w:val="00FC4224"/>
    <w:rsid w:val="00FC4A10"/>
    <w:rsid w:val="00FC4CFD"/>
    <w:rsid w:val="00FC4E89"/>
    <w:rsid w:val="00FC535B"/>
    <w:rsid w:val="00FC5739"/>
    <w:rsid w:val="00FC58EF"/>
    <w:rsid w:val="00FC5AC7"/>
    <w:rsid w:val="00FC5C20"/>
    <w:rsid w:val="00FC5E0E"/>
    <w:rsid w:val="00FC60B0"/>
    <w:rsid w:val="00FC629A"/>
    <w:rsid w:val="00FC6456"/>
    <w:rsid w:val="00FC69D5"/>
    <w:rsid w:val="00FC6B0A"/>
    <w:rsid w:val="00FC6EBF"/>
    <w:rsid w:val="00FC6EE3"/>
    <w:rsid w:val="00FC6F8F"/>
    <w:rsid w:val="00FC70A9"/>
    <w:rsid w:val="00FC747D"/>
    <w:rsid w:val="00FC75F0"/>
    <w:rsid w:val="00FC76F2"/>
    <w:rsid w:val="00FC798C"/>
    <w:rsid w:val="00FC7A40"/>
    <w:rsid w:val="00FC7E19"/>
    <w:rsid w:val="00FC7E97"/>
    <w:rsid w:val="00FD0159"/>
    <w:rsid w:val="00FD04E5"/>
    <w:rsid w:val="00FD057B"/>
    <w:rsid w:val="00FD06FC"/>
    <w:rsid w:val="00FD0756"/>
    <w:rsid w:val="00FD07BE"/>
    <w:rsid w:val="00FD0C52"/>
    <w:rsid w:val="00FD0D25"/>
    <w:rsid w:val="00FD0DC2"/>
    <w:rsid w:val="00FD0DEF"/>
    <w:rsid w:val="00FD11F3"/>
    <w:rsid w:val="00FD1347"/>
    <w:rsid w:val="00FD140C"/>
    <w:rsid w:val="00FD15F1"/>
    <w:rsid w:val="00FD1B38"/>
    <w:rsid w:val="00FD1BBA"/>
    <w:rsid w:val="00FD1CA3"/>
    <w:rsid w:val="00FD1E21"/>
    <w:rsid w:val="00FD2054"/>
    <w:rsid w:val="00FD237F"/>
    <w:rsid w:val="00FD269E"/>
    <w:rsid w:val="00FD2895"/>
    <w:rsid w:val="00FD2A7A"/>
    <w:rsid w:val="00FD31B2"/>
    <w:rsid w:val="00FD358A"/>
    <w:rsid w:val="00FD3605"/>
    <w:rsid w:val="00FD38B5"/>
    <w:rsid w:val="00FD3AD3"/>
    <w:rsid w:val="00FD3B05"/>
    <w:rsid w:val="00FD3D6B"/>
    <w:rsid w:val="00FD3D6C"/>
    <w:rsid w:val="00FD3DC3"/>
    <w:rsid w:val="00FD3FDB"/>
    <w:rsid w:val="00FD4E04"/>
    <w:rsid w:val="00FD50D6"/>
    <w:rsid w:val="00FD5106"/>
    <w:rsid w:val="00FD51EC"/>
    <w:rsid w:val="00FD5271"/>
    <w:rsid w:val="00FD5551"/>
    <w:rsid w:val="00FD55E2"/>
    <w:rsid w:val="00FD57B2"/>
    <w:rsid w:val="00FD583E"/>
    <w:rsid w:val="00FD5BA8"/>
    <w:rsid w:val="00FD5DA5"/>
    <w:rsid w:val="00FD629D"/>
    <w:rsid w:val="00FD6357"/>
    <w:rsid w:val="00FD63C3"/>
    <w:rsid w:val="00FD64B3"/>
    <w:rsid w:val="00FD669E"/>
    <w:rsid w:val="00FD66BE"/>
    <w:rsid w:val="00FD66C7"/>
    <w:rsid w:val="00FD6930"/>
    <w:rsid w:val="00FD6B77"/>
    <w:rsid w:val="00FD6CBC"/>
    <w:rsid w:val="00FD6DC5"/>
    <w:rsid w:val="00FD6DEB"/>
    <w:rsid w:val="00FD73A0"/>
    <w:rsid w:val="00FD7403"/>
    <w:rsid w:val="00FD759F"/>
    <w:rsid w:val="00FD7B8D"/>
    <w:rsid w:val="00FD7BFF"/>
    <w:rsid w:val="00FD7DCE"/>
    <w:rsid w:val="00FD7FFD"/>
    <w:rsid w:val="00FE05DE"/>
    <w:rsid w:val="00FE07CB"/>
    <w:rsid w:val="00FE08B2"/>
    <w:rsid w:val="00FE0C35"/>
    <w:rsid w:val="00FE0D5C"/>
    <w:rsid w:val="00FE1022"/>
    <w:rsid w:val="00FE10BD"/>
    <w:rsid w:val="00FE1301"/>
    <w:rsid w:val="00FE13C5"/>
    <w:rsid w:val="00FE1BC9"/>
    <w:rsid w:val="00FE1F74"/>
    <w:rsid w:val="00FE1FA5"/>
    <w:rsid w:val="00FE227B"/>
    <w:rsid w:val="00FE2C6E"/>
    <w:rsid w:val="00FE2E20"/>
    <w:rsid w:val="00FE2E26"/>
    <w:rsid w:val="00FE2FF6"/>
    <w:rsid w:val="00FE31D4"/>
    <w:rsid w:val="00FE32A8"/>
    <w:rsid w:val="00FE3816"/>
    <w:rsid w:val="00FE387B"/>
    <w:rsid w:val="00FE38F0"/>
    <w:rsid w:val="00FE3ABD"/>
    <w:rsid w:val="00FE3B14"/>
    <w:rsid w:val="00FE3B20"/>
    <w:rsid w:val="00FE3C7B"/>
    <w:rsid w:val="00FE3D36"/>
    <w:rsid w:val="00FE4022"/>
    <w:rsid w:val="00FE41B4"/>
    <w:rsid w:val="00FE45F4"/>
    <w:rsid w:val="00FE46EF"/>
    <w:rsid w:val="00FE4826"/>
    <w:rsid w:val="00FE486B"/>
    <w:rsid w:val="00FE4945"/>
    <w:rsid w:val="00FE4F47"/>
    <w:rsid w:val="00FE5169"/>
    <w:rsid w:val="00FE5236"/>
    <w:rsid w:val="00FE5276"/>
    <w:rsid w:val="00FE5317"/>
    <w:rsid w:val="00FE53DD"/>
    <w:rsid w:val="00FE5976"/>
    <w:rsid w:val="00FE5C62"/>
    <w:rsid w:val="00FE5FEC"/>
    <w:rsid w:val="00FE6687"/>
    <w:rsid w:val="00FE6F5A"/>
    <w:rsid w:val="00FE73A6"/>
    <w:rsid w:val="00FE746A"/>
    <w:rsid w:val="00FE765F"/>
    <w:rsid w:val="00FE79C9"/>
    <w:rsid w:val="00FE7BA8"/>
    <w:rsid w:val="00FE7DAA"/>
    <w:rsid w:val="00FF00B3"/>
    <w:rsid w:val="00FF00FF"/>
    <w:rsid w:val="00FF0167"/>
    <w:rsid w:val="00FF05C4"/>
    <w:rsid w:val="00FF083C"/>
    <w:rsid w:val="00FF0931"/>
    <w:rsid w:val="00FF0A2B"/>
    <w:rsid w:val="00FF0B9B"/>
    <w:rsid w:val="00FF0DEC"/>
    <w:rsid w:val="00FF0F8F"/>
    <w:rsid w:val="00FF1110"/>
    <w:rsid w:val="00FF129A"/>
    <w:rsid w:val="00FF12CB"/>
    <w:rsid w:val="00FF14AD"/>
    <w:rsid w:val="00FF16AF"/>
    <w:rsid w:val="00FF1990"/>
    <w:rsid w:val="00FF19F5"/>
    <w:rsid w:val="00FF1A8E"/>
    <w:rsid w:val="00FF1E58"/>
    <w:rsid w:val="00FF254A"/>
    <w:rsid w:val="00FF2554"/>
    <w:rsid w:val="00FF28C1"/>
    <w:rsid w:val="00FF2970"/>
    <w:rsid w:val="00FF2C73"/>
    <w:rsid w:val="00FF2F74"/>
    <w:rsid w:val="00FF30DE"/>
    <w:rsid w:val="00FF3246"/>
    <w:rsid w:val="00FF39AD"/>
    <w:rsid w:val="00FF3B86"/>
    <w:rsid w:val="00FF4179"/>
    <w:rsid w:val="00FF443F"/>
    <w:rsid w:val="00FF466A"/>
    <w:rsid w:val="00FF487C"/>
    <w:rsid w:val="00FF49FB"/>
    <w:rsid w:val="00FF4C91"/>
    <w:rsid w:val="00FF50BA"/>
    <w:rsid w:val="00FF5251"/>
    <w:rsid w:val="00FF54CE"/>
    <w:rsid w:val="00FF5618"/>
    <w:rsid w:val="00FF5664"/>
    <w:rsid w:val="00FF596B"/>
    <w:rsid w:val="00FF5BBE"/>
    <w:rsid w:val="00FF5F15"/>
    <w:rsid w:val="00FF6201"/>
    <w:rsid w:val="00FF655C"/>
    <w:rsid w:val="00FF6586"/>
    <w:rsid w:val="00FF6666"/>
    <w:rsid w:val="00FF6758"/>
    <w:rsid w:val="00FF67FC"/>
    <w:rsid w:val="00FF6AE0"/>
    <w:rsid w:val="00FF6C31"/>
    <w:rsid w:val="00FF6F61"/>
    <w:rsid w:val="00FF70D6"/>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4D7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F0D"/>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FE38F0"/>
    <w:pPr>
      <w:tabs>
        <w:tab w:val="right" w:leader="dot" w:pos="9638"/>
      </w:tabs>
      <w:spacing w:before="18" w:after="0"/>
      <w:ind w:right="425"/>
    </w:pPr>
  </w:style>
  <w:style w:type="paragraph" w:styleId="TOC3">
    <w:name w:val="toc 3"/>
    <w:basedOn w:val="Normal"/>
    <w:next w:val="Normal"/>
    <w:autoRedefine/>
    <w:uiPriority w:val="39"/>
    <w:unhideWhenUsed/>
    <w:rsid w:val="00930EF0"/>
    <w:pPr>
      <w:tabs>
        <w:tab w:val="right" w:leader="dot" w:pos="9628"/>
      </w:tabs>
      <w:spacing w:after="0"/>
      <w:ind w:left="440"/>
    </w:pPr>
    <w:rPr>
      <w:rFonts w:ascii="Times New Roman" w:hAnsi="Times New Roman"/>
      <w:noProof/>
      <w:sz w:val="24"/>
      <w:szCs w:val="24"/>
    </w:r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table" w:customStyle="1" w:styleId="TableGrid2">
    <w:name w:val="Table Grid2"/>
    <w:basedOn w:val="TableNormal"/>
    <w:next w:val="TableGrid"/>
    <w:uiPriority w:val="39"/>
    <w:rsid w:val="00D4612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3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633C09"/>
    <w:rPr>
      <w:rFonts w:ascii="Courier New" w:eastAsia="Times New Roman" w:hAnsi="Courier New" w:cs="Courier New"/>
      <w:lang w:eastAsia="ja-JP"/>
    </w:rPr>
  </w:style>
  <w:style w:type="character" w:customStyle="1" w:styleId="UnresolvedMention1">
    <w:name w:val="Unresolved Mention1"/>
    <w:basedOn w:val="DefaultParagraphFont"/>
    <w:uiPriority w:val="99"/>
    <w:semiHidden/>
    <w:unhideWhenUsed/>
    <w:rsid w:val="008B6783"/>
    <w:rPr>
      <w:color w:val="605E5C"/>
      <w:shd w:val="clear" w:color="auto" w:fill="E1DFDD"/>
    </w:rPr>
  </w:style>
  <w:style w:type="character" w:customStyle="1" w:styleId="UnresolvedMention2">
    <w:name w:val="Unresolved Mention2"/>
    <w:basedOn w:val="DefaultParagraphFont"/>
    <w:uiPriority w:val="99"/>
    <w:semiHidden/>
    <w:unhideWhenUsed/>
    <w:rsid w:val="00B15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2414052">
      <w:bodyDiv w:val="1"/>
      <w:marLeft w:val="0"/>
      <w:marRight w:val="0"/>
      <w:marTop w:val="0"/>
      <w:marBottom w:val="0"/>
      <w:divBdr>
        <w:top w:val="none" w:sz="0" w:space="0" w:color="auto"/>
        <w:left w:val="none" w:sz="0" w:space="0" w:color="auto"/>
        <w:bottom w:val="none" w:sz="0" w:space="0" w:color="auto"/>
        <w:right w:val="none" w:sz="0" w:space="0" w:color="auto"/>
      </w:divBdr>
    </w:div>
    <w:div w:id="804616977">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3928861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421101215">
      <w:bodyDiv w:val="1"/>
      <w:marLeft w:val="0"/>
      <w:marRight w:val="0"/>
      <w:marTop w:val="0"/>
      <w:marBottom w:val="0"/>
      <w:divBdr>
        <w:top w:val="none" w:sz="0" w:space="0" w:color="auto"/>
        <w:left w:val="none" w:sz="0" w:space="0" w:color="auto"/>
        <w:bottom w:val="none" w:sz="0" w:space="0" w:color="auto"/>
        <w:right w:val="none" w:sz="0" w:space="0" w:color="auto"/>
      </w:divBdr>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703">
      <w:bodyDiv w:val="1"/>
      <w:marLeft w:val="0"/>
      <w:marRight w:val="0"/>
      <w:marTop w:val="0"/>
      <w:marBottom w:val="0"/>
      <w:divBdr>
        <w:top w:val="none" w:sz="0" w:space="0" w:color="auto"/>
        <w:left w:val="none" w:sz="0" w:space="0" w:color="auto"/>
        <w:bottom w:val="none" w:sz="0" w:space="0" w:color="auto"/>
        <w:right w:val="none" w:sz="0" w:space="0" w:color="auto"/>
      </w:divBdr>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yperlink" Target="http://ec.europa.eu/competition/elojade/isef/index.cfm?clear=1&amp;policy_area_id=3"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i.government.bg/politiki-i-strategii/strategii-i-politiki/malki-i-sredni-predpriyatiy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government.bg/programa-konkurentosposobnost-i-inovaczii-v-predpriyatiyata/novini-proczeduri-pkip/ukrepvane-na-promishleniya-kapaczitet-v-oblastta-na-otbranitelnite-sposobnosti/"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eufunds.bg/bg/node/8223" TargetMode="External"/><Relationship Id="rId3" Type="http://schemas.openxmlformats.org/officeDocument/2006/relationships/hyperlink" Target="https://www.micmrc.government.bg/bg/programs" TargetMode="External"/><Relationship Id="rId7"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2" Type="http://schemas.openxmlformats.org/officeDocument/2006/relationships/hyperlink" Target="https://eur-lex.europa.eu/legal-content/EN/TXT/?uri=celex:52025DC0820" TargetMode="External"/><Relationship Id="rId1" Type="http://schemas.openxmlformats.org/officeDocument/2006/relationships/hyperlink" Target="https://commission.europa.eu/topics/defence/future-european-defence_bg" TargetMode="External"/><Relationship Id="rId6" Type="http://schemas.openxmlformats.org/officeDocument/2006/relationships/hyperlink" Target="https://www.mi.government.bg/service/288-izgotvyane-na-stanovistha-po-klasificzirane-na-izdeliya-i-tehnologii-s-dvojna-upotreba-po-prilozhenie-i-na-reglament-es-%e2%84%96-2021-821-spisaka-na-produktite-svarzani-s-otbranata-i-spisaka/" TargetMode="External"/><Relationship Id="rId5" Type="http://schemas.openxmlformats.org/officeDocument/2006/relationships/hyperlink" Target="https://eur-lex.europa.eu/legal-content/BG/TXT/HTML/?uri=OJ:C_202501499" TargetMode="External"/><Relationship Id="rId10" Type="http://schemas.openxmlformats.org/officeDocument/2006/relationships/hyperlink" Target="https://eumis2020.government.bg/bg/s/Help/Index" TargetMode="External"/><Relationship Id="rId4" Type="http://schemas.openxmlformats.org/officeDocument/2006/relationships/hyperlink" Target="https://stateaid.minfin.bg/bg/432" TargetMode="External"/><Relationship Id="rId9" Type="http://schemas.openxmlformats.org/officeDocument/2006/relationships/hyperlink" Target="https://www.eufunds.bg/bg/node/8224"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5EA7A-4ADE-4D9F-9F20-6CC1C9EE5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22274</Words>
  <Characters>126964</Characters>
  <Application>Microsoft Office Word</Application>
  <DocSecurity>0</DocSecurity>
  <Lines>1058</Lines>
  <Paragraphs>297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148941</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2023-10-31T07:27:00Z</dcterms:created>
  <dcterms:modified xsi:type="dcterms:W3CDTF">2025-11-18T10:45:00Z</dcterms:modified>
</cp:coreProperties>
</file>